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500A" w14:textId="77777777" w:rsidR="00A82491" w:rsidRPr="00851922" w:rsidRDefault="00A82491">
      <w:pPr>
        <w:rPr>
          <w:lang w:val="en-US"/>
        </w:rPr>
      </w:pPr>
      <w:bookmarkStart w:id="0" w:name="_Hlk32934434"/>
    </w:p>
    <w:p w14:paraId="60BF1E29" w14:textId="7ACC0829" w:rsidR="009947F9" w:rsidRPr="00851922" w:rsidRDefault="002A6368" w:rsidP="00A82491">
      <w:pPr>
        <w:spacing w:after="60" w:line="240" w:lineRule="auto"/>
        <w:jc w:val="center"/>
        <w:rPr>
          <w:sz w:val="44"/>
          <w:lang w:val="en-US"/>
        </w:rPr>
      </w:pPr>
      <w:r w:rsidRPr="00851922">
        <w:rPr>
          <w:sz w:val="44"/>
          <w:lang w:val="en-US"/>
        </w:rPr>
        <w:t>Data Processing and Visualization</w:t>
      </w:r>
      <w:r w:rsidR="005309C0" w:rsidRPr="00851922">
        <w:rPr>
          <w:sz w:val="44"/>
          <w:lang w:val="en-US"/>
        </w:rPr>
        <w:t xml:space="preserve"> (P02)</w:t>
      </w:r>
    </w:p>
    <w:p w14:paraId="7822DF57" w14:textId="645A8CBC" w:rsidR="00A82491" w:rsidRPr="00851922" w:rsidRDefault="002A6368" w:rsidP="00A82491">
      <w:pPr>
        <w:pStyle w:val="Cabealho"/>
        <w:spacing w:after="240"/>
        <w:jc w:val="center"/>
        <w:rPr>
          <w:rFonts w:ascii="Arial" w:hAnsi="Arial" w:cs="Arial"/>
          <w:color w:val="7F7F7F" w:themeColor="text1" w:themeTint="80"/>
          <w:szCs w:val="18"/>
          <w:lang w:val="en-US"/>
        </w:rPr>
      </w:pPr>
      <w:r w:rsidRPr="00851922">
        <w:rPr>
          <w:rFonts w:ascii="Arial" w:hAnsi="Arial" w:cs="Arial"/>
          <w:color w:val="7F7F7F" w:themeColor="text1" w:themeTint="80"/>
          <w:szCs w:val="18"/>
          <w:lang w:val="en-US"/>
        </w:rPr>
        <w:t>DECISION SUPPORT SYSTEMS</w:t>
      </w:r>
      <w:r w:rsidR="00A82491" w:rsidRPr="00851922">
        <w:rPr>
          <w:rFonts w:ascii="Arial" w:hAnsi="Arial" w:cs="Arial"/>
          <w:color w:val="7F7F7F" w:themeColor="text1" w:themeTint="80"/>
          <w:szCs w:val="18"/>
          <w:lang w:val="en-US"/>
        </w:rPr>
        <w:t>, 20</w:t>
      </w:r>
      <w:r w:rsidRPr="00851922">
        <w:rPr>
          <w:rFonts w:ascii="Arial" w:hAnsi="Arial" w:cs="Arial"/>
          <w:color w:val="7F7F7F" w:themeColor="text1" w:themeTint="80"/>
          <w:szCs w:val="18"/>
          <w:lang w:val="en-US"/>
        </w:rPr>
        <w:t>2</w:t>
      </w:r>
      <w:r w:rsidR="00BA2242">
        <w:rPr>
          <w:rFonts w:ascii="Arial" w:hAnsi="Arial" w:cs="Arial"/>
          <w:color w:val="7F7F7F" w:themeColor="text1" w:themeTint="80"/>
          <w:szCs w:val="18"/>
          <w:lang w:val="en-US"/>
        </w:rPr>
        <w:t>2</w:t>
      </w:r>
      <w:r w:rsidR="00A82491" w:rsidRPr="00851922">
        <w:rPr>
          <w:rFonts w:ascii="Arial" w:hAnsi="Arial" w:cs="Arial"/>
          <w:color w:val="7F7F7F" w:themeColor="text1" w:themeTint="80"/>
          <w:szCs w:val="18"/>
          <w:lang w:val="en-US"/>
        </w:rPr>
        <w:t>-2</w:t>
      </w:r>
      <w:r w:rsidR="00BA2242">
        <w:rPr>
          <w:rFonts w:ascii="Arial" w:hAnsi="Arial" w:cs="Arial"/>
          <w:color w:val="7F7F7F" w:themeColor="text1" w:themeTint="80"/>
          <w:szCs w:val="18"/>
          <w:lang w:val="en-US"/>
        </w:rPr>
        <w:t>3</w:t>
      </w:r>
    </w:p>
    <w:p w14:paraId="596B61EA" w14:textId="28C972C8" w:rsidR="002A6368" w:rsidRPr="00851922" w:rsidRDefault="00D51B56" w:rsidP="002A6368">
      <w:pPr>
        <w:jc w:val="center"/>
        <w:rPr>
          <w:b/>
          <w:bCs/>
          <w:sz w:val="20"/>
          <w:szCs w:val="20"/>
          <w:lang w:val="en-US"/>
        </w:rPr>
      </w:pPr>
      <w:r>
        <w:rPr>
          <w:b/>
          <w:bCs/>
          <w:sz w:val="20"/>
          <w:szCs w:val="20"/>
          <w:lang w:val="en-US"/>
        </w:rPr>
        <w:t>Pedro Simões</w:t>
      </w:r>
      <w:r w:rsidR="002A6368" w:rsidRPr="00851922">
        <w:rPr>
          <w:b/>
          <w:bCs/>
          <w:sz w:val="20"/>
          <w:szCs w:val="20"/>
          <w:lang w:val="en-US"/>
        </w:rPr>
        <w:t xml:space="preserve"> (</w:t>
      </w:r>
      <w:r>
        <w:rPr>
          <w:b/>
          <w:bCs/>
          <w:sz w:val="20"/>
          <w:szCs w:val="20"/>
          <w:lang w:val="en-US"/>
        </w:rPr>
        <w:t>21140</w:t>
      </w:r>
      <w:r w:rsidR="002A6368" w:rsidRPr="00851922">
        <w:rPr>
          <w:b/>
          <w:bCs/>
          <w:sz w:val="20"/>
          <w:szCs w:val="20"/>
          <w:lang w:val="en-US"/>
        </w:rPr>
        <w:t xml:space="preserve">), </w:t>
      </w:r>
      <w:r>
        <w:rPr>
          <w:b/>
          <w:bCs/>
          <w:sz w:val="20"/>
          <w:szCs w:val="20"/>
          <w:lang w:val="en-US"/>
        </w:rPr>
        <w:t>Gonçalo Cunha</w:t>
      </w:r>
      <w:r w:rsidR="002A6368" w:rsidRPr="00851922">
        <w:rPr>
          <w:b/>
          <w:bCs/>
          <w:sz w:val="20"/>
          <w:szCs w:val="20"/>
          <w:lang w:val="en-US"/>
        </w:rPr>
        <w:t xml:space="preserve"> (</w:t>
      </w:r>
      <w:r>
        <w:rPr>
          <w:b/>
          <w:bCs/>
          <w:sz w:val="20"/>
          <w:szCs w:val="20"/>
          <w:lang w:val="en-US"/>
        </w:rPr>
        <w:t>21145</w:t>
      </w:r>
      <w:r w:rsidR="002A6368" w:rsidRPr="00851922">
        <w:rPr>
          <w:b/>
          <w:bCs/>
          <w:sz w:val="20"/>
          <w:szCs w:val="20"/>
          <w:lang w:val="en-US"/>
        </w:rPr>
        <w:t xml:space="preserve">), </w:t>
      </w:r>
      <w:r>
        <w:rPr>
          <w:b/>
          <w:bCs/>
          <w:sz w:val="20"/>
          <w:szCs w:val="20"/>
          <w:lang w:val="en-US"/>
        </w:rPr>
        <w:t>João Apresentação</w:t>
      </w:r>
      <w:r w:rsidR="002A6368" w:rsidRPr="00851922">
        <w:rPr>
          <w:b/>
          <w:bCs/>
          <w:sz w:val="20"/>
          <w:szCs w:val="20"/>
          <w:lang w:val="en-US"/>
        </w:rPr>
        <w:t xml:space="preserve"> (</w:t>
      </w:r>
      <w:r>
        <w:rPr>
          <w:b/>
          <w:bCs/>
          <w:sz w:val="20"/>
          <w:szCs w:val="20"/>
          <w:lang w:val="en-US"/>
        </w:rPr>
        <w:t>21152</w:t>
      </w:r>
      <w:r w:rsidR="002A6368" w:rsidRPr="00851922">
        <w:rPr>
          <w:b/>
          <w:bCs/>
          <w:sz w:val="20"/>
          <w:szCs w:val="20"/>
          <w:lang w:val="en-US"/>
        </w:rPr>
        <w:t>)</w:t>
      </w:r>
    </w:p>
    <w:p w14:paraId="194A620F" w14:textId="1CF0E137" w:rsidR="00604123" w:rsidRPr="00851922" w:rsidRDefault="00604123">
      <w:pPr>
        <w:rPr>
          <w:lang w:val="en-US"/>
        </w:rPr>
      </w:pPr>
    </w:p>
    <w:p w14:paraId="5FFCB02E" w14:textId="77777777" w:rsidR="00611C18" w:rsidRPr="00851922" w:rsidRDefault="00611C18">
      <w:pPr>
        <w:rPr>
          <w:lang w:val="en-US"/>
        </w:rPr>
      </w:pPr>
    </w:p>
    <w:bookmarkEnd w:id="0"/>
    <w:p w14:paraId="4C2F38CB" w14:textId="68F79A03" w:rsidR="002A6368" w:rsidRPr="00851922" w:rsidRDefault="00611C18" w:rsidP="00880A0C">
      <w:pPr>
        <w:shd w:val="clear" w:color="auto" w:fill="EEECE1" w:themeFill="background2"/>
        <w:spacing w:before="60" w:line="288" w:lineRule="auto"/>
        <w:rPr>
          <w:lang w:val="en-US"/>
        </w:rPr>
      </w:pPr>
      <w:r w:rsidRPr="00851922">
        <w:rPr>
          <w:lang w:val="en-US"/>
        </w:rPr>
        <w:t>&lt;&lt;</w:t>
      </w:r>
      <w:r w:rsidR="002A6368" w:rsidRPr="00851922">
        <w:rPr>
          <w:lang w:val="en-US"/>
        </w:rPr>
        <w:t xml:space="preserve">The goal of this project is to develop a data processing and visualization solution based on the data mart implemented in the project 01. The team may use a different data source, but this must be validated </w:t>
      </w:r>
      <w:r w:rsidR="008E362C">
        <w:rPr>
          <w:lang w:val="en-US"/>
        </w:rPr>
        <w:t>previously by</w:t>
      </w:r>
      <w:r w:rsidR="002A6368" w:rsidRPr="00851922">
        <w:rPr>
          <w:lang w:val="en-US"/>
        </w:rPr>
        <w:t xml:space="preserve"> the teacher.</w:t>
      </w:r>
    </w:p>
    <w:p w14:paraId="10FCAAF4" w14:textId="299E5242" w:rsidR="008E362C" w:rsidRDefault="002A6368" w:rsidP="00880A0C">
      <w:pPr>
        <w:shd w:val="clear" w:color="auto" w:fill="EEECE1" w:themeFill="background2"/>
        <w:spacing w:before="60" w:line="288" w:lineRule="auto"/>
        <w:rPr>
          <w:lang w:val="en-US"/>
        </w:rPr>
      </w:pPr>
      <w:r w:rsidRPr="00851922">
        <w:rPr>
          <w:lang w:val="en-US"/>
        </w:rPr>
        <w:t>This document has an appropriate structure for the project, however chapters can be deleted, changed, or added. Keep formatting consistent throughout the document.</w:t>
      </w:r>
    </w:p>
    <w:p w14:paraId="12B74C25" w14:textId="7BAF592A" w:rsidR="00611C18" w:rsidRPr="00851922" w:rsidRDefault="002A6368" w:rsidP="00880A0C">
      <w:pPr>
        <w:shd w:val="clear" w:color="auto" w:fill="EEECE1" w:themeFill="background2"/>
        <w:spacing w:before="60" w:line="288" w:lineRule="auto"/>
        <w:rPr>
          <w:lang w:val="en-US"/>
        </w:rPr>
      </w:pPr>
      <w:r w:rsidRPr="00851922">
        <w:rPr>
          <w:b/>
          <w:bCs/>
          <w:lang w:val="en-US"/>
        </w:rPr>
        <w:t>Comments</w:t>
      </w:r>
      <w:r w:rsidRPr="00851922">
        <w:rPr>
          <w:lang w:val="en-US"/>
        </w:rPr>
        <w:t xml:space="preserve">, such as this one, placed between "&lt;&lt;" and "&gt;&gt;", </w:t>
      </w:r>
      <w:r w:rsidRPr="00851922">
        <w:rPr>
          <w:b/>
          <w:bCs/>
          <w:lang w:val="en-US"/>
        </w:rPr>
        <w:t>should be removed</w:t>
      </w:r>
      <w:r w:rsidRPr="00851922">
        <w:rPr>
          <w:lang w:val="en-US"/>
        </w:rPr>
        <w:t>.</w:t>
      </w:r>
      <w:r w:rsidR="00611C18" w:rsidRPr="00851922">
        <w:rPr>
          <w:lang w:val="en-US"/>
        </w:rPr>
        <w:t>&gt;&gt;</w:t>
      </w:r>
    </w:p>
    <w:p w14:paraId="7EA0B931" w14:textId="200C39EF" w:rsidR="00611C18" w:rsidRPr="00851922" w:rsidRDefault="00611C18" w:rsidP="00880A0C">
      <w:pPr>
        <w:rPr>
          <w:lang w:val="en-US"/>
        </w:rPr>
      </w:pPr>
    </w:p>
    <w:p w14:paraId="10174358" w14:textId="77777777" w:rsidR="00A263F4" w:rsidRPr="00851922" w:rsidRDefault="00A263F4" w:rsidP="00880A0C">
      <w:pPr>
        <w:rPr>
          <w:lang w:val="en-US"/>
        </w:rPr>
      </w:pPr>
    </w:p>
    <w:p w14:paraId="14FCC156" w14:textId="7E1422BB" w:rsidR="009947F9" w:rsidRPr="00851922" w:rsidRDefault="00090169" w:rsidP="00880A0C">
      <w:pPr>
        <w:pStyle w:val="Ttulo1"/>
        <w:rPr>
          <w:lang w:val="en-US"/>
        </w:rPr>
      </w:pPr>
      <w:bookmarkStart w:id="1" w:name="_Toc32927584"/>
      <w:r w:rsidRPr="00851922">
        <w:rPr>
          <w:lang w:val="en-US"/>
        </w:rPr>
        <w:t>Introdu</w:t>
      </w:r>
      <w:bookmarkEnd w:id="1"/>
      <w:r w:rsidR="001164B6" w:rsidRPr="00851922">
        <w:rPr>
          <w:lang w:val="en-US"/>
        </w:rPr>
        <w:t>ction</w:t>
      </w:r>
    </w:p>
    <w:p w14:paraId="57BEBC71" w14:textId="018DF889" w:rsidR="009947F9" w:rsidRDefault="00D51B56" w:rsidP="00880A0C">
      <w:pPr>
        <w:spacing w:before="120" w:line="312" w:lineRule="auto"/>
        <w:ind w:firstLine="360"/>
        <w:rPr>
          <w:lang w:val="en-US"/>
        </w:rPr>
      </w:pPr>
      <w:r>
        <w:rPr>
          <w:lang w:val="en-US"/>
        </w:rPr>
        <w:t xml:space="preserve">Processamento e Visualização de Dados é o segundo trabalho prático da cadeira de Sistemas de Apoio à Decisão, do curso de Licenciatura de Sistemas Informáticos (pós-laboral), que tem como objetivo desenvolver uma solução de um software de processamento e visualização de dados, na qual terá de ser </w:t>
      </w:r>
      <w:r>
        <w:rPr>
          <w:lang w:val="en-US"/>
        </w:rPr>
        <w:t>implementa</w:t>
      </w:r>
      <w:r>
        <w:rPr>
          <w:lang w:val="en-US"/>
        </w:rPr>
        <w:t xml:space="preserve">das </w:t>
      </w:r>
      <w:r>
        <w:rPr>
          <w:lang w:val="en-US"/>
        </w:rPr>
        <w:t>operações de</w:t>
      </w:r>
      <w:r>
        <w:rPr>
          <w:lang w:val="en-US"/>
        </w:rPr>
        <w:t>:</w:t>
      </w:r>
    </w:p>
    <w:p w14:paraId="140C1B4D" w14:textId="1DA58FA6" w:rsidR="00D51B56" w:rsidRDefault="00D51B56" w:rsidP="00880A0C">
      <w:pPr>
        <w:pStyle w:val="PargrafodaLista"/>
        <w:numPr>
          <w:ilvl w:val="0"/>
          <w:numId w:val="20"/>
        </w:numPr>
        <w:spacing w:before="120" w:line="312" w:lineRule="auto"/>
        <w:rPr>
          <w:lang w:val="en-US"/>
        </w:rPr>
      </w:pPr>
      <w:r>
        <w:rPr>
          <w:lang w:val="en-US"/>
        </w:rPr>
        <w:t>Preparação de dados com Power Query</w:t>
      </w:r>
    </w:p>
    <w:p w14:paraId="1CF8C55E" w14:textId="4B1AE222" w:rsidR="00D51B56" w:rsidRDefault="00D51B56" w:rsidP="00880A0C">
      <w:pPr>
        <w:pStyle w:val="PargrafodaLista"/>
        <w:numPr>
          <w:ilvl w:val="0"/>
          <w:numId w:val="20"/>
        </w:numPr>
        <w:spacing w:before="120" w:line="312" w:lineRule="auto"/>
        <w:rPr>
          <w:lang w:val="en-US"/>
        </w:rPr>
      </w:pPr>
      <w:r>
        <w:rPr>
          <w:lang w:val="en-US"/>
        </w:rPr>
        <w:t xml:space="preserve">Cálculo de colunas e medidas para as tabelas da </w:t>
      </w:r>
      <w:r w:rsidR="002A3E02">
        <w:rPr>
          <w:lang w:val="en-US"/>
        </w:rPr>
        <w:t>data mart</w:t>
      </w:r>
    </w:p>
    <w:p w14:paraId="312C5887" w14:textId="5BBD17C2" w:rsidR="00D51B56" w:rsidRDefault="00D51B56" w:rsidP="00880A0C">
      <w:pPr>
        <w:pStyle w:val="PargrafodaLista"/>
        <w:numPr>
          <w:ilvl w:val="0"/>
          <w:numId w:val="20"/>
        </w:numPr>
        <w:spacing w:before="120" w:line="312" w:lineRule="auto"/>
        <w:rPr>
          <w:lang w:val="en-US"/>
        </w:rPr>
      </w:pPr>
      <w:r>
        <w:rPr>
          <w:lang w:val="en-US"/>
        </w:rPr>
        <w:t>Apresentação e visualização de dados</w:t>
      </w:r>
    </w:p>
    <w:p w14:paraId="7518ADF4" w14:textId="04B58368" w:rsidR="00D51B56" w:rsidRDefault="00D51B56" w:rsidP="00880A0C">
      <w:pPr>
        <w:spacing w:before="120" w:line="312" w:lineRule="auto"/>
        <w:ind w:left="360"/>
        <w:rPr>
          <w:lang w:val="en-US"/>
        </w:rPr>
      </w:pPr>
    </w:p>
    <w:p w14:paraId="1AF4D88D" w14:textId="7F4609E6" w:rsidR="00D51B56" w:rsidRDefault="00D51B56" w:rsidP="00880A0C">
      <w:pPr>
        <w:spacing w:before="120" w:line="312" w:lineRule="auto"/>
        <w:ind w:firstLine="360"/>
        <w:rPr>
          <w:lang w:val="en-US"/>
        </w:rPr>
      </w:pPr>
      <w:r>
        <w:rPr>
          <w:lang w:val="en-US"/>
        </w:rPr>
        <w:t>Outro desafio proposto pelo docente da cadeira, foi a integração de fontes de dados externas, com o objetivo de fazer uma análise a todos os dados e encontrar padrões entre os resultados obtidos entre as diferentes fontes.</w:t>
      </w:r>
    </w:p>
    <w:p w14:paraId="5E5E4B1F" w14:textId="77777777" w:rsidR="00D51B56" w:rsidRDefault="00D51B56" w:rsidP="00880A0C">
      <w:pPr>
        <w:spacing w:before="120" w:line="312" w:lineRule="auto"/>
        <w:ind w:firstLine="360"/>
        <w:rPr>
          <w:lang w:val="en-US"/>
        </w:rPr>
      </w:pPr>
    </w:p>
    <w:p w14:paraId="6A0492BB" w14:textId="4C7DEC9F" w:rsidR="00D51B56" w:rsidRPr="00D51B56" w:rsidRDefault="00D51B56" w:rsidP="00880A0C">
      <w:pPr>
        <w:shd w:val="clear" w:color="auto" w:fill="EEECE1" w:themeFill="background2"/>
        <w:spacing w:before="60" w:line="288" w:lineRule="auto"/>
        <w:rPr>
          <w:lang w:val="en-US"/>
        </w:rPr>
      </w:pPr>
      <w:r w:rsidRPr="00851922">
        <w:rPr>
          <w:lang w:val="en-US"/>
        </w:rPr>
        <w:t>&lt;&lt;</w:t>
      </w:r>
      <w:r>
        <w:rPr>
          <w:lang w:val="en-US"/>
        </w:rPr>
        <w:t>Falar de todos os pontos abordados do enunciado</w:t>
      </w:r>
      <w:r w:rsidRPr="00851922">
        <w:rPr>
          <w:lang w:val="en-US"/>
        </w:rPr>
        <w:t>&gt;&gt;</w:t>
      </w:r>
    </w:p>
    <w:p w14:paraId="0E0BD5A1" w14:textId="5705ED02" w:rsidR="00DF6C07" w:rsidRPr="00851922" w:rsidRDefault="001164B6" w:rsidP="00880A0C">
      <w:pPr>
        <w:pStyle w:val="Ttulo1"/>
        <w:rPr>
          <w:lang w:val="en-US"/>
        </w:rPr>
      </w:pPr>
      <w:r w:rsidRPr="00851922">
        <w:rPr>
          <w:lang w:val="en-US"/>
        </w:rPr>
        <w:lastRenderedPageBreak/>
        <w:t xml:space="preserve">Data </w:t>
      </w:r>
      <w:r w:rsidR="001A55AA">
        <w:rPr>
          <w:lang w:val="en-US"/>
        </w:rPr>
        <w:t>a</w:t>
      </w:r>
      <w:r w:rsidRPr="00851922">
        <w:rPr>
          <w:lang w:val="en-US"/>
        </w:rPr>
        <w:t xml:space="preserve">cquisition and </w:t>
      </w:r>
      <w:r w:rsidR="001A55AA">
        <w:rPr>
          <w:lang w:val="en-US"/>
        </w:rPr>
        <w:t>p</w:t>
      </w:r>
      <w:r w:rsidRPr="00851922">
        <w:rPr>
          <w:lang w:val="en-US"/>
        </w:rPr>
        <w:t>reparation</w:t>
      </w:r>
    </w:p>
    <w:p w14:paraId="42C15415" w14:textId="0A13CD35" w:rsidR="00DF6C07" w:rsidRPr="00851922" w:rsidRDefault="00DF6C07" w:rsidP="00880A0C">
      <w:pPr>
        <w:shd w:val="clear" w:color="auto" w:fill="EEECE1" w:themeFill="background2"/>
        <w:spacing w:before="60" w:line="288" w:lineRule="auto"/>
        <w:rPr>
          <w:lang w:val="en-US"/>
        </w:rPr>
      </w:pPr>
      <w:r w:rsidRPr="00851922">
        <w:rPr>
          <w:lang w:val="en-US"/>
        </w:rPr>
        <w:t>&lt;&lt;</w:t>
      </w:r>
      <w:r w:rsidR="001164B6" w:rsidRPr="00851922">
        <w:rPr>
          <w:lang w:val="en-US"/>
        </w:rPr>
        <w:t>Describe the connections made to the data sources and the major data cleaning and preparation tasks performed.</w:t>
      </w:r>
      <w:r w:rsidRPr="00851922">
        <w:rPr>
          <w:lang w:val="en-US"/>
        </w:rPr>
        <w:t>&gt;&gt;</w:t>
      </w:r>
    </w:p>
    <w:p w14:paraId="6FD345EE" w14:textId="6795A265" w:rsidR="00DF6C07" w:rsidRDefault="00D51B56" w:rsidP="00880A0C">
      <w:pPr>
        <w:spacing w:before="120" w:line="312" w:lineRule="auto"/>
        <w:ind w:firstLine="708"/>
        <w:rPr>
          <w:lang w:val="en-US"/>
        </w:rPr>
      </w:pPr>
      <w:r>
        <w:rPr>
          <w:lang w:val="en-US"/>
        </w:rPr>
        <w:t xml:space="preserve">Neste capítulo será mencioado que fontes de dados foram utilizadas e as alterações feitas nas tabelas em causa, segue-se agora a lista de fontes </w:t>
      </w:r>
      <w:r w:rsidR="00880A0C">
        <w:rPr>
          <w:lang w:val="en-US"/>
        </w:rPr>
        <w:t>utilizadas neste projeto:</w:t>
      </w:r>
    </w:p>
    <w:p w14:paraId="47510B00" w14:textId="5724F261" w:rsidR="00880A0C" w:rsidRDefault="00880A0C" w:rsidP="00880A0C">
      <w:pPr>
        <w:pStyle w:val="PargrafodaLista"/>
        <w:numPr>
          <w:ilvl w:val="0"/>
          <w:numId w:val="21"/>
        </w:numPr>
        <w:spacing w:before="120" w:line="312" w:lineRule="auto"/>
        <w:rPr>
          <w:lang w:val="en-US"/>
        </w:rPr>
      </w:pPr>
      <w:r>
        <w:rPr>
          <w:lang w:val="en-US"/>
        </w:rPr>
        <w:t xml:space="preserve">WWI Data Mart </w:t>
      </w:r>
      <w:r w:rsidR="00A174AC">
        <w:rPr>
          <w:lang w:val="en-US"/>
        </w:rPr>
        <w:t xml:space="preserve">(fonte de dados principal) </w:t>
      </w:r>
      <w:r>
        <w:rPr>
          <w:lang w:val="en-US"/>
        </w:rPr>
        <w:t xml:space="preserve">– </w:t>
      </w:r>
      <w:r w:rsidR="00A174AC">
        <w:rPr>
          <w:lang w:val="en-US"/>
        </w:rPr>
        <w:t>data mart</w:t>
      </w:r>
      <w:r>
        <w:rPr>
          <w:lang w:val="en-US"/>
        </w:rPr>
        <w:t xml:space="preserve"> fornecida pelo docente, o grupo teria tido bastante interesse em reutilizar o projeto produzido na última entrega desta cadeira, todavia esta não demonstrou ser a melhor solução, portanto foi utilizada a que o docente reproduziu</w:t>
      </w:r>
    </w:p>
    <w:p w14:paraId="18A535DE" w14:textId="147152FB" w:rsidR="00880A0C" w:rsidRDefault="00880A0C" w:rsidP="00880A0C">
      <w:pPr>
        <w:pStyle w:val="PargrafodaLista"/>
        <w:spacing w:before="120" w:line="312" w:lineRule="auto"/>
        <w:rPr>
          <w:lang w:val="en-US"/>
        </w:rPr>
      </w:pPr>
      <w:r>
        <w:rPr>
          <w:lang w:val="en-US"/>
        </w:rPr>
        <w:t>Fonte: dados de conexão fornecidos pelo docente</w:t>
      </w:r>
    </w:p>
    <w:p w14:paraId="03A8BAE2" w14:textId="157FB3D6" w:rsidR="00880A0C" w:rsidRDefault="00880A0C" w:rsidP="00880A0C">
      <w:pPr>
        <w:pStyle w:val="PargrafodaLista"/>
        <w:numPr>
          <w:ilvl w:val="0"/>
          <w:numId w:val="21"/>
        </w:numPr>
        <w:spacing w:before="120" w:line="312" w:lineRule="auto"/>
        <w:jc w:val="left"/>
        <w:rPr>
          <w:lang w:val="en-US"/>
        </w:rPr>
      </w:pPr>
      <w:r>
        <w:rPr>
          <w:lang w:val="en-US"/>
        </w:rPr>
        <w:t xml:space="preserve">PIB (GDP) per capita nos preços atuais (2017-2020) nos EUA </w:t>
      </w:r>
      <w:r w:rsidR="00A174AC">
        <w:rPr>
          <w:lang w:val="en-US"/>
        </w:rPr>
        <w:t xml:space="preserve">(fonte de dados </w:t>
      </w:r>
      <w:r w:rsidR="00A174AC">
        <w:rPr>
          <w:lang w:val="en-US"/>
        </w:rPr>
        <w:t>externa</w:t>
      </w:r>
      <w:r w:rsidR="00A174AC">
        <w:rPr>
          <w:lang w:val="en-US"/>
        </w:rPr>
        <w:t xml:space="preserve">) </w:t>
      </w:r>
      <w:r>
        <w:rPr>
          <w:lang w:val="en-US"/>
        </w:rPr>
        <w:t>– dataset composta pelo valor do PIB nos Estados Unidos entre os anos de 2017 e 2020, esta fonte foi escolhida pela relação direta com os gastos por cada pessoa, algo que poderia ter uma possível relação com o número de vendas feitas no WWI</w:t>
      </w:r>
      <w:r>
        <w:rPr>
          <w:lang w:val="en-US"/>
        </w:rPr>
        <w:br/>
        <w:t xml:space="preserve">Fonte: </w:t>
      </w:r>
      <w:hyperlink r:id="rId8" w:history="1">
        <w:r w:rsidRPr="00EC01AD">
          <w:rPr>
            <w:rStyle w:val="Hiperligao"/>
            <w:rFonts w:ascii="Calibri" w:hAnsi="Calibri" w:cs="Times New Roman"/>
            <w:noProof w:val="0"/>
            <w:sz w:val="22"/>
            <w:szCs w:val="22"/>
            <w:lang w:val="en-US"/>
          </w:rPr>
          <w:t>https://data.un.org/Data.aspx?d=SNAAMA&amp;f=grID:101;currID:USD;pcFlag:true;crID:840;yr:2017,2018,2019,2020&amp;c=2,3,5,6&amp;s=_crEngNameOrderBy:asc,yr:desc&amp;v=1</w:t>
        </w:r>
      </w:hyperlink>
    </w:p>
    <w:p w14:paraId="17F05B5B" w14:textId="4A0F6461" w:rsidR="00880A0C" w:rsidRDefault="001002EC" w:rsidP="00880A0C">
      <w:pPr>
        <w:pStyle w:val="PargrafodaLista"/>
        <w:numPr>
          <w:ilvl w:val="0"/>
          <w:numId w:val="21"/>
        </w:numPr>
        <w:spacing w:before="120" w:line="312" w:lineRule="auto"/>
        <w:jc w:val="left"/>
        <w:rPr>
          <w:lang w:val="en-US"/>
        </w:rPr>
      </w:pPr>
      <w:r>
        <w:rPr>
          <w:lang w:val="en-US"/>
        </w:rPr>
        <w:t xml:space="preserve">Taxa de inflação nos EUA </w:t>
      </w:r>
      <w:r w:rsidR="00A174AC">
        <w:rPr>
          <w:lang w:val="en-US"/>
        </w:rPr>
        <w:t xml:space="preserve">(fonte de dados externa) </w:t>
      </w:r>
      <w:r>
        <w:rPr>
          <w:lang w:val="en-US"/>
        </w:rPr>
        <w:t>– a mudança da taxa de inflação tem impacto direto no poder de compra dos clientes, bem como nos preços dos produtos que estejam para venda, isto poderá ter algum impacto no número de vendas da WWI</w:t>
      </w:r>
      <w:r>
        <w:rPr>
          <w:lang w:val="en-US"/>
        </w:rPr>
        <w:br/>
        <w:t xml:space="preserve">Fonte: </w:t>
      </w:r>
      <w:hyperlink r:id="rId9" w:history="1">
        <w:r w:rsidRPr="00EC01AD">
          <w:rPr>
            <w:rStyle w:val="Hiperligao"/>
            <w:rFonts w:ascii="Calibri" w:hAnsi="Calibri" w:cs="Times New Roman"/>
            <w:noProof w:val="0"/>
            <w:sz w:val="22"/>
            <w:szCs w:val="22"/>
            <w:lang w:val="en-US"/>
          </w:rPr>
          <w:t>https://data.bls.gov/timeseries/CUUR0000SA0L1E?output_view=pct_12mths</w:t>
        </w:r>
      </w:hyperlink>
    </w:p>
    <w:p w14:paraId="2C3E8E58" w14:textId="27DFD882" w:rsidR="001002EC" w:rsidRDefault="001002EC" w:rsidP="001002EC">
      <w:pPr>
        <w:pStyle w:val="PargrafodaLista"/>
        <w:numPr>
          <w:ilvl w:val="0"/>
          <w:numId w:val="21"/>
        </w:numPr>
        <w:spacing w:before="120" w:line="312" w:lineRule="auto"/>
        <w:jc w:val="left"/>
        <w:rPr>
          <w:lang w:val="en-US"/>
        </w:rPr>
      </w:pPr>
      <w:r>
        <w:rPr>
          <w:lang w:val="en-US"/>
        </w:rPr>
        <w:t>Número de trabalhadores por estado nos EUA</w:t>
      </w:r>
      <w:r w:rsidR="00A174AC">
        <w:rPr>
          <w:lang w:val="en-US"/>
        </w:rPr>
        <w:t xml:space="preserve"> </w:t>
      </w:r>
      <w:r w:rsidR="00A174AC">
        <w:rPr>
          <w:lang w:val="en-US"/>
        </w:rPr>
        <w:t xml:space="preserve">(fonte de dados externa) </w:t>
      </w:r>
      <w:r>
        <w:rPr>
          <w:lang w:val="en-US"/>
        </w:rPr>
        <w:t>– o número de trabalhadores num estado poderá ser informação util, por exemplo para prever qual estado possuí o maior valor em compras na WWI, tendo em conta que quantos mais trabalhadores, mais salário é distribuído por essa região/estado</w:t>
      </w:r>
      <w:r>
        <w:rPr>
          <w:lang w:val="en-US"/>
        </w:rPr>
        <w:br/>
        <w:t xml:space="preserve">Fonte: </w:t>
      </w:r>
      <w:hyperlink r:id="rId10" w:history="1">
        <w:r w:rsidRPr="00EC01AD">
          <w:rPr>
            <w:rStyle w:val="Hiperligao"/>
            <w:rFonts w:ascii="Calibri" w:hAnsi="Calibri" w:cs="Times New Roman"/>
            <w:noProof w:val="0"/>
            <w:sz w:val="22"/>
            <w:szCs w:val="22"/>
            <w:lang w:val="en-US"/>
          </w:rPr>
          <w:t>https://www.kaggle.com/datasets/justin2028/unemployment-in-america-per-us-state</w:t>
        </w:r>
      </w:hyperlink>
    </w:p>
    <w:p w14:paraId="0AD3020D" w14:textId="48DD84D0" w:rsidR="00A174AC" w:rsidRPr="001002EC" w:rsidRDefault="00A174AC" w:rsidP="00A174AC">
      <w:pPr>
        <w:spacing w:before="120" w:line="312" w:lineRule="auto"/>
        <w:ind w:left="360"/>
        <w:jc w:val="left"/>
        <w:rPr>
          <w:lang w:val="en-US"/>
        </w:rPr>
      </w:pPr>
      <w:r>
        <w:rPr>
          <w:lang w:val="en-US"/>
        </w:rPr>
        <w:t>Falando agora inicialmente no tratamento e preparação de dados feito nas fontes externas, de uma forma geral as alterações aplicadas foram com o objetivo de adaptar as tabelas obtidas na data mart em causa</w:t>
      </w:r>
    </w:p>
    <w:p w14:paraId="72C06A18" w14:textId="77777777" w:rsidR="00DF6C07" w:rsidRPr="00851922" w:rsidRDefault="00DF6C07" w:rsidP="00880A0C">
      <w:pPr>
        <w:spacing w:before="120" w:line="312" w:lineRule="auto"/>
        <w:rPr>
          <w:lang w:val="en-US"/>
        </w:rPr>
      </w:pPr>
    </w:p>
    <w:p w14:paraId="2ABEA608" w14:textId="1B69B9B4" w:rsidR="00604123" w:rsidRPr="00851922" w:rsidRDefault="001164B6" w:rsidP="00880A0C">
      <w:pPr>
        <w:pStyle w:val="Ttulo1"/>
        <w:rPr>
          <w:lang w:val="en-US"/>
        </w:rPr>
      </w:pPr>
      <w:r w:rsidRPr="00851922">
        <w:rPr>
          <w:lang w:val="en-US"/>
        </w:rPr>
        <w:t xml:space="preserve">Data </w:t>
      </w:r>
      <w:r w:rsidR="00933233" w:rsidRPr="00851922">
        <w:rPr>
          <w:lang w:val="en-US"/>
        </w:rPr>
        <w:t>modelling</w:t>
      </w:r>
      <w:r w:rsidRPr="00851922">
        <w:rPr>
          <w:lang w:val="en-US"/>
        </w:rPr>
        <w:t xml:space="preserve"> and processing</w:t>
      </w:r>
    </w:p>
    <w:p w14:paraId="27719358" w14:textId="77777777" w:rsidR="008E362C" w:rsidRDefault="003837F4" w:rsidP="00880A0C">
      <w:pPr>
        <w:shd w:val="clear" w:color="auto" w:fill="EEECE1" w:themeFill="background2"/>
        <w:spacing w:before="60" w:line="288" w:lineRule="auto"/>
        <w:rPr>
          <w:lang w:val="en-US"/>
        </w:rPr>
      </w:pPr>
      <w:r w:rsidRPr="00851922">
        <w:rPr>
          <w:lang w:val="en-US"/>
        </w:rPr>
        <w:t>&lt;&lt;</w:t>
      </w:r>
      <w:r w:rsidR="001164B6" w:rsidRPr="00851922">
        <w:rPr>
          <w:lang w:val="en-US"/>
        </w:rPr>
        <w:t>Present the</w:t>
      </w:r>
      <w:r w:rsidR="008E362C">
        <w:rPr>
          <w:lang w:val="en-US"/>
        </w:rPr>
        <w:t xml:space="preserve"> </w:t>
      </w:r>
      <w:r w:rsidR="008E362C" w:rsidRPr="008E362C">
        <w:rPr>
          <w:b/>
          <w:bCs/>
          <w:lang w:val="en-US"/>
        </w:rPr>
        <w:t>data model</w:t>
      </w:r>
      <w:r w:rsidR="008E362C">
        <w:rPr>
          <w:lang w:val="en-US"/>
        </w:rPr>
        <w:t xml:space="preserve">, including the </w:t>
      </w:r>
      <w:r w:rsidR="001164B6" w:rsidRPr="00851922">
        <w:rPr>
          <w:lang w:val="en-US"/>
        </w:rPr>
        <w:t xml:space="preserve">definition/refinement of the relationships between tables, </w:t>
      </w:r>
      <w:r w:rsidR="008E362C">
        <w:rPr>
          <w:lang w:val="en-US"/>
        </w:rPr>
        <w:t xml:space="preserve">and </w:t>
      </w:r>
      <w:r w:rsidR="001164B6" w:rsidRPr="00851922">
        <w:rPr>
          <w:lang w:val="en-US"/>
        </w:rPr>
        <w:t xml:space="preserve">the </w:t>
      </w:r>
      <w:r w:rsidR="00E023D4">
        <w:rPr>
          <w:lang w:val="en-US"/>
        </w:rPr>
        <w:t>creation of</w:t>
      </w:r>
      <w:r w:rsidR="001164B6" w:rsidRPr="00851922">
        <w:rPr>
          <w:lang w:val="en-US"/>
        </w:rPr>
        <w:t xml:space="preserve"> </w:t>
      </w:r>
      <w:r w:rsidR="001164B6" w:rsidRPr="008E362C">
        <w:rPr>
          <w:b/>
          <w:bCs/>
          <w:lang w:val="en-US"/>
        </w:rPr>
        <w:t>hierarchies</w:t>
      </w:r>
      <w:r w:rsidR="008E362C">
        <w:rPr>
          <w:lang w:val="en-US"/>
        </w:rPr>
        <w:t>.</w:t>
      </w:r>
    </w:p>
    <w:p w14:paraId="30337CD5" w14:textId="1CE0E415" w:rsidR="003837F4" w:rsidRPr="00851922" w:rsidRDefault="008E362C" w:rsidP="00880A0C">
      <w:pPr>
        <w:shd w:val="clear" w:color="auto" w:fill="EEECE1" w:themeFill="background2"/>
        <w:spacing w:before="60" w:line="288" w:lineRule="auto"/>
        <w:rPr>
          <w:lang w:val="en-US"/>
        </w:rPr>
      </w:pPr>
      <w:r>
        <w:rPr>
          <w:lang w:val="en-US"/>
        </w:rPr>
        <w:t xml:space="preserve">Next, describe and present the </w:t>
      </w:r>
      <w:r w:rsidR="001164B6" w:rsidRPr="00851922">
        <w:rPr>
          <w:lang w:val="en-US"/>
        </w:rPr>
        <w:t>definition of</w:t>
      </w:r>
      <w:r>
        <w:rPr>
          <w:lang w:val="en-US"/>
        </w:rPr>
        <w:t xml:space="preserve"> </w:t>
      </w:r>
      <w:r w:rsidR="001B39DE">
        <w:rPr>
          <w:lang w:val="en-US"/>
        </w:rPr>
        <w:t xml:space="preserve">all the </w:t>
      </w:r>
      <w:r w:rsidRPr="00851922">
        <w:rPr>
          <w:lang w:val="en-US"/>
        </w:rPr>
        <w:t>calculated</w:t>
      </w:r>
      <w:r w:rsidR="001164B6" w:rsidRPr="00851922">
        <w:rPr>
          <w:lang w:val="en-US"/>
        </w:rPr>
        <w:t xml:space="preserve"> </w:t>
      </w:r>
      <w:r w:rsidR="001164B6" w:rsidRPr="008E362C">
        <w:rPr>
          <w:b/>
          <w:bCs/>
          <w:lang w:val="en-US"/>
        </w:rPr>
        <w:t>columns</w:t>
      </w:r>
      <w:r w:rsidR="001164B6" w:rsidRPr="00851922">
        <w:rPr>
          <w:lang w:val="en-US"/>
        </w:rPr>
        <w:t xml:space="preserve"> and </w:t>
      </w:r>
      <w:r w:rsidR="001164B6" w:rsidRPr="008E362C">
        <w:rPr>
          <w:b/>
          <w:bCs/>
          <w:lang w:val="en-US"/>
        </w:rPr>
        <w:t>measures</w:t>
      </w:r>
      <w:r w:rsidR="001B39DE">
        <w:rPr>
          <w:lang w:val="en-US"/>
        </w:rPr>
        <w:t>.</w:t>
      </w:r>
      <w:r w:rsidR="001164B6" w:rsidRPr="00851922">
        <w:rPr>
          <w:lang w:val="en-US"/>
        </w:rPr>
        <w:t xml:space="preserve"> </w:t>
      </w:r>
      <w:r w:rsidR="001B39DE">
        <w:rPr>
          <w:lang w:val="en-US"/>
        </w:rPr>
        <w:t>I</w:t>
      </w:r>
      <w:r w:rsidR="001164B6" w:rsidRPr="00851922">
        <w:rPr>
          <w:lang w:val="en-US"/>
        </w:rPr>
        <w:t>nclud</w:t>
      </w:r>
      <w:r w:rsidR="001B39DE">
        <w:rPr>
          <w:lang w:val="en-US"/>
        </w:rPr>
        <w:t xml:space="preserve">e also in this section, </w:t>
      </w:r>
      <w:r w:rsidR="001164B6" w:rsidRPr="00851922">
        <w:rPr>
          <w:lang w:val="en-US"/>
        </w:rPr>
        <w:t>other relevant data preparation/calculation operations not mentioned in the previous point</w:t>
      </w:r>
      <w:r w:rsidR="0061723C" w:rsidRPr="00851922">
        <w:rPr>
          <w:lang w:val="en-US"/>
        </w:rPr>
        <w:t>.</w:t>
      </w:r>
      <w:r w:rsidR="00150F0B" w:rsidRPr="00851922">
        <w:rPr>
          <w:lang w:val="en-US"/>
        </w:rPr>
        <w:t>&gt;</w:t>
      </w:r>
      <w:r w:rsidR="003837F4" w:rsidRPr="00851922">
        <w:rPr>
          <w:lang w:val="en-US"/>
        </w:rPr>
        <w:t>&gt;</w:t>
      </w:r>
    </w:p>
    <w:p w14:paraId="2C7E70AA" w14:textId="56D840CB" w:rsidR="00D55378" w:rsidRPr="00851922" w:rsidRDefault="00D55378" w:rsidP="00880A0C">
      <w:pPr>
        <w:spacing w:before="120" w:line="312" w:lineRule="auto"/>
        <w:rPr>
          <w:lang w:val="en-US"/>
        </w:rPr>
      </w:pPr>
    </w:p>
    <w:p w14:paraId="413A7D58" w14:textId="77777777" w:rsidR="00150F0B" w:rsidRPr="00851922" w:rsidRDefault="00150F0B" w:rsidP="00880A0C">
      <w:pPr>
        <w:spacing w:before="120" w:line="312" w:lineRule="auto"/>
        <w:rPr>
          <w:lang w:val="en-US"/>
        </w:rPr>
      </w:pPr>
    </w:p>
    <w:p w14:paraId="222FB367" w14:textId="5B7AC0A3" w:rsidR="002242EE" w:rsidRPr="00851922" w:rsidRDefault="001164B6" w:rsidP="00880A0C">
      <w:pPr>
        <w:pStyle w:val="Ttulo1"/>
        <w:rPr>
          <w:lang w:val="en-US"/>
        </w:rPr>
      </w:pPr>
      <w:bookmarkStart w:id="2" w:name="_Toc32927591"/>
      <w:r w:rsidRPr="00851922">
        <w:rPr>
          <w:lang w:val="en-US"/>
        </w:rPr>
        <w:t>Data v</w:t>
      </w:r>
      <w:r w:rsidR="002242EE" w:rsidRPr="00851922">
        <w:rPr>
          <w:lang w:val="en-US"/>
        </w:rPr>
        <w:t>isualiza</w:t>
      </w:r>
      <w:bookmarkEnd w:id="2"/>
      <w:r w:rsidRPr="00851922">
        <w:rPr>
          <w:lang w:val="en-US"/>
        </w:rPr>
        <w:t>tion</w:t>
      </w:r>
    </w:p>
    <w:p w14:paraId="11B82EE5" w14:textId="3AD5C390" w:rsidR="002242EE" w:rsidRPr="00851922" w:rsidRDefault="002242EE" w:rsidP="00880A0C">
      <w:pPr>
        <w:shd w:val="clear" w:color="auto" w:fill="EEECE1" w:themeFill="background2"/>
        <w:spacing w:before="60" w:line="288" w:lineRule="auto"/>
        <w:rPr>
          <w:lang w:val="en-US"/>
        </w:rPr>
      </w:pPr>
      <w:r w:rsidRPr="00851922">
        <w:rPr>
          <w:lang w:val="en-US"/>
        </w:rPr>
        <w:t>&lt;&lt;</w:t>
      </w:r>
      <w:r w:rsidR="001164B6" w:rsidRPr="00851922">
        <w:rPr>
          <w:lang w:val="en-US"/>
        </w:rPr>
        <w:t xml:space="preserve">Identify the </w:t>
      </w:r>
      <w:r w:rsidR="001164B6" w:rsidRPr="00987A5B">
        <w:rPr>
          <w:b/>
          <w:bCs/>
          <w:lang w:val="en-US"/>
        </w:rPr>
        <w:t>goals of the dashboards</w:t>
      </w:r>
      <w:r w:rsidR="001164B6" w:rsidRPr="00851922">
        <w:rPr>
          <w:lang w:val="en-US"/>
        </w:rPr>
        <w:t xml:space="preserve"> and the </w:t>
      </w:r>
      <w:r w:rsidR="001164B6" w:rsidRPr="00987A5B">
        <w:rPr>
          <w:b/>
          <w:bCs/>
          <w:lang w:val="en-US"/>
        </w:rPr>
        <w:t>profile of end users</w:t>
      </w:r>
      <w:r w:rsidR="001164B6" w:rsidRPr="00851922">
        <w:rPr>
          <w:lang w:val="en-US"/>
        </w:rPr>
        <w:t xml:space="preserve">. Add screenshot of the dashboards, a short description of the dashboards and other relevant elements, </w:t>
      </w:r>
      <w:r w:rsidR="00851922" w:rsidRPr="00851922">
        <w:rPr>
          <w:lang w:val="en-US"/>
        </w:rPr>
        <w:t>e.g.,</w:t>
      </w:r>
      <w:r w:rsidR="001164B6" w:rsidRPr="00851922">
        <w:rPr>
          <w:lang w:val="en-US"/>
        </w:rPr>
        <w:t xml:space="preserve"> slicers, KPIs, influencers, etc.&gt;&gt;</w:t>
      </w:r>
    </w:p>
    <w:p w14:paraId="61EBBC8A" w14:textId="77777777" w:rsidR="002242EE" w:rsidRPr="00851922" w:rsidRDefault="002242EE" w:rsidP="00880A0C">
      <w:pPr>
        <w:spacing w:before="120" w:line="312" w:lineRule="auto"/>
        <w:rPr>
          <w:lang w:val="en-US"/>
        </w:rPr>
      </w:pPr>
    </w:p>
    <w:p w14:paraId="7DDDD436" w14:textId="5C149518" w:rsidR="00940689" w:rsidRPr="00851922" w:rsidRDefault="00940689" w:rsidP="00880A0C">
      <w:pPr>
        <w:pStyle w:val="Ttulo1"/>
        <w:rPr>
          <w:lang w:val="en-US"/>
        </w:rPr>
      </w:pPr>
      <w:bookmarkStart w:id="3" w:name="_Toc32927599"/>
      <w:r w:rsidRPr="00851922">
        <w:rPr>
          <w:lang w:val="en-US"/>
        </w:rPr>
        <w:t>Conclus</w:t>
      </w:r>
      <w:bookmarkEnd w:id="3"/>
      <w:r w:rsidR="001164B6" w:rsidRPr="00851922">
        <w:rPr>
          <w:lang w:val="en-US"/>
        </w:rPr>
        <w:t>ion</w:t>
      </w:r>
    </w:p>
    <w:p w14:paraId="0416E863" w14:textId="7757D48D" w:rsidR="00940689" w:rsidRPr="00851922" w:rsidRDefault="006971B1" w:rsidP="00880A0C">
      <w:pPr>
        <w:shd w:val="clear" w:color="auto" w:fill="EEECE1" w:themeFill="background2"/>
        <w:spacing w:before="60" w:line="288" w:lineRule="auto"/>
        <w:rPr>
          <w:lang w:val="en-US"/>
        </w:rPr>
      </w:pPr>
      <w:r w:rsidRPr="00851922">
        <w:rPr>
          <w:lang w:val="en-US"/>
        </w:rPr>
        <w:t xml:space="preserve">&lt;&lt; </w:t>
      </w:r>
      <w:r w:rsidR="00987A5B">
        <w:rPr>
          <w:lang w:val="en-US"/>
        </w:rPr>
        <w:t>Insert</w:t>
      </w:r>
      <w:r w:rsidR="001164B6" w:rsidRPr="00851922">
        <w:rPr>
          <w:lang w:val="en-US"/>
        </w:rPr>
        <w:t xml:space="preserve"> here a conclusion about the results </w:t>
      </w:r>
      <w:r w:rsidR="00E023D4" w:rsidRPr="00851922">
        <w:rPr>
          <w:lang w:val="en-US"/>
        </w:rPr>
        <w:t>accomplished</w:t>
      </w:r>
      <w:r w:rsidR="001164B6" w:rsidRPr="00851922">
        <w:rPr>
          <w:lang w:val="en-US"/>
        </w:rPr>
        <w:t>, the development process and the tools used.</w:t>
      </w:r>
      <w:r w:rsidR="00E023D4">
        <w:rPr>
          <w:lang w:val="en-US"/>
        </w:rPr>
        <w:t xml:space="preserve"> </w:t>
      </w:r>
      <w:r w:rsidR="001164B6" w:rsidRPr="00851922">
        <w:rPr>
          <w:lang w:val="en-US"/>
        </w:rPr>
        <w:t>The structure of the report should be adapted according to each project</w:t>
      </w:r>
      <w:r w:rsidR="00E023D4">
        <w:rPr>
          <w:lang w:val="en-US"/>
        </w:rPr>
        <w:t xml:space="preserve"> characteristics</w:t>
      </w:r>
      <w:r w:rsidR="001164B6" w:rsidRPr="00851922">
        <w:rPr>
          <w:lang w:val="en-US"/>
        </w:rPr>
        <w:t xml:space="preserve">. </w:t>
      </w:r>
      <w:r w:rsidR="00987A5B">
        <w:rPr>
          <w:lang w:val="en-US"/>
        </w:rPr>
        <w:t xml:space="preserve">Don’t forget to </w:t>
      </w:r>
      <w:r w:rsidR="00987A5B" w:rsidRPr="00987A5B">
        <w:rPr>
          <w:b/>
          <w:bCs/>
          <w:lang w:val="en-US"/>
        </w:rPr>
        <w:t>remove these comments</w:t>
      </w:r>
      <w:r w:rsidR="00987A5B">
        <w:rPr>
          <w:lang w:val="en-US"/>
        </w:rPr>
        <w:t xml:space="preserve"> (help text)!</w:t>
      </w:r>
      <w:r w:rsidRPr="00851922">
        <w:rPr>
          <w:lang w:val="en-US"/>
        </w:rPr>
        <w:t>&gt;&gt;</w:t>
      </w:r>
    </w:p>
    <w:p w14:paraId="4F67D26F" w14:textId="77777777" w:rsidR="00940689" w:rsidRPr="00851922" w:rsidRDefault="00940689" w:rsidP="006971B1">
      <w:pPr>
        <w:spacing w:before="120" w:line="312" w:lineRule="auto"/>
        <w:rPr>
          <w:lang w:val="en-US"/>
        </w:rPr>
      </w:pPr>
    </w:p>
    <w:p w14:paraId="4C9E01C6" w14:textId="77777777" w:rsidR="004D3E84" w:rsidRPr="00851922" w:rsidRDefault="004D3E84" w:rsidP="006971B1">
      <w:pPr>
        <w:spacing w:before="120" w:line="312" w:lineRule="auto"/>
        <w:rPr>
          <w:lang w:val="en-US"/>
        </w:rPr>
      </w:pPr>
    </w:p>
    <w:sectPr w:rsidR="004D3E84" w:rsidRPr="00851922" w:rsidSect="007063F1">
      <w:footerReference w:type="default" r:id="rId11"/>
      <w:headerReference w:type="first" r:id="rId12"/>
      <w:pgSz w:w="11906" w:h="16838" w:code="9"/>
      <w:pgMar w:top="1701"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FD61" w14:textId="77777777" w:rsidR="00B14DF0" w:rsidRDefault="00B14DF0" w:rsidP="009947F9">
      <w:pPr>
        <w:spacing w:line="240" w:lineRule="auto"/>
      </w:pPr>
      <w:r>
        <w:separator/>
      </w:r>
    </w:p>
  </w:endnote>
  <w:endnote w:type="continuationSeparator" w:id="0">
    <w:p w14:paraId="06D05A35" w14:textId="77777777" w:rsidR="00B14DF0" w:rsidRDefault="00B14DF0"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8AF5" w14:textId="0C94834D" w:rsidR="007063F1" w:rsidRDefault="007063F1" w:rsidP="007063F1">
    <w:pPr>
      <w:pStyle w:val="Rodap"/>
      <w:tabs>
        <w:tab w:val="clear" w:pos="4252"/>
      </w:tabs>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EBA4" w14:textId="77777777" w:rsidR="00B14DF0" w:rsidRDefault="00B14DF0" w:rsidP="009947F9">
      <w:pPr>
        <w:spacing w:line="240" w:lineRule="auto"/>
      </w:pPr>
      <w:r>
        <w:separator/>
      </w:r>
    </w:p>
  </w:footnote>
  <w:footnote w:type="continuationSeparator" w:id="0">
    <w:p w14:paraId="0F5757EA" w14:textId="77777777" w:rsidR="00B14DF0" w:rsidRDefault="00B14DF0"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p>
  <w:p w14:paraId="20A40AE6" w14:textId="401441AE" w:rsidR="00604123" w:rsidRDefault="00A82491" w:rsidP="004D4A61">
    <w:pPr>
      <w:pStyle w:val="Cabealho"/>
      <w:jc w:val="center"/>
    </w:pPr>
    <w:r>
      <w:rPr>
        <w:noProof/>
      </w:rPr>
      <w:drawing>
        <wp:inline distT="0" distB="0" distL="0" distR="0" wp14:anchorId="64288600" wp14:editId="01A9AD62">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A82491">
    <w:pPr>
      <w:pStyle w:val="Cabealho"/>
    </w:pPr>
  </w:p>
  <w:p w14:paraId="15AF6C39" w14:textId="77777777" w:rsidR="00604123" w:rsidRDefault="006041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4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FCB7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D695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EA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DA53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2EB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E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8DF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1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AC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2EFE7790"/>
    <w:multiLevelType w:val="hybridMultilevel"/>
    <w:tmpl w:val="619C31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5A634B5F"/>
    <w:multiLevelType w:val="hybridMultilevel"/>
    <w:tmpl w:val="855CB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DF01234"/>
    <w:multiLevelType w:val="multilevel"/>
    <w:tmpl w:val="4588C19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num w:numId="1" w16cid:durableId="1976179511">
    <w:abstractNumId w:val="12"/>
  </w:num>
  <w:num w:numId="2" w16cid:durableId="1659846620">
    <w:abstractNumId w:val="10"/>
  </w:num>
  <w:num w:numId="3" w16cid:durableId="1943996187">
    <w:abstractNumId w:val="17"/>
  </w:num>
  <w:num w:numId="4" w16cid:durableId="1214581926">
    <w:abstractNumId w:val="14"/>
  </w:num>
  <w:num w:numId="5" w16cid:durableId="633565391">
    <w:abstractNumId w:val="16"/>
  </w:num>
  <w:num w:numId="6" w16cid:durableId="1257057442">
    <w:abstractNumId w:val="13"/>
  </w:num>
  <w:num w:numId="7" w16cid:durableId="1642613078">
    <w:abstractNumId w:val="13"/>
  </w:num>
  <w:num w:numId="8" w16cid:durableId="1804157550">
    <w:abstractNumId w:val="16"/>
  </w:num>
  <w:num w:numId="9" w16cid:durableId="697122920">
    <w:abstractNumId w:val="16"/>
  </w:num>
  <w:num w:numId="10" w16cid:durableId="984815576">
    <w:abstractNumId w:val="9"/>
  </w:num>
  <w:num w:numId="11" w16cid:durableId="311376325">
    <w:abstractNumId w:val="7"/>
  </w:num>
  <w:num w:numId="12" w16cid:durableId="1948004721">
    <w:abstractNumId w:val="6"/>
  </w:num>
  <w:num w:numId="13" w16cid:durableId="1481968346">
    <w:abstractNumId w:val="5"/>
  </w:num>
  <w:num w:numId="14" w16cid:durableId="1243178465">
    <w:abstractNumId w:val="4"/>
  </w:num>
  <w:num w:numId="15" w16cid:durableId="907500197">
    <w:abstractNumId w:val="8"/>
  </w:num>
  <w:num w:numId="16" w16cid:durableId="6297284">
    <w:abstractNumId w:val="3"/>
  </w:num>
  <w:num w:numId="17" w16cid:durableId="146240409">
    <w:abstractNumId w:val="2"/>
  </w:num>
  <w:num w:numId="18" w16cid:durableId="443426874">
    <w:abstractNumId w:val="1"/>
  </w:num>
  <w:num w:numId="19" w16cid:durableId="1969360266">
    <w:abstractNumId w:val="0"/>
  </w:num>
  <w:num w:numId="20" w16cid:durableId="924994363">
    <w:abstractNumId w:val="15"/>
  </w:num>
  <w:num w:numId="21" w16cid:durableId="935747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1F2"/>
    <w:rsid w:val="00045606"/>
    <w:rsid w:val="000521A3"/>
    <w:rsid w:val="00090169"/>
    <w:rsid w:val="000A31F2"/>
    <w:rsid w:val="000B7531"/>
    <w:rsid w:val="001002EC"/>
    <w:rsid w:val="00111293"/>
    <w:rsid w:val="001164B6"/>
    <w:rsid w:val="00150F0B"/>
    <w:rsid w:val="001A55AA"/>
    <w:rsid w:val="001B39DE"/>
    <w:rsid w:val="001B4C1A"/>
    <w:rsid w:val="001D133B"/>
    <w:rsid w:val="00202933"/>
    <w:rsid w:val="00211D81"/>
    <w:rsid w:val="002242EE"/>
    <w:rsid w:val="0027246D"/>
    <w:rsid w:val="00276653"/>
    <w:rsid w:val="00284D0D"/>
    <w:rsid w:val="00291147"/>
    <w:rsid w:val="002A3E02"/>
    <w:rsid w:val="002A6368"/>
    <w:rsid w:val="002B1DC3"/>
    <w:rsid w:val="002D6B1E"/>
    <w:rsid w:val="00314FEB"/>
    <w:rsid w:val="0031764E"/>
    <w:rsid w:val="003837F4"/>
    <w:rsid w:val="00387D0C"/>
    <w:rsid w:val="003C6972"/>
    <w:rsid w:val="003F05E0"/>
    <w:rsid w:val="003F6E62"/>
    <w:rsid w:val="00440D91"/>
    <w:rsid w:val="00471643"/>
    <w:rsid w:val="00485BD9"/>
    <w:rsid w:val="004C5D8D"/>
    <w:rsid w:val="004D3E84"/>
    <w:rsid w:val="004D4A61"/>
    <w:rsid w:val="004F37D0"/>
    <w:rsid w:val="00502002"/>
    <w:rsid w:val="00506A1C"/>
    <w:rsid w:val="00522847"/>
    <w:rsid w:val="005309C0"/>
    <w:rsid w:val="005831E0"/>
    <w:rsid w:val="00591638"/>
    <w:rsid w:val="00595821"/>
    <w:rsid w:val="00600E1B"/>
    <w:rsid w:val="00604123"/>
    <w:rsid w:val="00611C18"/>
    <w:rsid w:val="0061723C"/>
    <w:rsid w:val="00621D1A"/>
    <w:rsid w:val="00623C52"/>
    <w:rsid w:val="006462D8"/>
    <w:rsid w:val="00651F04"/>
    <w:rsid w:val="00687D29"/>
    <w:rsid w:val="006971B1"/>
    <w:rsid w:val="006C572C"/>
    <w:rsid w:val="006D04CB"/>
    <w:rsid w:val="007063F1"/>
    <w:rsid w:val="007428DA"/>
    <w:rsid w:val="00790A8E"/>
    <w:rsid w:val="007C2856"/>
    <w:rsid w:val="007F0C23"/>
    <w:rsid w:val="007F5DA7"/>
    <w:rsid w:val="00803D82"/>
    <w:rsid w:val="00825D9C"/>
    <w:rsid w:val="0085128B"/>
    <w:rsid w:val="00851922"/>
    <w:rsid w:val="00880A0C"/>
    <w:rsid w:val="008B3F05"/>
    <w:rsid w:val="008D38E0"/>
    <w:rsid w:val="008E1C78"/>
    <w:rsid w:val="008E362C"/>
    <w:rsid w:val="009123C8"/>
    <w:rsid w:val="00925234"/>
    <w:rsid w:val="00933233"/>
    <w:rsid w:val="00937D99"/>
    <w:rsid w:val="009403E2"/>
    <w:rsid w:val="00940689"/>
    <w:rsid w:val="00950865"/>
    <w:rsid w:val="00987A5B"/>
    <w:rsid w:val="009947F9"/>
    <w:rsid w:val="00A174AC"/>
    <w:rsid w:val="00A263F4"/>
    <w:rsid w:val="00A82491"/>
    <w:rsid w:val="00A85F69"/>
    <w:rsid w:val="00A97281"/>
    <w:rsid w:val="00AC47FD"/>
    <w:rsid w:val="00AE04BD"/>
    <w:rsid w:val="00B14DF0"/>
    <w:rsid w:val="00B37EF8"/>
    <w:rsid w:val="00B40216"/>
    <w:rsid w:val="00B53124"/>
    <w:rsid w:val="00B8489F"/>
    <w:rsid w:val="00BA2242"/>
    <w:rsid w:val="00BB69B3"/>
    <w:rsid w:val="00BD0AFD"/>
    <w:rsid w:val="00BE0C58"/>
    <w:rsid w:val="00BF1D48"/>
    <w:rsid w:val="00C02F0F"/>
    <w:rsid w:val="00C04895"/>
    <w:rsid w:val="00C5450E"/>
    <w:rsid w:val="00CA392C"/>
    <w:rsid w:val="00D13E9C"/>
    <w:rsid w:val="00D309A8"/>
    <w:rsid w:val="00D47BE5"/>
    <w:rsid w:val="00D51B56"/>
    <w:rsid w:val="00D55378"/>
    <w:rsid w:val="00D961ED"/>
    <w:rsid w:val="00D97442"/>
    <w:rsid w:val="00DA1923"/>
    <w:rsid w:val="00DD4817"/>
    <w:rsid w:val="00DF6C07"/>
    <w:rsid w:val="00E023D4"/>
    <w:rsid w:val="00E85FE4"/>
    <w:rsid w:val="00EB5D4E"/>
    <w:rsid w:val="00EB6D51"/>
    <w:rsid w:val="00EC46CC"/>
    <w:rsid w:val="00ED0DAE"/>
    <w:rsid w:val="00ED4FD1"/>
    <w:rsid w:val="00F150DC"/>
    <w:rsid w:val="00F1535F"/>
    <w:rsid w:val="00F20466"/>
    <w:rsid w:val="00F57B09"/>
    <w:rsid w:val="00FA0CEA"/>
    <w:rsid w:val="00FA5E5A"/>
    <w:rsid w:val="00FD6DE4"/>
    <w:rsid w:val="00FF20E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F150D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8E1C78"/>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F150D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8E1C78"/>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4D3E84"/>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styleId="PargrafodaLista">
    <w:name w:val="List Paragraph"/>
    <w:basedOn w:val="Normal"/>
    <w:uiPriority w:val="34"/>
    <w:qFormat/>
    <w:rsid w:val="00D51B56"/>
    <w:pPr>
      <w:ind w:left="720"/>
      <w:contextualSpacing/>
    </w:pPr>
  </w:style>
  <w:style w:type="character" w:styleId="MenoNoResolvida">
    <w:name w:val="Unresolved Mention"/>
    <w:basedOn w:val="Tipodeletrapredefinidodopargrafo"/>
    <w:uiPriority w:val="99"/>
    <w:rsid w:val="00880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9139">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1">
          <w:marLeft w:val="389"/>
          <w:marRight w:val="0"/>
          <w:marTop w:val="75"/>
          <w:marBottom w:val="30"/>
          <w:divBdr>
            <w:top w:val="none" w:sz="0" w:space="0" w:color="auto"/>
            <w:left w:val="none" w:sz="0" w:space="0" w:color="auto"/>
            <w:bottom w:val="none" w:sz="0" w:space="0" w:color="auto"/>
            <w:right w:val="none" w:sz="0" w:space="0" w:color="auto"/>
          </w:divBdr>
        </w:div>
        <w:div w:id="619459657">
          <w:marLeft w:val="389"/>
          <w:marRight w:val="0"/>
          <w:marTop w:val="75"/>
          <w:marBottom w:val="30"/>
          <w:divBdr>
            <w:top w:val="none" w:sz="0" w:space="0" w:color="auto"/>
            <w:left w:val="none" w:sz="0" w:space="0" w:color="auto"/>
            <w:bottom w:val="none" w:sz="0" w:space="0" w:color="auto"/>
            <w:right w:val="none" w:sz="0" w:space="0" w:color="auto"/>
          </w:divBdr>
        </w:div>
        <w:div w:id="1311014192">
          <w:marLeft w:val="850"/>
          <w:marRight w:val="0"/>
          <w:marTop w:val="60"/>
          <w:marBottom w:val="0"/>
          <w:divBdr>
            <w:top w:val="none" w:sz="0" w:space="0" w:color="auto"/>
            <w:left w:val="none" w:sz="0" w:space="0" w:color="auto"/>
            <w:bottom w:val="none" w:sz="0" w:space="0" w:color="auto"/>
            <w:right w:val="none" w:sz="0" w:space="0" w:color="auto"/>
          </w:divBdr>
        </w:div>
        <w:div w:id="638072853">
          <w:marLeft w:val="850"/>
          <w:marRight w:val="0"/>
          <w:marTop w:val="60"/>
          <w:marBottom w:val="0"/>
          <w:divBdr>
            <w:top w:val="none" w:sz="0" w:space="0" w:color="auto"/>
            <w:left w:val="none" w:sz="0" w:space="0" w:color="auto"/>
            <w:bottom w:val="none" w:sz="0" w:space="0" w:color="auto"/>
            <w:right w:val="none" w:sz="0" w:space="0" w:color="auto"/>
          </w:divBdr>
        </w:div>
        <w:div w:id="1522863733">
          <w:marLeft w:val="389"/>
          <w:marRight w:val="0"/>
          <w:marTop w:val="75"/>
          <w:marBottom w:val="30"/>
          <w:divBdr>
            <w:top w:val="none" w:sz="0" w:space="0" w:color="auto"/>
            <w:left w:val="none" w:sz="0" w:space="0" w:color="auto"/>
            <w:bottom w:val="none" w:sz="0" w:space="0" w:color="auto"/>
            <w:right w:val="none" w:sz="0" w:space="0" w:color="auto"/>
          </w:divBdr>
        </w:div>
        <w:div w:id="2105104490">
          <w:marLeft w:val="850"/>
          <w:marRight w:val="0"/>
          <w:marTop w:val="60"/>
          <w:marBottom w:val="0"/>
          <w:divBdr>
            <w:top w:val="none" w:sz="0" w:space="0" w:color="auto"/>
            <w:left w:val="none" w:sz="0" w:space="0" w:color="auto"/>
            <w:bottom w:val="none" w:sz="0" w:space="0" w:color="auto"/>
            <w:right w:val="none" w:sz="0" w:space="0" w:color="auto"/>
          </w:divBdr>
        </w:div>
        <w:div w:id="1126654543">
          <w:marLeft w:val="850"/>
          <w:marRight w:val="0"/>
          <w:marTop w:val="60"/>
          <w:marBottom w:val="0"/>
          <w:divBdr>
            <w:top w:val="none" w:sz="0" w:space="0" w:color="auto"/>
            <w:left w:val="none" w:sz="0" w:space="0" w:color="auto"/>
            <w:bottom w:val="none" w:sz="0" w:space="0" w:color="auto"/>
            <w:right w:val="none" w:sz="0" w:space="0" w:color="auto"/>
          </w:divBdr>
        </w:div>
      </w:divsChild>
    </w:div>
    <w:div w:id="1440685084">
      <w:bodyDiv w:val="1"/>
      <w:marLeft w:val="0"/>
      <w:marRight w:val="0"/>
      <w:marTop w:val="0"/>
      <w:marBottom w:val="0"/>
      <w:divBdr>
        <w:top w:val="none" w:sz="0" w:space="0" w:color="auto"/>
        <w:left w:val="none" w:sz="0" w:space="0" w:color="auto"/>
        <w:bottom w:val="none" w:sz="0" w:space="0" w:color="auto"/>
        <w:right w:val="none" w:sz="0" w:space="0" w:color="auto"/>
      </w:divBdr>
      <w:divsChild>
        <w:div w:id="1195390019">
          <w:marLeft w:val="274"/>
          <w:marRight w:val="0"/>
          <w:marTop w:val="150"/>
          <w:marBottom w:val="0"/>
          <w:divBdr>
            <w:top w:val="none" w:sz="0" w:space="0" w:color="auto"/>
            <w:left w:val="none" w:sz="0" w:space="0" w:color="auto"/>
            <w:bottom w:val="none" w:sz="0" w:space="0" w:color="auto"/>
            <w:right w:val="none" w:sz="0" w:space="0" w:color="auto"/>
          </w:divBdr>
        </w:div>
        <w:div w:id="1613518292">
          <w:marLeft w:val="274"/>
          <w:marRight w:val="0"/>
          <w:marTop w:val="150"/>
          <w:marBottom w:val="0"/>
          <w:divBdr>
            <w:top w:val="none" w:sz="0" w:space="0" w:color="auto"/>
            <w:left w:val="none" w:sz="0" w:space="0" w:color="auto"/>
            <w:bottom w:val="none" w:sz="0" w:space="0" w:color="auto"/>
            <w:right w:val="none" w:sz="0" w:space="0" w:color="auto"/>
          </w:divBdr>
        </w:div>
      </w:divsChild>
    </w:div>
    <w:div w:id="1793359265">
      <w:bodyDiv w:val="1"/>
      <w:marLeft w:val="0"/>
      <w:marRight w:val="0"/>
      <w:marTop w:val="0"/>
      <w:marBottom w:val="0"/>
      <w:divBdr>
        <w:top w:val="none" w:sz="0" w:space="0" w:color="auto"/>
        <w:left w:val="none" w:sz="0" w:space="0" w:color="auto"/>
        <w:bottom w:val="none" w:sz="0" w:space="0" w:color="auto"/>
        <w:right w:val="none" w:sz="0" w:space="0" w:color="auto"/>
      </w:divBdr>
      <w:divsChild>
        <w:div w:id="153693082">
          <w:marLeft w:val="274"/>
          <w:marRight w:val="0"/>
          <w:marTop w:val="150"/>
          <w:marBottom w:val="0"/>
          <w:divBdr>
            <w:top w:val="none" w:sz="0" w:space="0" w:color="auto"/>
            <w:left w:val="none" w:sz="0" w:space="0" w:color="auto"/>
            <w:bottom w:val="none" w:sz="0" w:space="0" w:color="auto"/>
            <w:right w:val="none" w:sz="0" w:space="0" w:color="auto"/>
          </w:divBdr>
        </w:div>
        <w:div w:id="1403142712">
          <w:marLeft w:val="274"/>
          <w:marRight w:val="0"/>
          <w:marTop w:val="150"/>
          <w:marBottom w:val="0"/>
          <w:divBdr>
            <w:top w:val="none" w:sz="0" w:space="0" w:color="auto"/>
            <w:left w:val="none" w:sz="0" w:space="0" w:color="auto"/>
            <w:bottom w:val="none" w:sz="0" w:space="0" w:color="auto"/>
            <w:right w:val="none" w:sz="0" w:space="0" w:color="auto"/>
          </w:divBdr>
        </w:div>
        <w:div w:id="2080980926">
          <w:marLeft w:val="274"/>
          <w:marRight w:val="0"/>
          <w:marTop w:val="150"/>
          <w:marBottom w:val="0"/>
          <w:divBdr>
            <w:top w:val="none" w:sz="0" w:space="0" w:color="auto"/>
            <w:left w:val="none" w:sz="0" w:space="0" w:color="auto"/>
            <w:bottom w:val="none" w:sz="0" w:space="0" w:color="auto"/>
            <w:right w:val="none" w:sz="0" w:space="0" w:color="auto"/>
          </w:divBdr>
        </w:div>
      </w:divsChild>
    </w:div>
    <w:div w:id="1947150056">
      <w:bodyDiv w:val="1"/>
      <w:marLeft w:val="0"/>
      <w:marRight w:val="0"/>
      <w:marTop w:val="0"/>
      <w:marBottom w:val="0"/>
      <w:divBdr>
        <w:top w:val="none" w:sz="0" w:space="0" w:color="auto"/>
        <w:left w:val="none" w:sz="0" w:space="0" w:color="auto"/>
        <w:bottom w:val="none" w:sz="0" w:space="0" w:color="auto"/>
        <w:right w:val="none" w:sz="0" w:space="0" w:color="auto"/>
      </w:divBdr>
      <w:divsChild>
        <w:div w:id="977412791">
          <w:marLeft w:val="274"/>
          <w:marRight w:val="0"/>
          <w:marTop w:val="150"/>
          <w:marBottom w:val="0"/>
          <w:divBdr>
            <w:top w:val="none" w:sz="0" w:space="0" w:color="auto"/>
            <w:left w:val="none" w:sz="0" w:space="0" w:color="auto"/>
            <w:bottom w:val="none" w:sz="0" w:space="0" w:color="auto"/>
            <w:right w:val="none" w:sz="0" w:space="0" w:color="auto"/>
          </w:divBdr>
        </w:div>
        <w:div w:id="1266963215">
          <w:marLeft w:val="274"/>
          <w:marRight w:val="0"/>
          <w:marTop w:val="150"/>
          <w:marBottom w:val="0"/>
          <w:divBdr>
            <w:top w:val="none" w:sz="0" w:space="0" w:color="auto"/>
            <w:left w:val="none" w:sz="0" w:space="0" w:color="auto"/>
            <w:bottom w:val="none" w:sz="0" w:space="0" w:color="auto"/>
            <w:right w:val="none" w:sz="0" w:space="0" w:color="auto"/>
          </w:divBdr>
        </w:div>
        <w:div w:id="196391825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n.org/Data.aspx?d=SNAAMA&amp;f=grID:101;currID:USD;pcFlag:true;crID:840;yr:2017,2018,2019,2020&amp;c=2,3,5,6&amp;s=_crEngNameOrderBy:asc,yr:desc&amp;v=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justin2028/unemployment-in-america-per-us-state" TargetMode="External"/><Relationship Id="rId4" Type="http://schemas.openxmlformats.org/officeDocument/2006/relationships/settings" Target="settings.xml"/><Relationship Id="rId9" Type="http://schemas.openxmlformats.org/officeDocument/2006/relationships/hyperlink" Target="https://data.bls.gov/timeseries/CUUR0000SA0L1E?output_view=pct_12mth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49D4-DF1F-4D79-8B09-E454BDC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725</Words>
  <Characters>3917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Pedro Simoes</cp:lastModifiedBy>
  <cp:revision>85</cp:revision>
  <dcterms:created xsi:type="dcterms:W3CDTF">2011-04-04T11:41:00Z</dcterms:created>
  <dcterms:modified xsi:type="dcterms:W3CDTF">2023-05-28T18:55:00Z</dcterms:modified>
</cp:coreProperties>
</file>