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48"/>
          <w:szCs w:val="48"/>
        </w:rPr>
        <w:t xml:space="preserve">SALES INFRASTRUCTURE</w:t>
      </w:r>
    </w:p>
    <w:p>
      <w:pPr>
        <w:spacing w:before="100"/>
        <w:jc w:val="center"/>
      </w:pPr>
      <w:r>
        <w:rPr>
          <w:b/>
          <w:bCs/>
          <w:color w:val="1E3A5F"/>
          <w:sz w:val="48"/>
          <w:szCs w:val="48"/>
        </w:rPr>
        <w:t xml:space="preserve">DIAGNOSTIC &amp; PROPOSAL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RM Marketing</w:t>
      </w:r>
    </w:p>
    <w:p>
      <w:pPr>
        <w:spacing w:before="100"/>
        <w:jc w:val="center"/>
      </w:pPr>
      <w:r>
        <w:rPr>
          <w:color w:val="888888"/>
          <w:sz w:val="24"/>
          <w:szCs w:val="24"/>
        </w:rPr>
        <w:t xml:space="preserve">Prepared by Chrix | January 2026</w:t>
      </w:r>
    </w:p>
    <w:p>
      <w:pPr>
        <w:spacing w:before="1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EXECUTIVE SUMMARY</w:t>
            </w:r>
          </w:p>
          <w:p>
            <w:pPr>
              <w:spacing w:before="150"/>
              <w:jc w:val="center"/>
            </w:pPr>
            <w:r>
              <w:rPr>
                <w:sz w:val="22"/>
                <w:szCs w:val="22"/>
              </w:rPr>
              <w:t xml:space="preserve">Your funnel is generating leads but losing 65% of potential revenue to no-shows, broken tracking, and missing follow-up systems. This proposal outlines a 90-day infrastructure buildout to capture an estimated $15,000-25,000/month in currently lost revenue.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CURRENT STATE ANALYSIS</w:t>
      </w:r>
    </w:p>
    <w:p>
      <w:pPr>
        <w:spacing w:after="120"/>
      </w:pPr>
      <w:r>
        <w:rPr>
          <w:sz w:val="22"/>
          <w:szCs w:val="22"/>
        </w:rPr>
        <w:t xml:space="preserve">Based on data analysis from October 30, 2025 through January 30, 2026 (90 days), including payment records, subscription data, and contact source tracking.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1.1 The Numbers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$109,927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90-Day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$11,876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Estimated 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118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Unique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35%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Show Rate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$25,870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Failed 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$5,508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Refunds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44%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Untracked 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-94%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New Customer Decline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1.2 Funnel Performance (90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Total 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Unattributed (N/A)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44% of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AOF Opt-ins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$7 Tripwire Purchases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55% of opt-ins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Appointments Booked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17% of opt-ins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Appointments 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35% show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Sales 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~60% close rate*</w:t>
            </w:r>
          </w:p>
        </w:tc>
      </w:tr>
    </w:tbl>
    <w:p>
      <w:pPr>
        <w:spacing w:before="100"/>
      </w:pPr>
      <w:r>
        <w:rPr>
          <w:i/>
          <w:iCs/>
          <w:color w:val="666666"/>
          <w:sz w:val="18"/>
          <w:szCs w:val="18"/>
        </w:rPr>
        <w:t xml:space="preserve">*Estimated based on revenue attribution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1.3 Revenue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Product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Tripwires ($7-$26)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$777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Low Ticket ($97-$197)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$7,868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7.2%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Mid Ticket ($297-$597)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$21,303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High Ticket ($650-$997)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$30,229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27.5%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Premium ($5,000+)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$49,750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45.2%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$109,927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CRITICAL PROBLEMS IDENTIFIED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2.1 The Appointment Crisis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b/>
                <w:bCs/>
                <w:color w:val="D32F2F"/>
                <w:sz w:val="28"/>
                <w:szCs w:val="28"/>
              </w:rPr>
              <w:t xml:space="preserve">65% of booked appointments are no-shows</w:t>
            </w:r>
          </w:p>
          <w:p>
            <w:pPr>
              <w:spacing w:before="150"/>
            </w:pPr>
            <w:r>
              <w:rPr>
                <w:sz w:val="22"/>
                <w:szCs w:val="22"/>
              </w:rPr>
              <w:t xml:space="preserve">17 appointments booked → 11 no-shows → 6 showed → ~4 closed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At $213/appointment acquisition cost, 11 no-shows = $2,343 wasted ad spend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Root causes likely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SMS/email confirmation sequence before appointments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show-up incentive or penalty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Weak qualification during booking (anyone can book)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gap between booking and appointment too long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2.2 Lead Attribution Failure</w:t>
      </w:r>
    </w:p>
    <w:p>
      <w:pPr>
        <w:spacing w:after="120"/>
      </w:pPr>
      <w:r>
        <w:rPr>
          <w:sz w:val="22"/>
          <w:szCs w:val="22"/>
        </w:rPr>
        <w:t xml:space="preserve">44% of contacts (150 of 344) have no source attribution. This makes optimization impossible: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Cannot calculate true cost per acquisition by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Cannot identify which sources produce buyers vs. tire-kickers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 spend decisions are based on incomplete data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2.3 New Customer Revenue Collapse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November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December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$33,936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$8,885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$2,031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F57C00"/>
                <w:sz w:val="20"/>
                <w:szCs w:val="20"/>
              </w:rPr>
              <w:t xml:space="preserve">-74% 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color w:val="D32F2F"/>
                <w:sz w:val="20"/>
                <w:szCs w:val="20"/>
              </w:rPr>
              <w:t xml:space="preserve">-94% decline</w:t>
            </w:r>
          </w:p>
        </w:tc>
      </w:tr>
    </w:tbl>
    <w:p>
      <w:pPr>
        <w:spacing w:before="150"/>
      </w:pPr>
      <w:r>
        <w:rPr>
          <w:sz w:val="22"/>
          <w:szCs w:val="22"/>
        </w:rPr>
        <w:t xml:space="preserve">The business is surviving on renewal revenue (59% of total). Without new customer acquisition, MRR will erode as churn takes effect.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2.4 Revenue Leakage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$25,870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Failed Payments (90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$5,508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Refunds (90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36"/>
                <w:szCs w:val="36"/>
              </w:rPr>
              <w:t xml:space="preserve">$31,378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Total Leakage</w:t>
            </w:r>
          </w:p>
        </w:tc>
      </w:tr>
    </w:tbl>
    <w:p>
      <w:pPr>
        <w:spacing w:before="150"/>
      </w:pPr>
      <w:r>
        <w:rPr>
          <w:sz w:val="22"/>
          <w:szCs w:val="22"/>
        </w:rPr>
        <w:t xml:space="preserve">Failed payments represent 24% of successful revenue. A basic dunning sequence could recover 30-50% of this.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2.5 Hidden Recurring Revenue</w:t>
      </w:r>
    </w:p>
    <w:p>
      <w:pPr>
        <w:spacing w:after="120"/>
      </w:pPr>
      <w:r>
        <w:rPr>
          <w:sz w:val="22"/>
          <w:szCs w:val="22"/>
        </w:rPr>
        <w:t xml:space="preserve">Your subscription tracking shows 7 active subscriptions totaling $3,382 MRR. However, payment data reveals: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 customers paying $650/month (not in subscription tracker) = $6,500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Additional recurring at $997, $597, $297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True MRR is approximately $11,876 — 3.5x what's being tracked</w:t>
      </w:r>
    </w:p>
    <w:p>
      <w:pPr>
        <w:spacing w:before="150"/>
      </w:pPr>
      <w:r>
        <w:rPr>
          <w:sz w:val="22"/>
          <w:szCs w:val="22"/>
        </w:rPr>
        <w:t xml:space="preserve">This disconnect suggests billing is happening outside the main system (manual invoices, different payment processor, or separate funnel).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OPPORTUNITY SIZING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3.1 Revenue Recovery Potential (Monthly)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Opportunity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Conservative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Aggressive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Fix show rate (35% → 70%)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$6,000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Recover failed payments (30%)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$2,600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$4,300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Lead nurture (double appts)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$8,000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Database reactivation (10K contacts)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 MONTHLY POTENTIAL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$14,600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$33,300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3.2 The 10,000 Contact Database</w:t>
      </w:r>
    </w:p>
    <w:p>
      <w:pPr>
        <w:spacing w:after="120"/>
      </w:pPr>
      <w:r>
        <w:rPr>
          <w:sz w:val="22"/>
          <w:szCs w:val="22"/>
        </w:rPr>
        <w:t xml:space="preserve">You mentioned a dormant database of 10,000 contacts. Even modest reactivation yields significant returns: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Projected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0.5% convert to $500/mo coaching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50 customers × $500 = $25,000 MRR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1% convert to $197 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100 sales × $197 = $19,700 one-time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0.2% convert to $5,000 custom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 sales × $5,000 = $100,000 one-time</w:t>
            </w:r>
          </w:p>
        </w:tc>
      </w:tr>
    </w:tbl>
    <w:p>
      <w:pPr>
        <w:spacing w:before="150"/>
      </w:pPr>
      <w:r>
        <w:rPr>
          <w:sz w:val="22"/>
          <w:szCs w:val="22"/>
        </w:rPr>
        <w:t xml:space="preserve">A properly executed reactivation campaign over 90 days could generate $50,000-150,000 in additional revenue with near-zero ad spend.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SCOPE CLARIFICATION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4.1 What I Was Offered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Sales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Base Salary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$1,250/month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Commission (One-times)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Commission (Recurring)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First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Implied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Close appointments from existing funnel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4.2 What's Actually Required</w:t>
      </w:r>
    </w:p>
    <w:p>
      <w:pPr>
        <w:spacing w:after="120"/>
      </w:pPr>
      <w:r>
        <w:rPr>
          <w:sz w:val="22"/>
          <w:szCs w:val="22"/>
        </w:rPr>
        <w:t xml:space="preserve">To generate meaningful revenue in this environment, the following systems must be built: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Show-up system: SMS/email sequences, reminders, pre-call engagement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Lead nurture sequences: Convert opt-ins to appointments (currently 17% → target 35%)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Attribution/tracking fixes: Tag sources, build dashboards, enable optimization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Database reactivation campaign: Segment, sequence, and convert 10,000 dormant contacts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Dunning/recovery system: Chase failed payments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Sales process documentation: Scripts, objection handling, CRM workflows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Setter system: Hire/train (my wife), comp structure, booking standards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b/>
                <w:bCs/>
                <w:color w:val="F57C00"/>
                <w:sz w:val="24"/>
                <w:szCs w:val="24"/>
              </w:rPr>
              <w:t xml:space="preserve">THE DISCONNECT</w:t>
            </w:r>
          </w:p>
          <w:p>
            <w:pPr>
              <w:spacing w:before="150"/>
            </w:pPr>
            <w:r>
              <w:rPr>
                <w:sz w:val="22"/>
                <w:szCs w:val="22"/>
              </w:rPr>
              <w:t xml:space="preserve">You are a GHL automation company. You would not build a client's automation infrastructure for free. Why should I build your sales infrastructure for a $1,250/month salary when the work required is a $5,000-10,000 consulting engagement?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4.3 The Cold Outreach Funnel Question</w:t>
      </w:r>
    </w:p>
    <w:p>
      <w:pPr>
        <w:spacing w:after="120"/>
      </w:pPr>
      <w:r>
        <w:rPr>
          <w:sz w:val="22"/>
          <w:szCs w:val="22"/>
        </w:rPr>
        <w:t xml:space="preserve">I've been informed I will not have access to the cold outreach funnel, which: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 a 20%+ reply rate (exceptional performance)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Sells only custom builds (highest commission potential)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Likely accounts for the $650/mo and $5,000 transactions in the data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Exclusion from this funnel creates a significant income ceiling and raises questions about long-term opportunity.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PROPOSED ENGAGEMENT OPTIONS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Option A: Sales Infrastructure Build +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RECOMMENDED OPTION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Base Compensation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$3,500/month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Commission (One-times)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Commission (Recurring)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First month + 10% ongoing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Setter Compensation (Wife)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$500/month + $50/booked appointment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Funnel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ALL funnels including cold outreach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authority to modify sales processes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90-day infrastructure build, then ongoing management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Option B: Consulting Engagement + Transition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$5,000/month for 3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20% on one-times, first month recurring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Build all systems, train internal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sales playbook, sequences,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Transition to internal hire after 90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Ongoing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Optional advisory at $1,500/month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Option C: Modified Original Offer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Base Compensation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$1,250/month (as offered)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Commission (One-times)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40% (increased from 30%)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Commission (Recurring)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First month + 15% ongoing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 Reactivation 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5% of all reactivation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Setter Compensation (Wife)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Separate negotiation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Cold Outreach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Written guarantee within 60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Performance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Renegotiation at 90 days based on results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90-DAY IMPLEMENTATION ROADMAP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Phase 1: Foundation (Days 1-30)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 all lead sources and fix attribution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show-up sequence (target: 35% → 65% show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appointment confirmation/reminder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failed payment dunning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 current sales process and identify gaps</w:t>
      </w:r>
    </w:p>
    <w:p>
      <w:pPr>
        <w:spacing w:before="100"/>
      </w:pPr>
      <w:r>
        <w:rPr>
          <w:i/>
          <w:iCs/>
          <w:color w:val="2E7D32"/>
          <w:sz w:val="22"/>
          <w:szCs w:val="22"/>
        </w:rPr>
        <w:t xml:space="preserve">Expected Impact: +$5,000-8,000/month recovered revenue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Phase 2: Optimization (Days 31-60)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lead nurture sequences for non-bookers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Begin database segmentation and reactivation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 setter (wife) on booking standards and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sales dashboard with real-time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Optimize tripwire → appointment path</w:t>
      </w:r>
    </w:p>
    <w:p>
      <w:pPr>
        <w:spacing w:before="100"/>
      </w:pPr>
      <w:r>
        <w:rPr>
          <w:i/>
          <w:iCs/>
          <w:color w:val="2E7D32"/>
          <w:sz w:val="22"/>
          <w:szCs w:val="22"/>
        </w:rPr>
        <w:t xml:space="preserve">Expected Impact: Double appointment volume from existing leads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Phase 3: Scale (Days 61-90)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Execute database reactivation campaign (10,000 contacts)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Integrate cold outreach funnel (if access granted)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upsell/cross-sell sequences for existing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Refine and document all systems for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Present 90-day results and negotiate ongoing terms</w:t>
      </w:r>
    </w:p>
    <w:p>
      <w:pPr>
        <w:spacing w:before="100"/>
      </w:pPr>
      <w:r>
        <w:rPr>
          <w:i/>
          <w:iCs/>
          <w:color w:val="2E7D32"/>
          <w:sz w:val="22"/>
          <w:szCs w:val="22"/>
        </w:rPr>
        <w:t xml:space="preserve">Expected Impact: +$15,000-30,000/month from reactivation + compounding improvements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QUESTIONS REQUIRING ANSWERS</w:t>
      </w:r>
    </w:p>
    <w:p>
      <w:pPr>
        <w:spacing w:after="120"/>
      </w:pPr>
      <w:r>
        <w:rPr>
          <w:sz w:val="22"/>
          <w:szCs w:val="22"/>
        </w:rPr>
        <w:t xml:space="preserve">Before finalizing any engagement, I need clarity on the following: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Business Health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is your monthly break-even number?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ad budget is available if we need to scale what's working?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Why did new customer revenue drop 94% from November to January?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Database &amp; Leads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When was the 10,000-contact database last touched?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happened to the leads that didn't book appointments?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Why are 44% of contacts unattributed?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Recurring Revenue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Where are the 10 customers paying $650/month coming from?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Why aren't they in the subscription tracker?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is the true total MRR across all billing systems?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Cold Outreach Funnel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Why am I being excluded from the cold outreach funnel?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revenue is that funnel currently generating?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Is there a path to inclusion?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Authority &amp; Commitment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authority will I have to change sales processes?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does success look like at 90 days? At 6 months?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I build the system and it works, what's the long-term opportunity?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SUMMARY &amp; NEXT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b/>
                <w:bCs/>
                <w:color w:val="1E3A5F"/>
                <w:sz w:val="28"/>
                <w:szCs w:val="28"/>
              </w:rPr>
              <w:t xml:space="preserve">THE BOTTOM LINE</w:t>
            </w:r>
          </w:p>
          <w:p>
            <w:pPr>
              <w:spacing w:before="200"/>
            </w:pPr>
            <w:r>
              <w:rPr>
                <w:sz w:val="22"/>
                <w:szCs w:val="22"/>
              </w:rPr>
              <w:t xml:space="preserve">RM Marketing has a product that works and customers who stay. The business is generating ~$110K/quarter with minimal sales infrastructure.</w:t>
            </w:r>
          </w:p>
          <w:p>
            <w:pPr>
              <w:spacing w:before="150"/>
            </w:pPr>
            <w:r>
              <w:rPr>
                <w:sz w:val="22"/>
                <w:szCs w:val="22"/>
              </w:rPr>
              <w:t xml:space="preserve">The opportunity is real — but so is the scope of work required to capture it.</w:t>
            </w:r>
          </w:p>
          <w:p>
            <w:pPr>
              <w:spacing w:before="150"/>
            </w:pPr>
            <w:r>
              <w:rPr>
                <w:sz w:val="22"/>
                <w:szCs w:val="22"/>
              </w:rPr>
              <w:t xml:space="preserve">I bring 20 years of sales leadership, team building, funnel optimization, and metrics-driven management. I can fix this. But the compensation must reflect the value of that fix, not just the closing of appointments.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sz w:val="22"/>
          <w:szCs w:val="22"/>
        </w:rPr>
        <w:t xml:space="preserve">I'm ready to discuss any of the proposed options and answer questions about my approach. My goal is a partnership where both sides win — I build systems that generate revenue, and I'm compensated fairly for that value creation.</w:t>
      </w:r>
    </w:p>
    <w:p>
      <w:pPr>
        <w:spacing w:before="400"/>
      </w:pPr>
    </w:p>
    <w:p>
      <w:r>
        <w:rPr>
          <w:sz w:val="22"/>
          <w:szCs w:val="22"/>
        </w:rPr>
        <w:t xml:space="preserve">Prepared by:</w:t>
      </w:r>
    </w:p>
    <w:p>
      <w:pPr>
        <w:spacing w:before="100"/>
      </w:pPr>
      <w:r>
        <w:rPr>
          <w:b/>
          <w:bCs/>
          <w:sz w:val="26"/>
          <w:szCs w:val="26"/>
        </w:rPr>
        <w:t xml:space="preserve">Chrix</w:t>
      </w:r>
    </w:p>
    <w:p>
      <w:r>
        <w:rPr>
          <w:color w:val="666666"/>
          <w:sz w:val="22"/>
          <w:szCs w:val="22"/>
        </w:rPr>
        <w:t xml:space="preserve">chrix@1322legacystrategies.com</w:t>
      </w:r>
    </w:p>
    <w:p>
      <w:pPr>
        <w:spacing w:before="50"/>
      </w:pPr>
      <w:r>
        <w:rPr>
          <w:color w:val="666666"/>
          <w:sz w:val="22"/>
          <w:szCs w:val="22"/>
        </w:rPr>
        <w:t xml:space="preserve">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2026-01-30T20:38:37.423Z</dcterms:created>
  <dcterms:modified xsi:type="dcterms:W3CDTF">2026-01-30T20:38:37.424Z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