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843" w:type="dxa"/>
        <w:tblInd w:w="64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851"/>
      </w:tblGrid>
      <w:tr w14:paraId="4D04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782772">
            <w:pPr>
              <w:rPr>
                <w:rFonts w:ascii="黑体" w:hAnsi="宋体-18030" w:eastAsia="黑体" w:cs="宋体-18030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F8E3142">
            <w:pPr>
              <w:jc w:val="center"/>
              <w:rPr>
                <w:rFonts w:ascii="黑体" w:hAnsi="宋体-18030" w:eastAsia="黑体" w:cs="宋体-18030"/>
                <w:szCs w:val="21"/>
              </w:rPr>
            </w:pPr>
          </w:p>
        </w:tc>
      </w:tr>
      <w:tr w14:paraId="2A02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EE316">
            <w:pPr>
              <w:rPr>
                <w:rFonts w:ascii="宋体-18030" w:hAnsi="宋体-18030" w:eastAsia="宋体-18030" w:cs="宋体-18030"/>
                <w:b/>
                <w:bCs/>
                <w:szCs w:val="21"/>
              </w:rPr>
            </w:pPr>
            <w:r>
              <w:rPr>
                <w:rFonts w:hint="eastAsia" w:ascii="宋体-18030" w:hAnsi="宋体-18030" w:eastAsia="宋体-18030" w:cs="宋体-18030"/>
                <w:b/>
                <w:bCs/>
                <w:szCs w:val="21"/>
              </w:rPr>
              <w:t>编号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A88E7">
            <w:pPr>
              <w:jc w:val="center"/>
              <w:rPr>
                <w:rFonts w:ascii="宋体-18030" w:hAnsi="宋体-18030" w:eastAsia="宋体-18030" w:cs="宋体-18030"/>
                <w:szCs w:val="21"/>
              </w:rPr>
            </w:pPr>
          </w:p>
        </w:tc>
      </w:tr>
    </w:tbl>
    <w:p w14:paraId="571298AE">
      <w:pPr>
        <w:ind w:left="142"/>
        <w:rPr>
          <w:rFonts w:ascii="宋体" w:hAnsi="Courier New" w:cs="Courier New"/>
          <w:szCs w:val="21"/>
        </w:rPr>
      </w:pPr>
    </w:p>
    <w:p w14:paraId="6680764E">
      <w:pPr>
        <w:ind w:left="142"/>
        <w:rPr>
          <w:rFonts w:ascii="宋体" w:hAnsi="Courier New" w:cs="Courier New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1611630</wp:posOffset>
            </wp:positionH>
            <wp:positionV relativeFrom="paragraph">
              <wp:posOffset>339090</wp:posOffset>
            </wp:positionV>
            <wp:extent cx="2133600" cy="495300"/>
            <wp:effectExtent l="0" t="0" r="0" b="0"/>
            <wp:wrapTopAndBottom/>
            <wp:docPr id="1" name="图片 1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4775CF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《程序设计强化训练》实训报告</w:t>
      </w:r>
    </w:p>
    <w:p w14:paraId="757F807B">
      <w:pPr>
        <w:ind w:firstLine="1044" w:firstLineChars="200"/>
        <w:rPr>
          <w:b/>
          <w:bCs/>
          <w:sz w:val="52"/>
        </w:rPr>
      </w:pPr>
    </w:p>
    <w:p w14:paraId="3770D94F">
      <w:pPr>
        <w:ind w:firstLine="1044" w:firstLineChars="200"/>
        <w:rPr>
          <w:b/>
          <w:bCs/>
          <w:sz w:val="52"/>
        </w:rPr>
      </w:pP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765"/>
      </w:tblGrid>
      <w:tr w14:paraId="67886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F4D7174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</w:p>
        </w:tc>
        <w:tc>
          <w:tcPr>
            <w:tcW w:w="3765" w:type="dxa"/>
            <w:tcBorders>
              <w:bottom w:val="single" w:color="auto" w:sz="4" w:space="0"/>
            </w:tcBorders>
            <w:vAlign w:val="center"/>
          </w:tcPr>
          <w:p w14:paraId="59067376">
            <w:pPr>
              <w:ind w:firstLine="1050" w:firstLineChars="500"/>
            </w:pPr>
          </w:p>
        </w:tc>
      </w:tr>
      <w:tr w14:paraId="2F888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77E470B1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</w:p>
        </w:tc>
        <w:tc>
          <w:tcPr>
            <w:tcW w:w="37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C43741">
            <w:pPr>
              <w:ind w:firstLine="840" w:firstLineChars="400"/>
            </w:pPr>
          </w:p>
        </w:tc>
      </w:tr>
      <w:tr w14:paraId="01A76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32297F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学 </w:t>
            </w:r>
            <w:r>
              <w:rPr>
                <w:b/>
                <w:bCs/>
                <w:sz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2BA00B">
            <w:pPr>
              <w:ind w:firstLine="840" w:firstLineChars="400"/>
            </w:pPr>
          </w:p>
        </w:tc>
      </w:tr>
    </w:tbl>
    <w:p w14:paraId="0F569ADE">
      <w:pPr>
        <w:ind w:firstLine="560" w:firstLineChars="200"/>
        <w:jc w:val="center"/>
        <w:rPr>
          <w:sz w:val="28"/>
        </w:rPr>
      </w:pP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709"/>
        <w:gridCol w:w="900"/>
        <w:gridCol w:w="900"/>
        <w:gridCol w:w="720"/>
        <w:gridCol w:w="720"/>
        <w:gridCol w:w="943"/>
      </w:tblGrid>
      <w:tr w14:paraId="500ED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954" w:type="dxa"/>
            <w:vAlign w:val="center"/>
          </w:tcPr>
          <w:p w14:paraId="087FFACC">
            <w:pPr>
              <w:ind w:right="-105" w:rightChars="-50"/>
              <w:rPr>
                <w:rFonts w:ascii="Arial" w:hAnsi="Arial" w:eastAsia="黑体" w:cs="Arial"/>
                <w:sz w:val="30"/>
                <w:szCs w:val="30"/>
              </w:rPr>
            </w:pPr>
            <w:bookmarkStart w:id="0" w:name="_Hlk49871636"/>
            <w:r>
              <w:rPr>
                <w:rFonts w:hint="eastAsia"/>
                <w:sz w:val="30"/>
                <w:szCs w:val="30"/>
              </w:rPr>
              <w:t>20</w:t>
            </w:r>
            <w:r>
              <w:rPr>
                <w:sz w:val="30"/>
                <w:szCs w:val="30"/>
              </w:rPr>
              <w:t xml:space="preserve">2 </w:t>
            </w:r>
          </w:p>
        </w:tc>
        <w:tc>
          <w:tcPr>
            <w:tcW w:w="709" w:type="dxa"/>
            <w:vAlign w:val="bottom"/>
          </w:tcPr>
          <w:p w14:paraId="30C51B85">
            <w:pPr>
              <w:ind w:left="-105" w:leftChars="-50" w:right="-105" w:rightChars="-50"/>
              <w:jc w:val="center"/>
              <w:rPr>
                <w:rFonts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t>--</w:t>
            </w:r>
          </w:p>
        </w:tc>
        <w:tc>
          <w:tcPr>
            <w:tcW w:w="900" w:type="dxa"/>
            <w:vAlign w:val="center"/>
          </w:tcPr>
          <w:p w14:paraId="14BD9061">
            <w:pPr>
              <w:ind w:right="-105" w:rightChars="-50"/>
              <w:rPr>
                <w:rFonts w:ascii="Arial" w:hAnsi="Arial" w:eastAsia="黑体" w:cs="Arial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202</w:t>
            </w:r>
          </w:p>
        </w:tc>
        <w:tc>
          <w:tcPr>
            <w:tcW w:w="900" w:type="dxa"/>
            <w:vAlign w:val="bottom"/>
          </w:tcPr>
          <w:p w14:paraId="475886E8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学年</w:t>
            </w:r>
          </w:p>
        </w:tc>
        <w:tc>
          <w:tcPr>
            <w:tcW w:w="720" w:type="dxa"/>
            <w:vAlign w:val="bottom"/>
          </w:tcPr>
          <w:p w14:paraId="2A3C542D">
            <w:pPr>
              <w:ind w:right="-105" w:rightChars="-50"/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>第</w:t>
            </w:r>
          </w:p>
        </w:tc>
        <w:tc>
          <w:tcPr>
            <w:tcW w:w="720" w:type="dxa"/>
          </w:tcPr>
          <w:p w14:paraId="67761511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943" w:type="dxa"/>
            <w:vAlign w:val="bottom"/>
          </w:tcPr>
          <w:p w14:paraId="38131B65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学期</w:t>
            </w:r>
          </w:p>
        </w:tc>
      </w:tr>
      <w:bookmarkEnd w:id="0"/>
    </w:tbl>
    <w:p w14:paraId="63BF8546">
      <w:pPr>
        <w:ind w:left="142"/>
        <w:rPr>
          <w:rFonts w:ascii="宋体" w:hAnsi="Courier New" w:cs="Courier New"/>
          <w:szCs w:val="21"/>
        </w:rPr>
      </w:pPr>
    </w:p>
    <w:p w14:paraId="4568B5D5">
      <w:pPr>
        <w:ind w:left="142"/>
        <w:jc w:val="center"/>
        <w:rPr>
          <w:rFonts w:ascii="宋体" w:hAnsi="Courier New" w:cs="Courier New"/>
          <w:b/>
          <w:sz w:val="32"/>
          <w:szCs w:val="32"/>
        </w:rPr>
      </w:pPr>
    </w:p>
    <w:p w14:paraId="5D147954">
      <w:pPr>
        <w:ind w:left="142"/>
        <w:jc w:val="center"/>
        <w:rPr>
          <w:rFonts w:ascii="宋体" w:hAnsi="Courier New" w:cs="Courier New"/>
          <w:b/>
          <w:sz w:val="32"/>
          <w:szCs w:val="32"/>
        </w:rPr>
      </w:pPr>
    </w:p>
    <w:p w14:paraId="757F7A42">
      <w:pPr>
        <w:ind w:left="142"/>
        <w:jc w:val="center"/>
        <w:rPr>
          <w:b/>
          <w:sz w:val="32"/>
          <w:szCs w:val="32"/>
        </w:rPr>
      </w:pPr>
      <w:r>
        <w:rPr>
          <w:rFonts w:hint="eastAsia" w:ascii="宋体" w:hAnsi="Courier New" w:cs="Courier New"/>
          <w:b/>
          <w:sz w:val="32"/>
          <w:szCs w:val="32"/>
        </w:rPr>
        <w:t>批阅记录</w:t>
      </w:r>
    </w:p>
    <w:tbl>
      <w:tblPr>
        <w:tblStyle w:val="7"/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3264"/>
        <w:gridCol w:w="1258"/>
        <w:gridCol w:w="1400"/>
      </w:tblGrid>
      <w:tr w14:paraId="1C54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368221A6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3264" w:type="dxa"/>
            <w:vAlign w:val="center"/>
          </w:tcPr>
          <w:p w14:paraId="3951B7E5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项目</w:t>
            </w:r>
          </w:p>
        </w:tc>
        <w:tc>
          <w:tcPr>
            <w:tcW w:w="1258" w:type="dxa"/>
            <w:vAlign w:val="center"/>
          </w:tcPr>
          <w:p w14:paraId="0F0896D3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分数</w:t>
            </w:r>
          </w:p>
        </w:tc>
        <w:tc>
          <w:tcPr>
            <w:tcW w:w="1400" w:type="dxa"/>
            <w:vAlign w:val="center"/>
          </w:tcPr>
          <w:p w14:paraId="578ECCD5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得分</w:t>
            </w:r>
          </w:p>
        </w:tc>
      </w:tr>
      <w:tr w14:paraId="0DAF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7E232097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3264" w:type="dxa"/>
            <w:vAlign w:val="center"/>
          </w:tcPr>
          <w:p w14:paraId="1AA47C68">
            <w:pPr>
              <w:spacing w:line="240" w:lineRule="atLeast"/>
              <w:jc w:val="center"/>
              <w:rPr>
                <w:rFonts w:ascii="Calibri" w:hAnsi="Calibri"/>
                <w:sz w:val="24"/>
                <w:szCs w:val="32"/>
              </w:rPr>
            </w:pPr>
            <w:r>
              <w:rPr>
                <w:rFonts w:hint="eastAsia" w:ascii="Calibri" w:hAnsi="Calibri"/>
                <w:sz w:val="24"/>
                <w:szCs w:val="32"/>
              </w:rPr>
              <w:t>撰写规范性</w:t>
            </w:r>
          </w:p>
        </w:tc>
        <w:tc>
          <w:tcPr>
            <w:tcW w:w="1258" w:type="dxa"/>
            <w:vAlign w:val="center"/>
          </w:tcPr>
          <w:p w14:paraId="33455FAC">
            <w:pPr>
              <w:spacing w:line="24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1400" w:type="dxa"/>
            <w:vAlign w:val="center"/>
          </w:tcPr>
          <w:p w14:paraId="077424AD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773E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28F90213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3264" w:type="dxa"/>
            <w:vAlign w:val="center"/>
          </w:tcPr>
          <w:p w14:paraId="438AAF1A">
            <w:pPr>
              <w:spacing w:line="240" w:lineRule="atLeast"/>
              <w:jc w:val="center"/>
              <w:rPr>
                <w:rFonts w:ascii="Calibri" w:hAnsi="Calibri"/>
                <w:sz w:val="24"/>
                <w:szCs w:val="32"/>
              </w:rPr>
            </w:pPr>
            <w:r>
              <w:rPr>
                <w:rFonts w:hint="eastAsia" w:ascii="Calibri" w:hAnsi="Calibri"/>
                <w:sz w:val="24"/>
                <w:szCs w:val="32"/>
              </w:rPr>
              <w:t>内容完整性</w:t>
            </w:r>
          </w:p>
        </w:tc>
        <w:tc>
          <w:tcPr>
            <w:tcW w:w="1258" w:type="dxa"/>
            <w:vAlign w:val="center"/>
          </w:tcPr>
          <w:p w14:paraId="3A6C513C">
            <w:pPr>
              <w:spacing w:line="24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1400" w:type="dxa"/>
            <w:vAlign w:val="center"/>
          </w:tcPr>
          <w:p w14:paraId="68754E00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3C26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2A927C30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  <w:tc>
          <w:tcPr>
            <w:tcW w:w="3264" w:type="dxa"/>
            <w:vAlign w:val="center"/>
          </w:tcPr>
          <w:p w14:paraId="011DD5A4">
            <w:pPr>
              <w:spacing w:line="240" w:lineRule="atLeast"/>
              <w:jc w:val="center"/>
              <w:rPr>
                <w:rFonts w:ascii="Calibri" w:hAnsi="Calibri"/>
                <w:sz w:val="24"/>
                <w:szCs w:val="32"/>
              </w:rPr>
            </w:pPr>
            <w:r>
              <w:rPr>
                <w:rFonts w:hint="eastAsia" w:ascii="Calibri" w:hAnsi="Calibri"/>
                <w:sz w:val="24"/>
                <w:szCs w:val="32"/>
              </w:rPr>
              <w:t>程序运行正确性和效率</w:t>
            </w:r>
          </w:p>
        </w:tc>
        <w:tc>
          <w:tcPr>
            <w:tcW w:w="1258" w:type="dxa"/>
            <w:vAlign w:val="center"/>
          </w:tcPr>
          <w:p w14:paraId="7099B2FE">
            <w:pPr>
              <w:spacing w:line="24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90</w:t>
            </w:r>
            <w:bookmarkStart w:id="1" w:name="_GoBack"/>
            <w:bookmarkEnd w:id="1"/>
          </w:p>
        </w:tc>
        <w:tc>
          <w:tcPr>
            <w:tcW w:w="1400" w:type="dxa"/>
            <w:vAlign w:val="center"/>
          </w:tcPr>
          <w:p w14:paraId="53749FE0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22DC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2342DD90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  <w:tc>
          <w:tcPr>
            <w:tcW w:w="3264" w:type="dxa"/>
            <w:vAlign w:val="center"/>
          </w:tcPr>
          <w:p w14:paraId="573AAB29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1258" w:type="dxa"/>
            <w:vAlign w:val="center"/>
          </w:tcPr>
          <w:p w14:paraId="00C53989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14:paraId="293CF6FE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3094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878" w:type="dxa"/>
            <w:vAlign w:val="center"/>
          </w:tcPr>
          <w:p w14:paraId="72CDF6FF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  <w:tc>
          <w:tcPr>
            <w:tcW w:w="3264" w:type="dxa"/>
            <w:vAlign w:val="center"/>
          </w:tcPr>
          <w:p w14:paraId="6289933A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1258" w:type="dxa"/>
            <w:vAlign w:val="center"/>
          </w:tcPr>
          <w:p w14:paraId="52E20098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1400" w:type="dxa"/>
            <w:vAlign w:val="center"/>
          </w:tcPr>
          <w:p w14:paraId="433DAFF8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  <w:tr w14:paraId="09D9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5400" w:type="dxa"/>
            <w:gridSpan w:val="3"/>
            <w:vAlign w:val="center"/>
          </w:tcPr>
          <w:p w14:paraId="4F0D64E4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总分</w:t>
            </w:r>
          </w:p>
        </w:tc>
        <w:tc>
          <w:tcPr>
            <w:tcW w:w="1400" w:type="dxa"/>
            <w:vAlign w:val="center"/>
          </w:tcPr>
          <w:p w14:paraId="4FE4713E">
            <w:pPr>
              <w:spacing w:line="240" w:lineRule="atLeast"/>
              <w:jc w:val="center"/>
              <w:rPr>
                <w:b/>
                <w:sz w:val="24"/>
              </w:rPr>
            </w:pPr>
          </w:p>
        </w:tc>
      </w:tr>
    </w:tbl>
    <w:p w14:paraId="06B603AA"/>
    <w:p w14:paraId="30AD3372">
      <w:pPr>
        <w:widowControl/>
        <w:jc w:val="left"/>
      </w:pPr>
      <w:r>
        <w:br w:type="page"/>
      </w:r>
    </w:p>
    <w:p w14:paraId="344518C4">
      <w:pPr>
        <w:pStyle w:val="2"/>
      </w:pPr>
      <w:r>
        <w:t>一、实训目的与要求</w:t>
      </w:r>
    </w:p>
    <w:p w14:paraId="09D50705">
      <w:r>
        <w:t>1. 掌握常用</w:t>
      </w:r>
      <w:r>
        <w:rPr>
          <w:rFonts w:hint="eastAsia"/>
        </w:rPr>
        <w:t>数据结构的原理应用，掌握C</w:t>
      </w:r>
      <w:r>
        <w:t>++ STL</w:t>
      </w:r>
      <w:r>
        <w:rPr>
          <w:rFonts w:hint="eastAsia"/>
        </w:rPr>
        <w:t>各类</w:t>
      </w:r>
      <w:r>
        <w:t>容器</w:t>
      </w:r>
      <w:r>
        <w:rPr>
          <w:rFonts w:hint="eastAsia"/>
        </w:rPr>
        <w:t>与算法的</w:t>
      </w:r>
      <w:r>
        <w:t>高效使用</w:t>
      </w:r>
      <w:r>
        <w:rPr>
          <w:rFonts w:hint="eastAsia"/>
        </w:rPr>
        <w:t>，提升代码的规范性与运行效率</w:t>
      </w:r>
      <w:r>
        <w:t>。</w:t>
      </w:r>
    </w:p>
    <w:p w14:paraId="4C7AEFE8">
      <w:r>
        <w:t xml:space="preserve">2. </w:t>
      </w:r>
      <w:r>
        <w:rPr>
          <w:rFonts w:hint="eastAsia"/>
        </w:rPr>
        <w:t>掌握模拟、差分、前缀和等基础算法的核心思想，提升问题分析与代码实现能力。</w:t>
      </w:r>
    </w:p>
    <w:p w14:paraId="23526DC0">
      <w:r>
        <w:t xml:space="preserve">3. </w:t>
      </w:r>
      <w:r>
        <w:rPr>
          <w:rFonts w:hint="eastAsia"/>
        </w:rPr>
        <w:t>理解动态规划的核心原理，掌握不同类型的动态规划问题，能独立设计并实现动态规划算法</w:t>
      </w:r>
      <w:r>
        <w:t>。</w:t>
      </w:r>
    </w:p>
    <w:p w14:paraId="2C4929C1">
      <w:r>
        <w:t xml:space="preserve">4. </w:t>
      </w:r>
      <w:r>
        <w:rPr>
          <w:rFonts w:hint="eastAsia"/>
        </w:rPr>
        <w:t>能在O</w:t>
      </w:r>
      <w:r>
        <w:t>J</w:t>
      </w:r>
      <w:r>
        <w:rPr>
          <w:rFonts w:hint="eastAsia"/>
        </w:rPr>
        <w:t>环境下独立完成代码编写、调试与提交，</w:t>
      </w:r>
      <w:r>
        <w:t>通过复盘，规范算法描述与复杂度分析。</w:t>
      </w:r>
    </w:p>
    <w:p w14:paraId="19022A66">
      <w:pPr>
        <w:pStyle w:val="2"/>
      </w:pPr>
      <w:r>
        <w:rPr>
          <w:rFonts w:hint="eastAsia"/>
        </w:rPr>
        <w:t>二、</w:t>
      </w:r>
      <w:r>
        <w:t>题目完成情况汇总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</w:tblGrid>
      <w:tr w14:paraId="1528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0AFA7C56">
            <w:r>
              <w:rPr>
                <w:rFonts w:hint="eastAsia"/>
              </w:rPr>
              <w:t>题号</w:t>
            </w:r>
          </w:p>
        </w:tc>
        <w:tc>
          <w:tcPr>
            <w:tcW w:w="1659" w:type="dxa"/>
          </w:tcPr>
          <w:p w14:paraId="4680AA83">
            <w:r>
              <w:rPr>
                <w:rFonts w:hint="eastAsia"/>
              </w:rPr>
              <w:t>得分</w:t>
            </w:r>
          </w:p>
        </w:tc>
        <w:tc>
          <w:tcPr>
            <w:tcW w:w="1659" w:type="dxa"/>
          </w:tcPr>
          <w:p w14:paraId="511A3111">
            <w:r>
              <w:rPr>
                <w:rFonts w:hint="eastAsia"/>
              </w:rPr>
              <w:t>是否通过</w:t>
            </w:r>
          </w:p>
        </w:tc>
        <w:tc>
          <w:tcPr>
            <w:tcW w:w="1659" w:type="dxa"/>
          </w:tcPr>
          <w:p w14:paraId="74D92BF8">
            <w:r>
              <w:rPr>
                <w:rFonts w:hint="eastAsia"/>
              </w:rPr>
              <w:t>时间复杂度</w:t>
            </w:r>
          </w:p>
        </w:tc>
      </w:tr>
      <w:tr w14:paraId="73F6D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548CE79E"/>
        </w:tc>
        <w:tc>
          <w:tcPr>
            <w:tcW w:w="1659" w:type="dxa"/>
          </w:tcPr>
          <w:p w14:paraId="3C9E7C47"/>
        </w:tc>
        <w:tc>
          <w:tcPr>
            <w:tcW w:w="1659" w:type="dxa"/>
          </w:tcPr>
          <w:p w14:paraId="27128E81"/>
        </w:tc>
        <w:tc>
          <w:tcPr>
            <w:tcW w:w="1659" w:type="dxa"/>
          </w:tcPr>
          <w:p w14:paraId="0DF1B51F"/>
        </w:tc>
      </w:tr>
      <w:tr w14:paraId="55615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7B7156BE"/>
        </w:tc>
        <w:tc>
          <w:tcPr>
            <w:tcW w:w="1659" w:type="dxa"/>
          </w:tcPr>
          <w:p w14:paraId="4B896C36"/>
        </w:tc>
        <w:tc>
          <w:tcPr>
            <w:tcW w:w="1659" w:type="dxa"/>
          </w:tcPr>
          <w:p w14:paraId="14B4CB1A"/>
        </w:tc>
        <w:tc>
          <w:tcPr>
            <w:tcW w:w="1659" w:type="dxa"/>
          </w:tcPr>
          <w:p w14:paraId="51CC352F"/>
        </w:tc>
      </w:tr>
      <w:tr w14:paraId="13AC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20298521"/>
        </w:tc>
        <w:tc>
          <w:tcPr>
            <w:tcW w:w="1659" w:type="dxa"/>
          </w:tcPr>
          <w:p w14:paraId="50B4FAD4"/>
        </w:tc>
        <w:tc>
          <w:tcPr>
            <w:tcW w:w="1659" w:type="dxa"/>
          </w:tcPr>
          <w:p w14:paraId="7D20F4CB"/>
        </w:tc>
        <w:tc>
          <w:tcPr>
            <w:tcW w:w="1659" w:type="dxa"/>
          </w:tcPr>
          <w:p w14:paraId="4A4C39CF"/>
        </w:tc>
      </w:tr>
      <w:tr w14:paraId="1CA8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 w14:paraId="7A1645D2"/>
        </w:tc>
        <w:tc>
          <w:tcPr>
            <w:tcW w:w="1659" w:type="dxa"/>
          </w:tcPr>
          <w:p w14:paraId="16850C42"/>
        </w:tc>
        <w:tc>
          <w:tcPr>
            <w:tcW w:w="1659" w:type="dxa"/>
          </w:tcPr>
          <w:p w14:paraId="182C0CBE"/>
        </w:tc>
        <w:tc>
          <w:tcPr>
            <w:tcW w:w="1659" w:type="dxa"/>
          </w:tcPr>
          <w:p w14:paraId="752BD0EE"/>
        </w:tc>
      </w:tr>
    </w:tbl>
    <w:p w14:paraId="45B05DD4">
      <w:pPr>
        <w:pStyle w:val="2"/>
      </w:pPr>
      <w:r>
        <w:rPr>
          <w:rFonts w:hint="eastAsia"/>
        </w:rPr>
        <w:t>三、</w:t>
      </w:r>
      <w:r>
        <w:t>题目详细分析</w:t>
      </w:r>
    </w:p>
    <w:p w14:paraId="7905BA5B">
      <w:r>
        <w:rPr>
          <w:rFonts w:hint="eastAsia"/>
        </w:rPr>
        <w:t>（</w:t>
      </w:r>
      <w:r>
        <w:t>至少选择</w:t>
      </w:r>
      <w:r>
        <w:rPr>
          <w:rFonts w:hint="eastAsia"/>
          <w:lang w:val="en-US" w:eastAsia="zh-CN"/>
        </w:rPr>
        <w:t>4</w:t>
      </w:r>
      <w:r>
        <w:t>题</w:t>
      </w:r>
      <w:r>
        <w:rPr>
          <w:rFonts w:hint="eastAsia"/>
        </w:rPr>
        <w:t>，完成下面详细分析）</w:t>
      </w:r>
    </w:p>
    <w:p w14:paraId="698A69A3">
      <w:r>
        <w:rPr>
          <w:rFonts w:hint="eastAsia"/>
        </w:rPr>
        <w:t>（一）题#</w:t>
      </w:r>
      <w:r>
        <w:t>X</w:t>
      </w:r>
    </w:p>
    <w:p w14:paraId="0CB2CF1B">
      <w:r>
        <w:t>1. 题意简述</w:t>
      </w:r>
      <w:r>
        <w:rPr>
          <w:rFonts w:hint="eastAsia"/>
        </w:rPr>
        <w:t>：用自然语言描述问题，输入输出格式，不超过</w:t>
      </w:r>
      <w:r>
        <w:t>100字</w:t>
      </w:r>
    </w:p>
    <w:p w14:paraId="59E99EBD">
      <w:r>
        <w:t xml:space="preserve">2. </w:t>
      </w:r>
      <w:r>
        <w:rPr>
          <w:rFonts w:hint="eastAsia"/>
        </w:rPr>
        <w:t>涉及</w:t>
      </w:r>
      <w:r>
        <w:t>知识点与算法思想</w:t>
      </w:r>
    </w:p>
    <w:p w14:paraId="31C81170">
      <w:r>
        <w:t>3. 算法设计思路</w:t>
      </w:r>
      <w:r>
        <w:rPr>
          <w:rFonts w:hint="eastAsia"/>
        </w:rPr>
        <w:t>：可用文字、</w:t>
      </w:r>
      <w:r>
        <w:t>流程图或伪代码描述</w:t>
      </w:r>
    </w:p>
    <w:p w14:paraId="6351D465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复杂度分析</w:t>
      </w:r>
    </w:p>
    <w:p w14:paraId="6E0D1809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关键代码片段</w:t>
      </w:r>
    </w:p>
    <w:p w14:paraId="015C9470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遇到的错误与调试过程（错误现象、原因分析、解决方法）</w:t>
      </w:r>
    </w:p>
    <w:p w14:paraId="193C379D">
      <w:r>
        <w:rPr>
          <w:rFonts w:hint="eastAsia"/>
        </w:rPr>
        <w:t>（二）题#</w:t>
      </w:r>
      <w:r>
        <w:t>X</w:t>
      </w:r>
    </w:p>
    <w:p w14:paraId="362E4E77">
      <w:r>
        <w:t>1. 题意简述</w:t>
      </w:r>
      <w:r>
        <w:rPr>
          <w:rFonts w:hint="eastAsia"/>
        </w:rPr>
        <w:t>：用自然语言描述问题，输入输出格式，不超过</w:t>
      </w:r>
      <w:r>
        <w:t>100字</w:t>
      </w:r>
    </w:p>
    <w:p w14:paraId="2984E933">
      <w:r>
        <w:t xml:space="preserve">2. </w:t>
      </w:r>
      <w:r>
        <w:rPr>
          <w:rFonts w:hint="eastAsia"/>
        </w:rPr>
        <w:t>涉及</w:t>
      </w:r>
      <w:r>
        <w:t>知识点与算法思想</w:t>
      </w:r>
    </w:p>
    <w:p w14:paraId="6AF30551">
      <w:r>
        <w:t>3. 算法设计思路</w:t>
      </w:r>
      <w:r>
        <w:rPr>
          <w:rFonts w:hint="eastAsia"/>
        </w:rPr>
        <w:t>：可用文字、</w:t>
      </w:r>
      <w:r>
        <w:t>流程图或伪代码描述</w:t>
      </w:r>
    </w:p>
    <w:p w14:paraId="081FF2AF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复杂度分析</w:t>
      </w:r>
    </w:p>
    <w:p w14:paraId="4CADD999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关键代码片段</w:t>
      </w:r>
    </w:p>
    <w:p w14:paraId="44819AFF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遇到的错误与调试过程（错误现象、原因分析、解决方法）</w:t>
      </w:r>
    </w:p>
    <w:p w14:paraId="6AF9D0ED">
      <w:r>
        <w:rPr>
          <w:rFonts w:hint="eastAsia"/>
        </w:rPr>
        <w:t>（三）题#</w:t>
      </w:r>
      <w:r>
        <w:t>X</w:t>
      </w:r>
    </w:p>
    <w:p w14:paraId="0CD10D8F">
      <w:r>
        <w:t>1. 题意简述</w:t>
      </w:r>
      <w:r>
        <w:rPr>
          <w:rFonts w:hint="eastAsia"/>
        </w:rPr>
        <w:t>：用自然语言描述问题，输入输出格式，不超过</w:t>
      </w:r>
      <w:r>
        <w:t>100字</w:t>
      </w:r>
    </w:p>
    <w:p w14:paraId="4B01EB5C">
      <w:r>
        <w:t xml:space="preserve">2. </w:t>
      </w:r>
      <w:r>
        <w:rPr>
          <w:rFonts w:hint="eastAsia"/>
        </w:rPr>
        <w:t>涉及</w:t>
      </w:r>
      <w:r>
        <w:t>知识点与算法思想</w:t>
      </w:r>
    </w:p>
    <w:p w14:paraId="23AEFC0B">
      <w:r>
        <w:t>3. 算法设计思路</w:t>
      </w:r>
      <w:r>
        <w:rPr>
          <w:rFonts w:hint="eastAsia"/>
        </w:rPr>
        <w:t>：可用文字、</w:t>
      </w:r>
      <w:r>
        <w:t>流程图或伪代码描述</w:t>
      </w:r>
    </w:p>
    <w:p w14:paraId="0B0800C0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复杂度分析</w:t>
      </w:r>
    </w:p>
    <w:p w14:paraId="4D11758E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关键代码片段</w:t>
      </w:r>
    </w:p>
    <w:p w14:paraId="31D79E15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遇到的错误与调试过程（错误现象、原因分析、解决方法）</w:t>
      </w:r>
    </w:p>
    <w:p w14:paraId="2AFA486F">
      <w:r>
        <w:rPr>
          <w:rFonts w:hint="eastAsia"/>
        </w:rPr>
        <w:t>（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）题#</w:t>
      </w:r>
      <w:r>
        <w:t>X</w:t>
      </w:r>
    </w:p>
    <w:p w14:paraId="1095D02B">
      <w:r>
        <w:t>1. 题意简述</w:t>
      </w:r>
      <w:r>
        <w:rPr>
          <w:rFonts w:hint="eastAsia"/>
        </w:rPr>
        <w:t>：用自然语言描述问题，输入输出格式，不超过</w:t>
      </w:r>
      <w:r>
        <w:t>100字</w:t>
      </w:r>
    </w:p>
    <w:p w14:paraId="56F04BBD">
      <w:r>
        <w:t xml:space="preserve">2. </w:t>
      </w:r>
      <w:r>
        <w:rPr>
          <w:rFonts w:hint="eastAsia"/>
        </w:rPr>
        <w:t>涉及</w:t>
      </w:r>
      <w:r>
        <w:t>知识点与算法思想</w:t>
      </w:r>
    </w:p>
    <w:p w14:paraId="3A6D7108">
      <w:r>
        <w:t>3. 算法设计思路</w:t>
      </w:r>
      <w:r>
        <w:rPr>
          <w:rFonts w:hint="eastAsia"/>
        </w:rPr>
        <w:t>：可用文字、</w:t>
      </w:r>
      <w:r>
        <w:t>流程图或伪代码描述</w:t>
      </w:r>
    </w:p>
    <w:p w14:paraId="4B330104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复杂度分析</w:t>
      </w:r>
    </w:p>
    <w:p w14:paraId="114CAA53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关键代码片段</w:t>
      </w:r>
    </w:p>
    <w:p w14:paraId="52E3C58F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遇到的错误与调试过程（错误现象、原因分析、解决方法）</w:t>
      </w:r>
    </w:p>
    <w:p w14:paraId="3230EEEA"/>
    <w:p w14:paraId="71FF74B4">
      <w:pPr>
        <w:pStyle w:val="2"/>
      </w:pPr>
      <w:r>
        <w:rPr>
          <w:rFonts w:hint="eastAsia"/>
        </w:rPr>
        <w:t>四、</w:t>
      </w:r>
      <w:r>
        <w:t>专题总结</w:t>
      </w:r>
    </w:p>
    <w:p w14:paraId="025BCB15">
      <w:r>
        <w:rPr>
          <w:rFonts w:hint="eastAsia"/>
        </w:rPr>
        <w:t>结合本次实训的各专题，总结个人收获和心得</w:t>
      </w:r>
    </w:p>
    <w:p w14:paraId="51BEE67D">
      <w:pPr>
        <w:pStyle w:val="2"/>
      </w:pPr>
      <w:r>
        <w:rPr>
          <w:rFonts w:hint="eastAsia"/>
        </w:rPr>
        <w:t>五、</w:t>
      </w:r>
      <w:r>
        <w:t>OJ复盘与改进</w:t>
      </w:r>
    </w:p>
    <w:p w14:paraId="2BBBB39A">
      <w:r>
        <w:t>1.未通过题目原因分析：</w:t>
      </w:r>
    </w:p>
    <w:p w14:paraId="4E3232A9">
      <w:r>
        <w:t xml:space="preserve">   </w:t>
      </w:r>
      <w:r>
        <w:rPr>
          <w:rFonts w:hint="eastAsia"/>
        </w:rPr>
        <w:t>如</w:t>
      </w:r>
      <w:r>
        <w:t>审题不清</w:t>
      </w:r>
      <w:r>
        <w:rPr>
          <w:rFonts w:hint="eastAsia"/>
        </w:rPr>
        <w:t>、</w:t>
      </w:r>
      <w:r>
        <w:t>算法错误</w:t>
      </w:r>
      <w:r>
        <w:rPr>
          <w:rFonts w:hint="eastAsia"/>
        </w:rPr>
        <w:t>、</w:t>
      </w:r>
      <w:r>
        <w:t>实现细节错误（如越界</w:t>
      </w:r>
      <w:r>
        <w:rPr>
          <w:rFonts w:hint="eastAsia"/>
        </w:rPr>
        <w:t>等</w:t>
      </w:r>
      <w:r>
        <w:t>错误）</w:t>
      </w:r>
      <w:r>
        <w:rPr>
          <w:rFonts w:hint="eastAsia"/>
        </w:rPr>
        <w:t>、</w:t>
      </w:r>
      <w:r>
        <w:t>超时</w:t>
      </w:r>
      <w:r>
        <w:rPr>
          <w:rFonts w:hint="eastAsia"/>
        </w:rPr>
        <w:t>等</w:t>
      </w:r>
    </w:p>
    <w:p w14:paraId="36C2B8DF">
      <w:r>
        <w:t>2. 改进计划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7A60293-556F-4B17-AC7B-E14D0F35079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D2C2D14D-8755-438D-B87E-D803C58D524B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BC2A702-745C-48EC-B342-C525F66087A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4" w:fontKey="{7A41FBCD-CF27-4154-BB01-59F9CC0F287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9E1"/>
    <w:rsid w:val="00275362"/>
    <w:rsid w:val="002C666F"/>
    <w:rsid w:val="00305443"/>
    <w:rsid w:val="0046498C"/>
    <w:rsid w:val="004D7D5D"/>
    <w:rsid w:val="00771842"/>
    <w:rsid w:val="009510E5"/>
    <w:rsid w:val="009853DB"/>
    <w:rsid w:val="00B769E1"/>
    <w:rsid w:val="00BA0045"/>
    <w:rsid w:val="00E73B97"/>
    <w:rsid w:val="00E90E47"/>
    <w:rsid w:val="00ED638F"/>
    <w:rsid w:val="3567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3"/>
    <w:next w:val="3"/>
    <w:link w:val="15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标题 1 字符"/>
    <w:basedOn w:val="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页眉 字符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文字 字符"/>
    <w:basedOn w:val="9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670</Words>
  <Characters>714</Characters>
  <Lines>6</Lines>
  <Paragraphs>1</Paragraphs>
  <TotalTime>2</TotalTime>
  <ScaleCrop>false</ScaleCrop>
  <LinksUpToDate>false</LinksUpToDate>
  <CharactersWithSpaces>745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2026-04-07T12:24:00Z</dcterms:created>
  <dc:creator>SONG</dc:creator>
  <cp:lastModifiedBy>cug</cp:lastModifiedBy>
  <dcterms:modified xsi:type="dcterms:W3CDTF">2026-04-17T10:08:33Z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eyJoZGlkIjoiMDY5NmFjMmM4ZTljMGJiZDAxN2JmYTc0NGI0NmFiNDgiLCJ1c2VySWQiOiIxNDgyMzc4NzM2In0=</vt:lpwstr>
  </property>
  <property fmtid="{D5CDD505-2E9C-101B-9397-08002B2CF9AE}" pid="3" name="KSOProductBuildVer">
    <vt:lpwstr>2052-12.1.0.25225</vt:lpwstr>
  </property>
  <property fmtid="{D5CDD505-2E9C-101B-9397-08002B2CF9AE}" pid="4" name="ICV">
    <vt:lpwstr>A3DA3A74AC884841A880851E6A1C64F1_13</vt:lpwstr>
  </property>
</Properties>
</file>