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36"/>
          <w:szCs w:val="44"/>
          <w:lang w:val="en-US" w:eastAsia="zh-CN"/>
        </w:rPr>
      </w:pPr>
      <w:r>
        <w:rPr>
          <w:rFonts w:hint="eastAsia"/>
          <w:sz w:val="36"/>
          <w:szCs w:val="44"/>
          <w:lang w:val="en-US" w:eastAsia="zh-CN"/>
        </w:rPr>
        <w:t xml:space="preserve">内外部联络函NB 2026-01-001 </w:t>
      </w:r>
      <w:r>
        <w:rPr>
          <w:rFonts w:hint="eastAsia"/>
          <w:color w:val="FF0000"/>
          <w:sz w:val="36"/>
          <w:szCs w:val="44"/>
          <w:lang w:val="en-US" w:eastAsia="zh-CN"/>
        </w:rPr>
        <w:t>V2版2026.3.19更新</w:t>
      </w:r>
    </w:p>
    <w:p>
      <w:pPr>
        <w:jc w:val="both"/>
        <w:rPr>
          <w:rFonts w:hint="eastAsia"/>
          <w:color w:val="000000" w:themeColor="text1"/>
          <w:sz w:val="28"/>
          <w:szCs w:val="28"/>
          <w:u w:val="single"/>
          <w:lang w:val="en-US" w:eastAsia="zh-CN"/>
          <w14:textFill>
            <w14:solidFill>
              <w14:schemeClr w14:val="tx1"/>
            </w14:solidFill>
          </w14:textFill>
        </w:rPr>
      </w:pPr>
      <w:r>
        <w:rPr>
          <w:rFonts w:hint="eastAsia"/>
          <w:sz w:val="28"/>
          <w:szCs w:val="28"/>
          <w:lang w:val="en-US" w:eastAsia="zh-CN"/>
        </w:rPr>
        <w:t>发文部门：</w:t>
      </w:r>
      <w:r>
        <w:rPr>
          <w:rFonts w:hint="eastAsia"/>
          <w:sz w:val="28"/>
          <w:szCs w:val="28"/>
          <w:u w:val="single"/>
          <w:lang w:val="en-US" w:eastAsia="zh-CN"/>
        </w:rPr>
        <w:t xml:space="preserve"> </w:t>
      </w:r>
      <w:bookmarkStart w:id="0" w:name="OLE_LINK1"/>
      <w:r>
        <w:rPr>
          <w:rFonts w:hint="eastAsia"/>
          <w:sz w:val="28"/>
          <w:szCs w:val="28"/>
          <w:u w:val="single"/>
          <w:lang w:val="en-US" w:eastAsia="zh-CN"/>
        </w:rPr>
        <w:t>总经办+品质整改组</w:t>
      </w:r>
      <w:bookmarkEnd w:id="0"/>
      <w:r>
        <w:rPr>
          <w:rFonts w:hint="eastAsia"/>
          <w:sz w:val="28"/>
          <w:szCs w:val="28"/>
          <w:u w:val="single"/>
          <w:lang w:val="en-US" w:eastAsia="zh-CN"/>
        </w:rPr>
        <w:t xml:space="preserve">          </w:t>
      </w:r>
      <w:r>
        <w:rPr>
          <w:rFonts w:hint="eastAsia"/>
          <w:sz w:val="28"/>
          <w:szCs w:val="28"/>
          <w:u w:val="none"/>
          <w:lang w:val="en-US" w:eastAsia="zh-CN"/>
        </w:rPr>
        <w:t xml:space="preserve">      抄    送：</w:t>
      </w:r>
      <w:r>
        <w:rPr>
          <w:rFonts w:hint="eastAsia"/>
          <w:sz w:val="28"/>
          <w:szCs w:val="28"/>
          <w:u w:val="single"/>
          <w:lang w:val="en-US" w:eastAsia="zh-CN"/>
        </w:rPr>
        <w:t xml:space="preserve">  总经办          </w:t>
      </w:r>
    </w:p>
    <w:p>
      <w:pPr>
        <w:jc w:val="both"/>
        <w:rPr>
          <w:rFonts w:hint="eastAsia"/>
          <w:sz w:val="28"/>
          <w:szCs w:val="28"/>
          <w:u w:val="single"/>
          <w:lang w:val="en-US" w:eastAsia="zh-CN"/>
        </w:rPr>
      </w:pPr>
      <w:r>
        <w:rPr>
          <w:rFonts w:hint="eastAsia"/>
          <w:sz w:val="28"/>
          <w:szCs w:val="28"/>
          <w:u w:val="none"/>
          <w:lang w:val="en-US" w:eastAsia="zh-CN"/>
        </w:rPr>
        <w:t>收件部门：</w:t>
      </w:r>
      <w:r>
        <w:rPr>
          <w:rFonts w:hint="eastAsia"/>
          <w:i w:val="0"/>
          <w:iCs w:val="0"/>
          <w:sz w:val="28"/>
          <w:szCs w:val="28"/>
          <w:u w:val="single"/>
          <w:lang w:val="en-US" w:eastAsia="zh-CN"/>
        </w:rPr>
        <w:t>品质/采购/PMC/供应商</w:t>
      </w:r>
      <w:r>
        <w:rPr>
          <w:rFonts w:hint="eastAsia"/>
          <w:sz w:val="28"/>
          <w:szCs w:val="28"/>
          <w:u w:val="none"/>
          <w:lang w:val="en-US" w:eastAsia="zh-CN"/>
        </w:rPr>
        <w:t xml:space="preserve">              编制日期：</w:t>
      </w:r>
      <w:r>
        <w:rPr>
          <w:rFonts w:hint="eastAsia"/>
          <w:sz w:val="28"/>
          <w:szCs w:val="28"/>
          <w:u w:val="single"/>
          <w:lang w:val="en-US" w:eastAsia="zh-CN"/>
        </w:rPr>
        <w:t xml:space="preserve">2026年1月5日 </w:t>
      </w:r>
    </w:p>
    <w:tbl>
      <w:tblPr>
        <w:tblStyle w:val="6"/>
        <w:tblW w:w="102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2" w:hRule="atLeast"/>
        </w:trPr>
        <w:tc>
          <w:tcPr>
            <w:tcW w:w="10254" w:type="dxa"/>
            <w:vAlign w:val="top"/>
          </w:tcPr>
          <w:p>
            <w:pPr>
              <w:pStyle w:val="2"/>
              <w:keepNext w:val="0"/>
              <w:keepLines w:val="0"/>
              <w:widowControl/>
              <w:suppressLineNumbers w:val="0"/>
              <w:pBdr>
                <w:bottom w:val="none" w:color="auto" w:sz="0" w:space="0"/>
              </w:pBdr>
              <w:shd w:val="clear" w:fill="FFFFFF"/>
              <w:ind w:left="0" w:right="0" w:firstLine="0"/>
              <w:jc w:val="left"/>
              <w:rPr>
                <w:rFonts w:hint="default"/>
                <w:b w:val="0"/>
                <w:bCs/>
                <w:color w:val="0000FF"/>
                <w:sz w:val="32"/>
                <w:szCs w:val="32"/>
                <w:u w:val="none"/>
                <w:vertAlign w:val="baseline"/>
                <w:lang w:val="en-US" w:eastAsia="zh-CN"/>
              </w:rPr>
            </w:pPr>
            <w:r>
              <w:rPr>
                <w:rFonts w:hint="eastAsia" w:ascii="宋体" w:hAnsi="宋体" w:eastAsia="宋体" w:cs="宋体"/>
                <w:b w:val="0"/>
                <w:bCs/>
                <w:sz w:val="32"/>
                <w:szCs w:val="32"/>
                <w:u w:val="none"/>
                <w:vertAlign w:val="baseline"/>
                <w:lang w:val="en-US" w:eastAsia="zh-CN"/>
              </w:rPr>
              <w:t>事由</w:t>
            </w:r>
            <w:r>
              <w:rPr>
                <w:rFonts w:hint="eastAsia" w:cs="宋体"/>
                <w:b w:val="0"/>
                <w:bCs/>
                <w:sz w:val="32"/>
                <w:szCs w:val="32"/>
                <w:u w:val="none"/>
                <w:vertAlign w:val="baseline"/>
                <w:lang w:val="en-US" w:eastAsia="zh-CN"/>
              </w:rPr>
              <w:t>：关于供应商成本与品质工艺标准关联事宜：</w:t>
            </w:r>
            <w:bookmarkStart w:id="1" w:name="_GoBack"/>
            <w:bookmarkEnd w:id="1"/>
          </w:p>
          <w:p>
            <w:pPr>
              <w:numPr>
                <w:ilvl w:val="0"/>
                <w:numId w:val="0"/>
              </w:numPr>
              <w:jc w:val="left"/>
              <w:rPr>
                <w:rFonts w:hint="eastAsia" w:ascii="宋体" w:hAnsi="宋体" w:eastAsia="宋体" w:cs="宋体"/>
                <w:b w:val="0"/>
                <w:bCs/>
                <w:color w:val="000000" w:themeColor="text1"/>
                <w:sz w:val="28"/>
                <w:szCs w:val="28"/>
                <w:lang w:val="en-US" w:eastAsia="zh-CN"/>
                <w14:textFill>
                  <w14:solidFill>
                    <w14:schemeClr w14:val="tx1"/>
                  </w14:solidFill>
                </w14:textFill>
              </w:rPr>
            </w:pPr>
            <w:r>
              <w:rPr>
                <w:rFonts w:hint="eastAsia" w:ascii="宋体" w:hAnsi="宋体" w:eastAsia="宋体" w:cs="宋体"/>
                <w:b w:val="0"/>
                <w:bCs/>
                <w:color w:val="000000" w:themeColor="text1"/>
                <w:sz w:val="28"/>
                <w:szCs w:val="28"/>
                <w:lang w:val="en-US" w:eastAsia="zh-CN"/>
                <w14:textFill>
                  <w14:solidFill>
                    <w14:schemeClr w14:val="tx1"/>
                  </w14:solidFill>
                </w14:textFill>
              </w:rPr>
              <w:t>各相关部门、合作供应商：</w:t>
            </w:r>
          </w:p>
          <w:p>
            <w:pPr>
              <w:numPr>
                <w:ilvl w:val="0"/>
                <w:numId w:val="0"/>
              </w:numPr>
              <w:jc w:val="left"/>
              <w:rPr>
                <w:rFonts w:hint="eastAsia" w:ascii="宋体" w:hAnsi="宋体" w:eastAsia="宋体" w:cs="宋体"/>
                <w:b w:val="0"/>
                <w:bCs/>
                <w:color w:val="000000" w:themeColor="text1"/>
                <w:sz w:val="28"/>
                <w:szCs w:val="28"/>
                <w:lang w:val="en-US" w:eastAsia="zh-CN"/>
                <w14:textFill>
                  <w14:solidFill>
                    <w14:schemeClr w14:val="tx1"/>
                  </w14:solidFill>
                </w14:textFill>
              </w:rPr>
            </w:pPr>
            <w:r>
              <w:rPr>
                <w:rFonts w:hint="eastAsia" w:ascii="宋体" w:hAnsi="宋体" w:eastAsia="宋体" w:cs="宋体"/>
                <w:b w:val="0"/>
                <w:bCs/>
                <w:color w:val="000000" w:themeColor="text1"/>
                <w:sz w:val="28"/>
                <w:szCs w:val="28"/>
                <w:lang w:val="en-US" w:eastAsia="zh-CN"/>
                <w14:textFill>
                  <w14:solidFill>
                    <w14:schemeClr w14:val="tx1"/>
                  </w14:solidFill>
                </w14:textFill>
              </w:rPr>
              <w:t xml:space="preserve"> 为规范供应商管理，平衡产品品质稳定性与成本合理性，明确品质工艺标准调整相关成本处理原则，现正式下发以下处理原则，自通知2026.1.5发布起生效，</w:t>
            </w:r>
          </w:p>
          <w:p>
            <w:pPr>
              <w:numPr>
                <w:ilvl w:val="0"/>
                <w:numId w:val="0"/>
              </w:numPr>
              <w:jc w:val="left"/>
              <w:rPr>
                <w:rFonts w:hint="eastAsia" w:ascii="宋体" w:hAnsi="宋体" w:eastAsia="宋体" w:cs="宋体"/>
                <w:b w:val="0"/>
                <w:bCs/>
                <w:color w:val="000000" w:themeColor="text1"/>
                <w:sz w:val="28"/>
                <w:szCs w:val="28"/>
                <w:lang w:val="en-US" w:eastAsia="zh-CN"/>
                <w14:textFill>
                  <w14:solidFill>
                    <w14:schemeClr w14:val="tx1"/>
                  </w14:solidFill>
                </w14:textFill>
              </w:rPr>
            </w:pPr>
            <w:r>
              <w:rPr>
                <w:rFonts w:hint="eastAsia" w:ascii="宋体" w:hAnsi="宋体" w:eastAsia="宋体" w:cs="宋体"/>
                <w:b w:val="0"/>
                <w:bCs/>
                <w:color w:val="FF0000"/>
                <w:sz w:val="32"/>
                <w:szCs w:val="32"/>
                <w:lang w:val="en-US" w:eastAsia="zh-CN"/>
              </w:rPr>
              <w:t>喷漆双涂、水转印双面等，凡与常规生产操作相比，会增加额外成本的工艺，均按以下特殊工艺进行管控 请严格执行：</w:t>
            </w:r>
          </w:p>
          <w:p>
            <w:pPr>
              <w:numPr>
                <w:ilvl w:val="0"/>
                <w:numId w:val="1"/>
              </w:numPr>
              <w:jc w:val="left"/>
              <w:rPr>
                <w:rFonts w:hint="eastAsia" w:ascii="宋体" w:hAnsi="宋体" w:eastAsia="宋体" w:cs="宋体"/>
                <w:b w:val="0"/>
                <w:bCs/>
                <w:color w:val="000000" w:themeColor="text1"/>
                <w:sz w:val="28"/>
                <w:szCs w:val="28"/>
                <w:lang w:val="en-US" w:eastAsia="zh-CN"/>
                <w14:textFill>
                  <w14:solidFill>
                    <w14:schemeClr w14:val="tx1"/>
                  </w14:solidFill>
                </w14:textFill>
              </w:rPr>
            </w:pPr>
            <w:r>
              <w:rPr>
                <w:rFonts w:ascii="宋体" w:hAnsi="宋体" w:eastAsia="宋体" w:cs="宋体"/>
                <w:sz w:val="28"/>
                <w:szCs w:val="28"/>
              </w:rPr>
              <w:t>如供应商执行的是行业通用品质标准及工艺要求，且无额外特殊要求的，原则不能以此理由来要求涨价。不涉及成本重新核算及调整的</w:t>
            </w:r>
            <w:r>
              <w:rPr>
                <w:rFonts w:hint="eastAsia" w:ascii="宋体" w:hAnsi="宋体" w:eastAsia="宋体" w:cs="宋体"/>
                <w:sz w:val="28"/>
                <w:szCs w:val="28"/>
                <w:lang w:eastAsia="zh-CN"/>
              </w:rPr>
              <w:t>，</w:t>
            </w:r>
            <w:r>
              <w:rPr>
                <w:rFonts w:ascii="宋体" w:hAnsi="宋体" w:eastAsia="宋体" w:cs="宋体"/>
                <w:sz w:val="28"/>
                <w:szCs w:val="28"/>
              </w:rPr>
              <w:t>可按品质确认释放生产</w:t>
            </w:r>
            <w:r>
              <w:rPr>
                <w:rFonts w:hint="eastAsia" w:ascii="宋体" w:hAnsi="宋体" w:eastAsia="宋体" w:cs="宋体"/>
                <w:b w:val="0"/>
                <w:bCs/>
                <w:color w:val="000000" w:themeColor="text1"/>
                <w:sz w:val="28"/>
                <w:szCs w:val="28"/>
                <w:lang w:val="en-US" w:eastAsia="zh-CN"/>
                <w14:textFill>
                  <w14:solidFill>
                    <w14:schemeClr w14:val="tx1"/>
                  </w14:solidFill>
                </w14:textFill>
              </w:rPr>
              <w:t>；</w:t>
            </w:r>
          </w:p>
          <w:p>
            <w:pPr>
              <w:numPr>
                <w:ilvl w:val="0"/>
                <w:numId w:val="1"/>
              </w:numPr>
              <w:jc w:val="left"/>
              <w:rPr>
                <w:rFonts w:hint="default" w:ascii="宋体" w:hAnsi="宋体" w:eastAsia="宋体" w:cs="宋体"/>
                <w:b w:val="0"/>
                <w:bCs/>
                <w:color w:val="000000" w:themeColor="text1"/>
                <w:sz w:val="28"/>
                <w:szCs w:val="28"/>
                <w:lang w:val="en-US" w:eastAsia="zh-CN"/>
                <w14:textFill>
                  <w14:solidFill>
                    <w14:schemeClr w14:val="tx1"/>
                  </w14:solidFill>
                </w14:textFill>
              </w:rPr>
            </w:pPr>
            <w:r>
              <w:rPr>
                <w:rFonts w:hint="eastAsia" w:ascii="宋体" w:hAnsi="宋体" w:eastAsia="宋体" w:cs="宋体"/>
                <w:b w:val="0"/>
                <w:bCs/>
                <w:color w:val="000000" w:themeColor="text1"/>
                <w:sz w:val="28"/>
                <w:szCs w:val="28"/>
                <w:lang w:val="en-US" w:eastAsia="zh-CN"/>
                <w14:textFill>
                  <w14:solidFill>
                    <w14:schemeClr w14:val="tx1"/>
                  </w14:solidFill>
                </w14:textFill>
              </w:rPr>
              <w:t>如</w:t>
            </w:r>
            <w:r>
              <w:rPr>
                <w:rFonts w:hint="default" w:ascii="宋体" w:hAnsi="宋体" w:eastAsia="宋体" w:cs="宋体"/>
                <w:b w:val="0"/>
                <w:bCs/>
                <w:color w:val="000000" w:themeColor="text1"/>
                <w:sz w:val="28"/>
                <w:szCs w:val="28"/>
                <w:lang w:val="en-US" w:eastAsia="zh-CN"/>
                <w14:textFill>
                  <w14:solidFill>
                    <w14:schemeClr w14:val="tx1"/>
                  </w14:solidFill>
                </w14:textFill>
              </w:rPr>
              <w:t>因我方品质工艺标准变更，导致供应商需调整生产工艺且需增加成本的，须按以下流程执行：</w:t>
            </w:r>
          </w:p>
          <w:p>
            <w:pPr>
              <w:numPr>
                <w:ilvl w:val="0"/>
                <w:numId w:val="0"/>
              </w:numPr>
              <w:jc w:val="left"/>
              <w:rPr>
                <w:rFonts w:hint="default" w:ascii="宋体" w:hAnsi="宋体" w:eastAsia="宋体" w:cs="宋体"/>
                <w:b w:val="0"/>
                <w:bCs/>
                <w:color w:val="000000" w:themeColor="text1"/>
                <w:sz w:val="28"/>
                <w:szCs w:val="28"/>
                <w:lang w:val="en-US" w:eastAsia="zh-CN"/>
                <w14:textFill>
                  <w14:solidFill>
                    <w14:schemeClr w14:val="tx1"/>
                  </w14:solidFill>
                </w14:textFill>
              </w:rPr>
            </w:pPr>
            <w:r>
              <w:rPr>
                <w:rFonts w:hint="eastAsia" w:ascii="宋体" w:hAnsi="宋体" w:eastAsia="宋体" w:cs="宋体"/>
                <w:b w:val="0"/>
                <w:bCs/>
                <w:color w:val="0000FF"/>
                <w:sz w:val="28"/>
                <w:szCs w:val="28"/>
                <w:lang w:val="en-US" w:eastAsia="zh-CN"/>
              </w:rPr>
              <w:t>＊</w:t>
            </w:r>
            <w:r>
              <w:rPr>
                <w:rFonts w:hint="default" w:ascii="宋体" w:hAnsi="宋体" w:eastAsia="宋体" w:cs="宋体"/>
                <w:b w:val="0"/>
                <w:bCs/>
                <w:color w:val="0000FF"/>
                <w:sz w:val="28"/>
                <w:szCs w:val="28"/>
                <w:lang w:val="en-US" w:eastAsia="zh-CN"/>
              </w:rPr>
              <w:t>供应商需在工艺调整前提交书面成本增加申请及详细依据，</w:t>
            </w:r>
            <w:r>
              <w:rPr>
                <w:rFonts w:hint="eastAsia" w:ascii="宋体" w:hAnsi="宋体" w:eastAsia="宋体" w:cs="宋体"/>
                <w:b w:val="0"/>
                <w:bCs/>
                <w:color w:val="0000FF"/>
                <w:sz w:val="28"/>
                <w:szCs w:val="28"/>
                <w:lang w:val="en-US" w:eastAsia="zh-CN"/>
              </w:rPr>
              <w:t>禁止</w:t>
            </w:r>
            <w:r>
              <w:rPr>
                <w:rFonts w:hint="default" w:ascii="宋体" w:hAnsi="宋体" w:eastAsia="宋体" w:cs="宋体"/>
                <w:b w:val="0"/>
                <w:bCs/>
                <w:color w:val="0000FF"/>
                <w:sz w:val="28"/>
                <w:szCs w:val="28"/>
                <w:lang w:val="en-US" w:eastAsia="zh-CN"/>
              </w:rPr>
              <w:t>先执行后申报</w:t>
            </w:r>
            <w:r>
              <w:rPr>
                <w:rFonts w:hint="default" w:ascii="宋体" w:hAnsi="宋体" w:eastAsia="宋体" w:cs="宋体"/>
                <w:b w:val="0"/>
                <w:bCs/>
                <w:color w:val="000000" w:themeColor="text1"/>
                <w:sz w:val="28"/>
                <w:szCs w:val="28"/>
                <w:lang w:val="en-US" w:eastAsia="zh-CN"/>
                <w14:textFill>
                  <w14:solidFill>
                    <w14:schemeClr w14:val="tx1"/>
                  </w14:solidFill>
                </w14:textFill>
              </w:rPr>
              <w:t>；</w:t>
            </w:r>
          </w:p>
          <w:p>
            <w:pPr>
              <w:numPr>
                <w:ilvl w:val="0"/>
                <w:numId w:val="0"/>
              </w:numPr>
              <w:jc w:val="left"/>
              <w:rPr>
                <w:rFonts w:hint="default" w:ascii="宋体" w:hAnsi="宋体" w:eastAsia="宋体" w:cs="宋体"/>
                <w:b w:val="0"/>
                <w:bCs/>
                <w:color w:val="0000FF"/>
                <w:sz w:val="28"/>
                <w:szCs w:val="28"/>
                <w:lang w:val="en-US" w:eastAsia="zh-CN"/>
              </w:rPr>
            </w:pPr>
            <w:r>
              <w:rPr>
                <w:rFonts w:hint="eastAsia" w:ascii="宋体" w:hAnsi="宋体" w:eastAsia="宋体" w:cs="宋体"/>
                <w:b w:val="0"/>
                <w:bCs/>
                <w:color w:val="0000FF"/>
                <w:sz w:val="28"/>
                <w:szCs w:val="28"/>
                <w:lang w:val="en-US" w:eastAsia="zh-CN"/>
              </w:rPr>
              <w:t>＊由总经理评估确认后才能执行，否则无效，供应商是否真的需要这么多成本， 公司是否可以调整品质或工艺标准来降本，</w:t>
            </w:r>
            <w:r>
              <w:rPr>
                <w:rFonts w:hint="default" w:ascii="宋体" w:hAnsi="宋体" w:eastAsia="宋体" w:cs="宋体"/>
                <w:b w:val="0"/>
                <w:bCs/>
                <w:color w:val="0000FF"/>
                <w:sz w:val="28"/>
                <w:szCs w:val="28"/>
                <w:lang w:val="en-US" w:eastAsia="zh-CN"/>
              </w:rPr>
              <w:t>最终</w:t>
            </w:r>
            <w:r>
              <w:rPr>
                <w:rFonts w:hint="eastAsia" w:ascii="宋体" w:hAnsi="宋体" w:eastAsia="宋体" w:cs="宋体"/>
                <w:b w:val="0"/>
                <w:bCs/>
                <w:color w:val="0000FF"/>
                <w:sz w:val="28"/>
                <w:szCs w:val="28"/>
                <w:lang w:val="en-US" w:eastAsia="zh-CN"/>
              </w:rPr>
              <w:t>方案</w:t>
            </w:r>
            <w:r>
              <w:rPr>
                <w:rFonts w:hint="default" w:ascii="宋体" w:hAnsi="宋体" w:eastAsia="宋体" w:cs="宋体"/>
                <w:b w:val="0"/>
                <w:bCs/>
                <w:color w:val="0000FF"/>
                <w:sz w:val="28"/>
                <w:szCs w:val="28"/>
                <w:lang w:val="en-US" w:eastAsia="zh-CN"/>
              </w:rPr>
              <w:t>由整改组综合</w:t>
            </w:r>
            <w:r>
              <w:rPr>
                <w:rFonts w:hint="eastAsia" w:ascii="宋体" w:hAnsi="宋体" w:eastAsia="宋体" w:cs="宋体"/>
                <w:b w:val="0"/>
                <w:bCs/>
                <w:color w:val="0000FF"/>
                <w:sz w:val="28"/>
                <w:szCs w:val="28"/>
                <w:lang w:val="en-US" w:eastAsia="zh-CN"/>
              </w:rPr>
              <w:t>评估</w:t>
            </w:r>
            <w:r>
              <w:rPr>
                <w:rFonts w:hint="default" w:ascii="宋体" w:hAnsi="宋体" w:eastAsia="宋体" w:cs="宋体"/>
                <w:b w:val="0"/>
                <w:bCs/>
                <w:color w:val="0000FF"/>
                <w:sz w:val="28"/>
                <w:szCs w:val="28"/>
                <w:lang w:val="en-US" w:eastAsia="zh-CN"/>
              </w:rPr>
              <w:t>确定</w:t>
            </w:r>
            <w:r>
              <w:rPr>
                <w:rFonts w:hint="eastAsia" w:ascii="宋体" w:hAnsi="宋体" w:eastAsia="宋体" w:cs="宋体"/>
                <w:b w:val="0"/>
                <w:bCs/>
                <w:color w:val="0000FF"/>
                <w:sz w:val="28"/>
                <w:szCs w:val="28"/>
                <w:lang w:val="en-US" w:eastAsia="zh-CN"/>
              </w:rPr>
              <w:t>后才能释放</w:t>
            </w:r>
            <w:r>
              <w:rPr>
                <w:rFonts w:hint="default" w:ascii="宋体" w:hAnsi="宋体" w:eastAsia="宋体" w:cs="宋体"/>
                <w:b w:val="0"/>
                <w:bCs/>
                <w:color w:val="0000FF"/>
                <w:sz w:val="28"/>
                <w:szCs w:val="28"/>
                <w:lang w:val="en-US" w:eastAsia="zh-CN"/>
              </w:rPr>
              <w:t>，</w:t>
            </w:r>
            <w:r>
              <w:rPr>
                <w:rFonts w:hint="eastAsia" w:ascii="宋体" w:hAnsi="宋体" w:eastAsia="宋体" w:cs="宋体"/>
                <w:b w:val="0"/>
                <w:bCs/>
                <w:color w:val="0000FF"/>
                <w:sz w:val="28"/>
                <w:szCs w:val="28"/>
                <w:lang w:val="en-US" w:eastAsia="zh-CN"/>
              </w:rPr>
              <w:t>如</w:t>
            </w:r>
            <w:r>
              <w:rPr>
                <w:rFonts w:hint="default" w:ascii="宋体" w:hAnsi="宋体" w:eastAsia="宋体" w:cs="宋体"/>
                <w:b w:val="0"/>
                <w:bCs/>
                <w:color w:val="0000FF"/>
                <w:sz w:val="28"/>
                <w:szCs w:val="28"/>
                <w:lang w:val="en-US" w:eastAsia="zh-CN"/>
              </w:rPr>
              <w:t>未完成上述审批流程的，成本调整申请一律无效；</w:t>
            </w:r>
          </w:p>
          <w:p>
            <w:pPr>
              <w:numPr>
                <w:ilvl w:val="0"/>
                <w:numId w:val="1"/>
              </w:numPr>
              <w:jc w:val="left"/>
              <w:rPr>
                <w:rFonts w:hint="default" w:ascii="宋体" w:hAnsi="宋体" w:eastAsia="宋体" w:cs="宋体"/>
                <w:b w:val="0"/>
                <w:bCs/>
                <w:color w:val="0000FF"/>
                <w:sz w:val="36"/>
                <w:szCs w:val="36"/>
                <w:lang w:val="en-US" w:eastAsia="zh-CN"/>
              </w:rPr>
            </w:pPr>
            <w:r>
              <w:rPr>
                <w:rFonts w:hint="eastAsia" w:ascii="宋体" w:hAnsi="宋体" w:eastAsia="宋体" w:cs="宋体"/>
                <w:b w:val="0"/>
                <w:bCs/>
                <w:color w:val="0000FF"/>
                <w:sz w:val="28"/>
                <w:szCs w:val="28"/>
                <w:lang w:val="en-US" w:eastAsia="zh-CN"/>
              </w:rPr>
              <w:t>禁止供应商在产品交付完成后（有些极端情况，甚至年底才来要）追溯申报成本差价，</w:t>
            </w:r>
            <w:r>
              <w:rPr>
                <w:rFonts w:ascii="宋体" w:hAnsi="宋体" w:eastAsia="宋体" w:cs="宋体"/>
                <w:color w:val="0000FF"/>
                <w:sz w:val="28"/>
                <w:szCs w:val="28"/>
              </w:rPr>
              <w:t>导致公司财务无法第一时间知道成本情况，以致于我司无法在客户定价上采取相应措施，从而导致我司损失，因此这种情况的补差价申请一律不予受理</w:t>
            </w:r>
            <w:r>
              <w:rPr>
                <w:rFonts w:hint="eastAsia" w:ascii="宋体" w:hAnsi="宋体" w:eastAsia="宋体" w:cs="宋体"/>
                <w:b w:val="0"/>
                <w:bCs/>
                <w:color w:val="0000FF"/>
                <w:sz w:val="28"/>
                <w:szCs w:val="28"/>
                <w:lang w:val="en-US" w:eastAsia="zh-CN"/>
              </w:rPr>
              <w:t xml:space="preserve"> ；</w:t>
            </w:r>
          </w:p>
          <w:p>
            <w:pPr>
              <w:numPr>
                <w:ilvl w:val="0"/>
                <w:numId w:val="1"/>
              </w:numPr>
              <w:jc w:val="left"/>
              <w:rPr>
                <w:rFonts w:hint="default" w:ascii="宋体" w:hAnsi="宋体" w:eastAsia="宋体" w:cs="宋体"/>
                <w:b w:val="0"/>
                <w:bCs/>
                <w:color w:val="0000FF"/>
                <w:sz w:val="36"/>
                <w:szCs w:val="36"/>
                <w:lang w:val="en-US" w:eastAsia="zh-CN"/>
              </w:rPr>
            </w:pPr>
            <w:r>
              <w:rPr>
                <w:rFonts w:hint="eastAsia" w:ascii="宋体" w:hAnsi="宋体" w:eastAsia="宋体" w:cs="宋体"/>
                <w:b w:val="0"/>
                <w:bCs/>
                <w:color w:val="0000FF"/>
                <w:sz w:val="30"/>
                <w:szCs w:val="30"/>
                <w:lang w:val="en-US" w:eastAsia="zh-CN"/>
              </w:rPr>
              <w:t>业务部：后续业务有需要打样的必须写样板单提交采购在打样申请单上签字确认后，业务方可向供应商发出打样确认信息通知供应商打样 ；</w:t>
            </w:r>
            <w:r>
              <w:rPr>
                <w:rFonts w:hint="eastAsia" w:ascii="宋体" w:hAnsi="宋体" w:eastAsia="宋体" w:cs="宋体"/>
                <w:b w:val="0"/>
                <w:bCs/>
                <w:color w:val="0000FF"/>
                <w:sz w:val="28"/>
                <w:szCs w:val="28"/>
                <w:lang w:val="en-US" w:eastAsia="zh-CN"/>
              </w:rPr>
              <w:t xml:space="preserve">   </w:t>
            </w:r>
          </w:p>
          <w:p>
            <w:pPr>
              <w:numPr>
                <w:ilvl w:val="0"/>
                <w:numId w:val="0"/>
              </w:numPr>
              <w:jc w:val="left"/>
              <w:rPr>
                <w:rFonts w:hint="default" w:ascii="宋体" w:hAnsi="宋体" w:eastAsia="宋体" w:cs="宋体"/>
                <w:b w:val="0"/>
                <w:bCs/>
                <w:color w:val="0000FF"/>
                <w:sz w:val="36"/>
                <w:szCs w:val="36"/>
                <w:lang w:val="en-US" w:eastAsia="zh-CN"/>
              </w:rPr>
            </w:pPr>
            <w:r>
              <w:rPr>
                <w:rFonts w:hint="eastAsia" w:ascii="宋体" w:hAnsi="宋体" w:eastAsia="宋体" w:cs="宋体"/>
                <w:b w:val="0"/>
                <w:bCs/>
                <w:color w:val="FF0000"/>
                <w:sz w:val="36"/>
                <w:szCs w:val="36"/>
                <w:lang w:val="en-US" w:eastAsia="zh-CN"/>
              </w:rPr>
              <w:t>《注意：产品首次打样时，如涉及上述特殊工艺，采购部须提前核算该工艺对应的成本情况，并向总经理汇报、说明成本明细，经总经理确认后方可安排打样及后续生产，</w:t>
            </w:r>
            <w:r>
              <w:rPr>
                <w:rFonts w:ascii="宋体" w:hAnsi="宋体" w:eastAsia="宋体" w:cs="宋体"/>
                <w:color w:val="FF0000"/>
                <w:sz w:val="36"/>
                <w:szCs w:val="36"/>
              </w:rPr>
              <w:t>采购为安排打样及打样价格审核和汇报第一责任人</w:t>
            </w:r>
            <w:r>
              <w:rPr>
                <w:rFonts w:hint="eastAsia" w:ascii="宋体" w:hAnsi="宋体" w:eastAsia="宋体" w:cs="宋体"/>
                <w:color w:val="FF0000"/>
                <w:sz w:val="36"/>
                <w:szCs w:val="36"/>
                <w:lang w:val="en-US" w:eastAsia="zh-CN"/>
              </w:rPr>
              <w:t xml:space="preserve"> </w:t>
            </w:r>
            <w:r>
              <w:rPr>
                <w:rFonts w:ascii="宋体" w:hAnsi="宋体" w:eastAsia="宋体" w:cs="宋体"/>
                <w:color w:val="FF0000"/>
                <w:sz w:val="36"/>
                <w:szCs w:val="36"/>
              </w:rPr>
              <w:t>签样</w:t>
            </w:r>
            <w:r>
              <w:rPr>
                <w:rFonts w:hint="eastAsia" w:ascii="宋体" w:hAnsi="宋体" w:eastAsia="宋体" w:cs="宋体"/>
                <w:color w:val="FF0000"/>
                <w:sz w:val="36"/>
                <w:szCs w:val="36"/>
                <w:lang w:val="en-US" w:eastAsia="zh-CN"/>
              </w:rPr>
              <w:t>时</w:t>
            </w:r>
            <w:r>
              <w:rPr>
                <w:rFonts w:ascii="宋体" w:hAnsi="宋体" w:eastAsia="宋体" w:cs="宋体"/>
                <w:color w:val="FF0000"/>
                <w:sz w:val="36"/>
                <w:szCs w:val="36"/>
              </w:rPr>
              <w:t>需要采购进行初审后再交品质</w:t>
            </w:r>
            <w:r>
              <w:rPr>
                <w:rFonts w:hint="eastAsia" w:ascii="宋体" w:hAnsi="宋体" w:eastAsia="宋体" w:cs="宋体"/>
                <w:color w:val="FF0000"/>
                <w:sz w:val="36"/>
                <w:szCs w:val="36"/>
                <w:lang w:val="en-US" w:eastAsia="zh-CN"/>
              </w:rPr>
              <w:t>部</w:t>
            </w:r>
            <w:r>
              <w:rPr>
                <w:rFonts w:ascii="宋体" w:hAnsi="宋体" w:eastAsia="宋体" w:cs="宋体"/>
                <w:color w:val="FF0000"/>
                <w:sz w:val="36"/>
                <w:szCs w:val="36"/>
              </w:rPr>
              <w:t>签</w:t>
            </w:r>
            <w:r>
              <w:rPr>
                <w:rFonts w:hint="eastAsia" w:ascii="宋体" w:hAnsi="宋体" w:eastAsia="宋体" w:cs="宋体"/>
                <w:color w:val="FF0000"/>
                <w:sz w:val="36"/>
                <w:szCs w:val="36"/>
                <w:lang w:val="en-US" w:eastAsia="zh-CN"/>
              </w:rPr>
              <w:t xml:space="preserve"> </w:t>
            </w:r>
            <w:r>
              <w:rPr>
                <w:rFonts w:hint="eastAsia" w:ascii="宋体" w:hAnsi="宋体" w:eastAsia="宋体" w:cs="宋体"/>
                <w:color w:val="FF0000"/>
                <w:sz w:val="36"/>
                <w:szCs w:val="36"/>
                <w:lang w:eastAsia="zh-CN"/>
              </w:rPr>
              <w:t>》</w:t>
            </w:r>
          </w:p>
          <w:p>
            <w:pPr>
              <w:numPr>
                <w:ilvl w:val="0"/>
                <w:numId w:val="0"/>
              </w:numPr>
              <w:bidi w:val="0"/>
              <w:jc w:val="left"/>
              <w:rPr>
                <w:rFonts w:hint="eastAsia" w:ascii="宋体" w:hAnsi="宋体" w:eastAsia="宋体" w:cs="宋体"/>
                <w:b w:val="0"/>
                <w:bCs/>
                <w:color w:val="FF0000"/>
                <w:sz w:val="28"/>
                <w:szCs w:val="28"/>
                <w:lang w:val="en-US" w:eastAsia="zh-CN"/>
              </w:rPr>
            </w:pPr>
            <w:r>
              <w:rPr>
                <w:rFonts w:hint="eastAsia" w:ascii="宋体" w:hAnsi="宋体" w:eastAsia="宋体" w:cs="宋体"/>
                <w:b w:val="0"/>
                <w:bCs/>
                <w:color w:val="00B0F0"/>
                <w:sz w:val="28"/>
                <w:szCs w:val="28"/>
                <w:lang w:val="en-US" w:eastAsia="zh-CN"/>
              </w:rPr>
              <w:t xml:space="preserve"> </w:t>
            </w:r>
            <w:r>
              <w:rPr>
                <w:rFonts w:hint="eastAsia" w:ascii="宋体" w:hAnsi="宋体" w:eastAsia="宋体" w:cs="宋体"/>
                <w:b w:val="0"/>
                <w:bCs/>
                <w:color w:val="auto"/>
                <w:sz w:val="28"/>
                <w:szCs w:val="28"/>
                <w:lang w:val="en-US" w:eastAsia="zh-CN"/>
              </w:rPr>
              <w:t xml:space="preserve"> </w:t>
            </w:r>
            <w:r>
              <w:rPr>
                <w:rFonts w:hint="eastAsia" w:ascii="宋体" w:hAnsi="宋体" w:eastAsia="宋体" w:cs="宋体"/>
                <w:b w:val="0"/>
                <w:bCs/>
                <w:color w:val="auto"/>
                <w:sz w:val="36"/>
                <w:szCs w:val="36"/>
                <w:lang w:val="en-US" w:eastAsia="zh-CN"/>
              </w:rPr>
              <w:t xml:space="preserve"> 请各部门做好内部传达及执行监督，各合作供应商严格按照本通知要求规范成本申报及工艺调整流程，共同维护供需合作的有序性与稳定性。如有疑问，可联系我司采购转整改组</w:t>
            </w:r>
            <w:r>
              <w:rPr>
                <w:rFonts w:hint="eastAsia" w:ascii="宋体" w:hAnsi="宋体" w:eastAsia="宋体" w:cs="宋体"/>
                <w:b w:val="0"/>
                <w:bCs/>
                <w:color w:val="auto"/>
                <w:sz w:val="28"/>
                <w:szCs w:val="28"/>
                <w:lang w:val="en-US" w:eastAsia="zh-CN"/>
              </w:rPr>
              <w:t xml:space="preserve">    </w:t>
            </w:r>
            <w:r>
              <w:rPr>
                <w:rFonts w:hint="eastAsia" w:ascii="宋体" w:hAnsi="宋体" w:eastAsia="宋体" w:cs="宋体"/>
                <w:b w:val="0"/>
                <w:bCs/>
                <w:color w:val="FF0000"/>
                <w:sz w:val="28"/>
                <w:szCs w:val="28"/>
                <w:lang w:val="en-US" w:eastAsia="zh-CN"/>
              </w:rPr>
              <w:t xml:space="preserve">   </w:t>
            </w:r>
          </w:p>
          <w:p>
            <w:pPr>
              <w:numPr>
                <w:ilvl w:val="0"/>
                <w:numId w:val="0"/>
              </w:numPr>
              <w:bidi w:val="0"/>
              <w:jc w:val="left"/>
              <w:rPr>
                <w:rFonts w:hint="eastAsia" w:ascii="宋体" w:hAnsi="宋体" w:eastAsia="宋体" w:cs="宋体"/>
                <w:b w:val="0"/>
                <w:bCs/>
                <w:color w:val="0000FF"/>
                <w:sz w:val="28"/>
                <w:szCs w:val="28"/>
                <w:shd w:val="clear" w:color="auto" w:fill="FFFFFF"/>
                <w:lang w:val="en-US" w:eastAsia="zh-CN"/>
              </w:rPr>
            </w:pPr>
            <w:r>
              <w:rPr>
                <w:rFonts w:hint="eastAsia"/>
                <w:sz w:val="28"/>
                <w:szCs w:val="28"/>
                <w:u w:val="none"/>
                <w:vertAlign w:val="baseline"/>
                <w:lang w:val="en-US" w:eastAsia="zh-CN"/>
              </w:rPr>
              <w:t xml:space="preserve">申请人/日期：梁海英2026/3/19更新  </w:t>
            </w:r>
            <w:r>
              <w:rPr>
                <w:rFonts w:hint="eastAsia" w:ascii="宋体" w:hAnsi="宋体" w:eastAsia="宋体" w:cs="宋体"/>
                <w:b w:val="0"/>
                <w:bCs/>
                <w:color w:val="FF0000"/>
                <w:sz w:val="28"/>
                <w:szCs w:val="28"/>
                <w:lang w:val="en-US" w:eastAsia="zh-CN"/>
              </w:rPr>
              <w:t xml:space="preserve">       </w:t>
            </w:r>
            <w:r>
              <w:rPr>
                <w:rFonts w:hint="eastAsia" w:ascii="宋体" w:hAnsi="宋体" w:eastAsia="宋体" w:cs="宋体"/>
                <w:b w:val="0"/>
                <w:bCs/>
                <w:color w:val="0000FF"/>
                <w:sz w:val="28"/>
                <w:szCs w:val="28"/>
                <w:lang w:val="en-US" w:eastAsia="zh-CN"/>
              </w:rPr>
              <w:t xml:space="preserve">                                                                                                                                                                                                                                      </w:t>
            </w:r>
          </w:p>
          <w:p>
            <w:pPr>
              <w:pStyle w:val="2"/>
              <w:keepNext w:val="0"/>
              <w:keepLines w:val="0"/>
              <w:widowControl/>
              <w:numPr>
                <w:ilvl w:val="0"/>
                <w:numId w:val="0"/>
              </w:numPr>
              <w:suppressLineNumbers w:val="0"/>
              <w:pBdr>
                <w:bottom w:val="none" w:color="auto" w:sz="0" w:space="0"/>
              </w:pBdr>
              <w:shd w:val="clear" w:fill="FFFFFF"/>
              <w:spacing w:line="360" w:lineRule="auto"/>
              <w:ind w:left="2520" w:leftChars="0" w:right="0" w:rightChars="0" w:hanging="2520" w:hangingChars="900"/>
              <w:jc w:val="left"/>
              <w:outlineLvl w:val="0"/>
              <w:rPr>
                <w:rFonts w:hint="default"/>
                <w:szCs w:val="28"/>
                <w:u w:val="none"/>
                <w:vertAlign w:val="baseline"/>
                <w:lang w:val="en-US" w:eastAsia="zh-CN"/>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 xml:space="preserve"> </w:t>
            </w:r>
            <w:r>
              <w:rPr>
                <w:rFonts w:hint="eastAsia" w:ascii="宋体" w:hAnsi="宋体" w:eastAsia="宋体" w:cs="宋体"/>
                <w:b w:val="0"/>
                <w:bCs w:val="0"/>
                <w:sz w:val="28"/>
                <w:szCs w:val="28"/>
                <w:lang w:val="en-US" w:eastAsia="zh-CN"/>
              </w:rPr>
              <w:t xml:space="preserve"> </w:t>
            </w:r>
            <w:r>
              <w:drawing>
                <wp:inline distT="0" distB="0" distL="114300" distR="114300">
                  <wp:extent cx="5899785" cy="5506085"/>
                  <wp:effectExtent l="0" t="0" r="1333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899785" cy="5506085"/>
                          </a:xfrm>
                          <a:prstGeom prst="rect">
                            <a:avLst/>
                          </a:prstGeom>
                          <a:noFill/>
                          <a:ln>
                            <a:noFill/>
                          </a:ln>
                        </pic:spPr>
                      </pic:pic>
                    </a:graphicData>
                  </a:graphic>
                </wp:inline>
              </w:drawing>
            </w:r>
            <w:r>
              <w:rPr>
                <w:rFonts w:hint="eastAsia" w:ascii="宋体" w:hAnsi="宋体" w:eastAsia="宋体" w:cs="宋体"/>
                <w:sz w:val="28"/>
                <w:szCs w:val="28"/>
                <w:lang w:val="en-US" w:eastAsia="zh-CN"/>
              </w:rPr>
              <w:t xml:space="preserve">                                    </w:t>
            </w:r>
            <w:r>
              <w:rPr>
                <w:rFonts w:hint="eastAsia"/>
                <w:lang w:val="en-US" w:eastAsia="zh-CN"/>
              </w:rPr>
              <w:t xml:space="preserve"> </w:t>
            </w:r>
            <w:r>
              <w:rPr>
                <w:rFonts w:hint="eastAsia" w:ascii="宋体" w:hAnsi="宋体" w:eastAsia="宋体" w:cs="宋体"/>
                <w:sz w:val="28"/>
                <w:szCs w:val="28"/>
                <w:lang w:val="en-US" w:eastAsia="zh-CN"/>
              </w:rPr>
              <w:t xml:space="preserve">                                                            </w:t>
            </w:r>
            <w:r>
              <w:rPr>
                <w:rFonts w:hint="eastAsia"/>
                <w:sz w:val="28"/>
                <w:szCs w:val="28"/>
                <w:lang w:val="en-US" w:eastAsia="zh-CN"/>
              </w:rPr>
              <w:t xml:space="preserve">                                          </w:t>
            </w:r>
          </w:p>
        </w:tc>
      </w:tr>
    </w:tbl>
    <w:p>
      <w:pPr>
        <w:bidi w:val="0"/>
        <w:rPr>
          <w:rFonts w:hint="default"/>
          <w:lang w:val="en-US" w:eastAsia="zh-CN"/>
        </w:rPr>
      </w:pPr>
      <w:r>
        <w:rPr>
          <w:rFonts w:hint="eastAsia"/>
          <w:lang w:val="en-US" w:eastAsia="zh-CN"/>
        </w:rPr>
        <w:t xml:space="preserve">                            </w:t>
      </w:r>
    </w:p>
    <w:p>
      <w:pPr>
        <w:jc w:val="both"/>
        <w:rPr>
          <w:rFonts w:hint="default" w:ascii="宋体" w:hAnsi="宋体" w:eastAsia="宋体" w:cs="宋体"/>
          <w:sz w:val="24"/>
          <w:szCs w:val="24"/>
          <w:lang w:val="en-US" w:eastAsia="zh-CN"/>
        </w:rPr>
      </w:pPr>
      <w:r>
        <w:rPr>
          <w:rFonts w:hint="eastAsia"/>
          <w:sz w:val="44"/>
          <w:szCs w:val="44"/>
          <w:u w:val="none"/>
          <w:lang w:val="en-US" w:eastAsia="zh-CN"/>
        </w:rPr>
        <w:t xml:space="preserve">      </w:t>
      </w:r>
      <w:r>
        <w:rPr>
          <w:rFonts w:hint="eastAsia" w:ascii="宋体" w:hAnsi="宋体" w:eastAsia="宋体" w:cs="宋体"/>
          <w:sz w:val="24"/>
          <w:szCs w:val="24"/>
          <w:lang w:val="en-US" w:eastAsia="zh-CN"/>
        </w:rPr>
        <w:t xml:space="preserve">               </w:t>
      </w:r>
    </w:p>
    <w:p>
      <w:pPr>
        <w:jc w:val="both"/>
        <w:rPr>
          <w:rFonts w:hint="default" w:ascii="宋体" w:hAnsi="宋体" w:eastAsia="宋体" w:cs="宋体"/>
          <w:sz w:val="24"/>
          <w:szCs w:val="24"/>
          <w:lang w:val="en-US"/>
        </w:rPr>
      </w:pPr>
      <w:r>
        <w:rPr>
          <w:rFonts w:hint="eastAsia" w:ascii="宋体" w:hAnsi="宋体" w:eastAsia="宋体" w:cs="宋体"/>
          <w:sz w:val="24"/>
          <w:szCs w:val="24"/>
          <w:lang w:val="en-US" w:eastAsia="zh-CN"/>
        </w:rPr>
        <w:t xml:space="preserve">            </w:t>
      </w:r>
      <w:r>
        <w:rPr>
          <w:rFonts w:hint="eastAsia" w:ascii="宋体" w:hAnsi="宋体" w:eastAsia="宋体" w:cs="宋体"/>
          <w:sz w:val="84"/>
          <w:szCs w:val="84"/>
          <w:lang w:val="en-US" w:eastAsia="zh-CN"/>
        </w:rPr>
        <w:t xml:space="preserve">      </w:t>
      </w:r>
    </w:p>
    <w:p>
      <w:pPr>
        <w:jc w:val="both"/>
        <w:rPr>
          <w:rFonts w:hint="eastAsia" w:ascii="宋体" w:hAnsi="宋体" w:eastAsia="宋体" w:cs="宋体"/>
          <w:sz w:val="30"/>
          <w:szCs w:val="30"/>
          <w:lang w:val="en-US" w:eastAsia="zh-CN"/>
        </w:rPr>
      </w:pPr>
      <w:r>
        <w:rPr>
          <w:rFonts w:hint="eastAsia" w:ascii="宋体" w:hAnsi="宋体" w:eastAsia="宋体" w:cs="宋体"/>
          <w:sz w:val="24"/>
          <w:szCs w:val="24"/>
          <w:lang w:val="en-US" w:eastAsia="zh-CN"/>
        </w:rPr>
        <w:t xml:space="preserve">                          </w:t>
      </w:r>
    </w:p>
    <w:p>
      <w:pPr>
        <w:jc w:val="both"/>
        <w:rPr>
          <w:rFonts w:hint="default" w:ascii="宋体" w:hAnsi="宋体" w:eastAsia="宋体" w:cs="宋体"/>
          <w:sz w:val="84"/>
          <w:szCs w:val="84"/>
          <w:lang w:val="en-US"/>
        </w:rPr>
      </w:pPr>
      <w:r>
        <w:rPr>
          <w:rFonts w:hint="eastAsia" w:ascii="宋体" w:hAnsi="宋体" w:eastAsia="宋体" w:cs="宋体"/>
          <w:sz w:val="30"/>
          <w:szCs w:val="30"/>
          <w:lang w:val="en-US" w:eastAsia="zh-CN"/>
        </w:rPr>
        <w:t xml:space="preserve">            </w:t>
      </w:r>
    </w:p>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36"/>
          <w:szCs w:val="36"/>
          <w:lang w:val="en-US" w:eastAsia="zh-CN"/>
        </w:rPr>
        <w:t xml:space="preserve"> </w:t>
      </w:r>
      <w:r>
        <w:rPr>
          <w:rFonts w:hint="eastAsia" w:ascii="宋体" w:hAnsi="宋体" w:eastAsia="宋体" w:cs="宋体"/>
          <w:sz w:val="24"/>
          <w:szCs w:val="24"/>
          <w:lang w:val="en-US" w:eastAsia="zh-CN"/>
        </w:rPr>
        <w:t xml:space="preserve">                    </w:t>
      </w:r>
    </w:p>
    <w:p>
      <w:pPr>
        <w:jc w:val="both"/>
        <w:rPr>
          <w:rFonts w:hint="eastAsia" w:ascii="宋体" w:hAnsi="宋体" w:eastAsia="宋体" w:cs="宋体"/>
          <w:sz w:val="24"/>
          <w:szCs w:val="24"/>
          <w:lang w:val="en-US" w:eastAsia="zh-CN"/>
        </w:rPr>
      </w:pPr>
    </w:p>
    <w:p>
      <w:pPr>
        <w:jc w:val="both"/>
        <w:rPr>
          <w:rFonts w:ascii="宋体" w:hAnsi="宋体" w:eastAsia="宋体" w:cs="宋体"/>
          <w:sz w:val="24"/>
          <w:szCs w:val="24"/>
        </w:rPr>
      </w:pPr>
    </w:p>
    <w:p>
      <w:pPr>
        <w:pStyle w:val="3"/>
        <w:bidi w:val="0"/>
        <w:rPr>
          <w:rFonts w:hint="eastAsia" w:ascii="宋体" w:hAnsi="宋体" w:eastAsia="宋体" w:cs="宋体"/>
          <w:b/>
          <w:bCs/>
          <w:sz w:val="32"/>
          <w:szCs w:val="32"/>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32"/>
          <w:szCs w:val="32"/>
          <w:lang w:val="en-US" w:eastAsia="zh-CN"/>
        </w:rPr>
        <w:t xml:space="preserve">                            </w:t>
      </w:r>
    </w:p>
    <w:p>
      <w:pPr>
        <w:jc w:val="both"/>
      </w:pPr>
      <w:r>
        <w:rPr>
          <w:rFonts w:hint="eastAsia"/>
          <w:lang w:val="en-US" w:eastAsia="zh-CN"/>
        </w:rPr>
        <w:t xml:space="preserve">                 </w:t>
      </w:r>
    </w:p>
    <w:p>
      <w:pPr>
        <w:jc w:val="both"/>
        <w:rPr>
          <w:rFonts w:hint="default" w:eastAsiaTheme="minorEastAsia"/>
          <w:lang w:val="en-US" w:eastAsia="zh-CN"/>
        </w:rPr>
      </w:pPr>
      <w:r>
        <w:rPr>
          <w:rFonts w:hint="eastAsia"/>
          <w:lang w:val="en-US" w:eastAsia="zh-CN"/>
        </w:rPr>
        <w:t xml:space="preserve">                               </w:t>
      </w:r>
    </w:p>
    <w:p>
      <w:pPr>
        <w:jc w:val="both"/>
        <w:rPr>
          <w:rFonts w:hint="default" w:eastAsiaTheme="minorEastAsia"/>
          <w:lang w:val="en-US" w:eastAsia="zh-CN"/>
        </w:rPr>
      </w:pPr>
      <w:r>
        <w:rPr>
          <w:rFonts w:hint="eastAsia"/>
          <w:lang w:val="en-US" w:eastAsia="zh-CN"/>
        </w:rPr>
        <w:t xml:space="preserve">        </w:t>
      </w:r>
    </w:p>
    <w:sectPr>
      <w:pgSz w:w="11906" w:h="16838"/>
      <w:pgMar w:top="820" w:right="646" w:bottom="945"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AFA821"/>
    <w:multiLevelType w:val="singleLevel"/>
    <w:tmpl w:val="4AAFA82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19771B85"/>
    <w:rsid w:val="00086B32"/>
    <w:rsid w:val="002D7850"/>
    <w:rsid w:val="004F0CCD"/>
    <w:rsid w:val="00663AFA"/>
    <w:rsid w:val="006F6798"/>
    <w:rsid w:val="00BB2906"/>
    <w:rsid w:val="00C06571"/>
    <w:rsid w:val="00CA7FC0"/>
    <w:rsid w:val="00F61B61"/>
    <w:rsid w:val="01013FA5"/>
    <w:rsid w:val="01050260"/>
    <w:rsid w:val="01193200"/>
    <w:rsid w:val="01331135"/>
    <w:rsid w:val="01573A46"/>
    <w:rsid w:val="01A3616A"/>
    <w:rsid w:val="01B36A8E"/>
    <w:rsid w:val="01B57DF4"/>
    <w:rsid w:val="01DE4909"/>
    <w:rsid w:val="01E80A9D"/>
    <w:rsid w:val="01FD605E"/>
    <w:rsid w:val="02074707"/>
    <w:rsid w:val="02102A8B"/>
    <w:rsid w:val="022633D9"/>
    <w:rsid w:val="022A7E05"/>
    <w:rsid w:val="0253228A"/>
    <w:rsid w:val="02581B59"/>
    <w:rsid w:val="026012C0"/>
    <w:rsid w:val="026C7198"/>
    <w:rsid w:val="030F6F01"/>
    <w:rsid w:val="035E77FA"/>
    <w:rsid w:val="03620327"/>
    <w:rsid w:val="037639E0"/>
    <w:rsid w:val="0376512C"/>
    <w:rsid w:val="03A7487B"/>
    <w:rsid w:val="03D75D02"/>
    <w:rsid w:val="042D0374"/>
    <w:rsid w:val="042F4877"/>
    <w:rsid w:val="043C5DD6"/>
    <w:rsid w:val="04710039"/>
    <w:rsid w:val="04752409"/>
    <w:rsid w:val="04835D27"/>
    <w:rsid w:val="04F6536F"/>
    <w:rsid w:val="051C3D0A"/>
    <w:rsid w:val="054D568A"/>
    <w:rsid w:val="055F6589"/>
    <w:rsid w:val="057829FC"/>
    <w:rsid w:val="05C51523"/>
    <w:rsid w:val="05D46DCB"/>
    <w:rsid w:val="05E251A1"/>
    <w:rsid w:val="05FD7A22"/>
    <w:rsid w:val="06003999"/>
    <w:rsid w:val="0626132A"/>
    <w:rsid w:val="065B26CB"/>
    <w:rsid w:val="065D61C3"/>
    <w:rsid w:val="06746F5E"/>
    <w:rsid w:val="06927402"/>
    <w:rsid w:val="06CF181C"/>
    <w:rsid w:val="06F14F3A"/>
    <w:rsid w:val="06FC4C68"/>
    <w:rsid w:val="07A844BF"/>
    <w:rsid w:val="07B4360C"/>
    <w:rsid w:val="08090196"/>
    <w:rsid w:val="08145E91"/>
    <w:rsid w:val="084B11FF"/>
    <w:rsid w:val="086627F0"/>
    <w:rsid w:val="08DF1C30"/>
    <w:rsid w:val="08F9410B"/>
    <w:rsid w:val="091C7E63"/>
    <w:rsid w:val="09385DE2"/>
    <w:rsid w:val="0976333C"/>
    <w:rsid w:val="097971BA"/>
    <w:rsid w:val="097D469B"/>
    <w:rsid w:val="09983536"/>
    <w:rsid w:val="09B0168F"/>
    <w:rsid w:val="09C94543"/>
    <w:rsid w:val="09EB6EBC"/>
    <w:rsid w:val="09F93A91"/>
    <w:rsid w:val="09FF1C11"/>
    <w:rsid w:val="0A1C3EFD"/>
    <w:rsid w:val="0A4078CE"/>
    <w:rsid w:val="0A65127A"/>
    <w:rsid w:val="0A6C1CD7"/>
    <w:rsid w:val="0A75531F"/>
    <w:rsid w:val="0A9534BA"/>
    <w:rsid w:val="0AA74006"/>
    <w:rsid w:val="0AEC3523"/>
    <w:rsid w:val="0B1A5625"/>
    <w:rsid w:val="0B62640C"/>
    <w:rsid w:val="0BB0461F"/>
    <w:rsid w:val="0BE73B17"/>
    <w:rsid w:val="0C0B2D61"/>
    <w:rsid w:val="0C14076B"/>
    <w:rsid w:val="0C3F6824"/>
    <w:rsid w:val="0C565A7B"/>
    <w:rsid w:val="0CAD194A"/>
    <w:rsid w:val="0CDB2184"/>
    <w:rsid w:val="0D295651"/>
    <w:rsid w:val="0D521E39"/>
    <w:rsid w:val="0D530DE0"/>
    <w:rsid w:val="0D69235E"/>
    <w:rsid w:val="0DB41758"/>
    <w:rsid w:val="0DC501FF"/>
    <w:rsid w:val="0DE37C4E"/>
    <w:rsid w:val="0E0549A6"/>
    <w:rsid w:val="0E157EBF"/>
    <w:rsid w:val="0E2A3F58"/>
    <w:rsid w:val="0E455838"/>
    <w:rsid w:val="0E5F0309"/>
    <w:rsid w:val="0E7A15DD"/>
    <w:rsid w:val="0E881DA1"/>
    <w:rsid w:val="0E892848"/>
    <w:rsid w:val="0E9F2E76"/>
    <w:rsid w:val="0EA41098"/>
    <w:rsid w:val="0EB86213"/>
    <w:rsid w:val="0EC97045"/>
    <w:rsid w:val="0EEA7182"/>
    <w:rsid w:val="0F0D7F93"/>
    <w:rsid w:val="0F1C74DA"/>
    <w:rsid w:val="0F363FD9"/>
    <w:rsid w:val="0F375B3C"/>
    <w:rsid w:val="0F387458"/>
    <w:rsid w:val="0FA907D6"/>
    <w:rsid w:val="0FC633AA"/>
    <w:rsid w:val="0FD67C2F"/>
    <w:rsid w:val="0FF67173"/>
    <w:rsid w:val="10025123"/>
    <w:rsid w:val="1004785E"/>
    <w:rsid w:val="10570D5D"/>
    <w:rsid w:val="108A14FF"/>
    <w:rsid w:val="109846A9"/>
    <w:rsid w:val="10E00FF6"/>
    <w:rsid w:val="10E326B7"/>
    <w:rsid w:val="11560492"/>
    <w:rsid w:val="115B123D"/>
    <w:rsid w:val="116C44FB"/>
    <w:rsid w:val="118004BB"/>
    <w:rsid w:val="11CF0B39"/>
    <w:rsid w:val="11DF499E"/>
    <w:rsid w:val="121A6C65"/>
    <w:rsid w:val="123711E7"/>
    <w:rsid w:val="123D73F4"/>
    <w:rsid w:val="12486DC9"/>
    <w:rsid w:val="12720457"/>
    <w:rsid w:val="12954070"/>
    <w:rsid w:val="12CA041A"/>
    <w:rsid w:val="130C481F"/>
    <w:rsid w:val="130C74DA"/>
    <w:rsid w:val="133D67DB"/>
    <w:rsid w:val="135C7E39"/>
    <w:rsid w:val="13883017"/>
    <w:rsid w:val="13B15166"/>
    <w:rsid w:val="13BA6EDD"/>
    <w:rsid w:val="13CB392A"/>
    <w:rsid w:val="13D949AE"/>
    <w:rsid w:val="142A130E"/>
    <w:rsid w:val="14950646"/>
    <w:rsid w:val="151077EC"/>
    <w:rsid w:val="1517456C"/>
    <w:rsid w:val="1520665C"/>
    <w:rsid w:val="15277911"/>
    <w:rsid w:val="156E6FFE"/>
    <w:rsid w:val="15870753"/>
    <w:rsid w:val="15983709"/>
    <w:rsid w:val="15DB6CF6"/>
    <w:rsid w:val="15DD78A7"/>
    <w:rsid w:val="15E6769A"/>
    <w:rsid w:val="15FA6BEA"/>
    <w:rsid w:val="16360A13"/>
    <w:rsid w:val="16540345"/>
    <w:rsid w:val="16574E06"/>
    <w:rsid w:val="167B3F18"/>
    <w:rsid w:val="16A82A53"/>
    <w:rsid w:val="16B272A6"/>
    <w:rsid w:val="16E17F6A"/>
    <w:rsid w:val="16F51F66"/>
    <w:rsid w:val="16F8215E"/>
    <w:rsid w:val="170B6761"/>
    <w:rsid w:val="17105EA8"/>
    <w:rsid w:val="176D5BF6"/>
    <w:rsid w:val="176E47D2"/>
    <w:rsid w:val="178027FB"/>
    <w:rsid w:val="17B26416"/>
    <w:rsid w:val="17E83C1A"/>
    <w:rsid w:val="17EA0F7D"/>
    <w:rsid w:val="17F02752"/>
    <w:rsid w:val="18152DD5"/>
    <w:rsid w:val="18182814"/>
    <w:rsid w:val="18221ABF"/>
    <w:rsid w:val="183219B8"/>
    <w:rsid w:val="18655909"/>
    <w:rsid w:val="18670810"/>
    <w:rsid w:val="18816202"/>
    <w:rsid w:val="18825C0F"/>
    <w:rsid w:val="189A0FD0"/>
    <w:rsid w:val="18F064E3"/>
    <w:rsid w:val="18F13677"/>
    <w:rsid w:val="190310CD"/>
    <w:rsid w:val="1903113B"/>
    <w:rsid w:val="190F06DE"/>
    <w:rsid w:val="19477F6A"/>
    <w:rsid w:val="19597905"/>
    <w:rsid w:val="19747CC7"/>
    <w:rsid w:val="19757EF9"/>
    <w:rsid w:val="19771B85"/>
    <w:rsid w:val="198E154B"/>
    <w:rsid w:val="19BA75BB"/>
    <w:rsid w:val="19CC50B8"/>
    <w:rsid w:val="19CD0355"/>
    <w:rsid w:val="19FD2A9F"/>
    <w:rsid w:val="1A4C16DA"/>
    <w:rsid w:val="1A502D92"/>
    <w:rsid w:val="1A5C24F4"/>
    <w:rsid w:val="1A6E01E7"/>
    <w:rsid w:val="1A73087B"/>
    <w:rsid w:val="1A915186"/>
    <w:rsid w:val="1AAE5496"/>
    <w:rsid w:val="1ACC3DDF"/>
    <w:rsid w:val="1ACC67CD"/>
    <w:rsid w:val="1ADD0130"/>
    <w:rsid w:val="1AFD0C70"/>
    <w:rsid w:val="1B076409"/>
    <w:rsid w:val="1B116FE2"/>
    <w:rsid w:val="1B1941F2"/>
    <w:rsid w:val="1BAD5222"/>
    <w:rsid w:val="1BE051E9"/>
    <w:rsid w:val="1CC50FE4"/>
    <w:rsid w:val="1CCF41BB"/>
    <w:rsid w:val="1CDB0640"/>
    <w:rsid w:val="1CEF2CED"/>
    <w:rsid w:val="1D4A1382"/>
    <w:rsid w:val="1D7629FF"/>
    <w:rsid w:val="1D955B27"/>
    <w:rsid w:val="1E386724"/>
    <w:rsid w:val="1E4401C4"/>
    <w:rsid w:val="1E526208"/>
    <w:rsid w:val="1EF67DAF"/>
    <w:rsid w:val="1F0205F1"/>
    <w:rsid w:val="1F0646E5"/>
    <w:rsid w:val="1F132A7B"/>
    <w:rsid w:val="1F3213D8"/>
    <w:rsid w:val="1F68245D"/>
    <w:rsid w:val="1F911B05"/>
    <w:rsid w:val="1FB55E9E"/>
    <w:rsid w:val="1FDF40BD"/>
    <w:rsid w:val="200A742B"/>
    <w:rsid w:val="202B3A11"/>
    <w:rsid w:val="207E53E4"/>
    <w:rsid w:val="208341F0"/>
    <w:rsid w:val="208F0DAB"/>
    <w:rsid w:val="20943599"/>
    <w:rsid w:val="209B0419"/>
    <w:rsid w:val="20A03BC0"/>
    <w:rsid w:val="20D8710B"/>
    <w:rsid w:val="20E63B37"/>
    <w:rsid w:val="20EF695F"/>
    <w:rsid w:val="21537630"/>
    <w:rsid w:val="21B920AD"/>
    <w:rsid w:val="21E95907"/>
    <w:rsid w:val="22120B53"/>
    <w:rsid w:val="222F4AB0"/>
    <w:rsid w:val="22541038"/>
    <w:rsid w:val="22A30143"/>
    <w:rsid w:val="22A9553B"/>
    <w:rsid w:val="22BD5CD3"/>
    <w:rsid w:val="22C27EB8"/>
    <w:rsid w:val="22CA669D"/>
    <w:rsid w:val="22CD1AE0"/>
    <w:rsid w:val="22EE40B7"/>
    <w:rsid w:val="231B3646"/>
    <w:rsid w:val="232C09D9"/>
    <w:rsid w:val="23810AC9"/>
    <w:rsid w:val="23966878"/>
    <w:rsid w:val="23D36B09"/>
    <w:rsid w:val="240B0CC7"/>
    <w:rsid w:val="24531F8B"/>
    <w:rsid w:val="245B08B7"/>
    <w:rsid w:val="245D5AB1"/>
    <w:rsid w:val="246C4D6E"/>
    <w:rsid w:val="247F3871"/>
    <w:rsid w:val="24862BA2"/>
    <w:rsid w:val="248D08A8"/>
    <w:rsid w:val="24971449"/>
    <w:rsid w:val="24990F6E"/>
    <w:rsid w:val="24B754AC"/>
    <w:rsid w:val="24F90304"/>
    <w:rsid w:val="24FF39F7"/>
    <w:rsid w:val="25375CE3"/>
    <w:rsid w:val="254576F8"/>
    <w:rsid w:val="255B7D13"/>
    <w:rsid w:val="25E1794F"/>
    <w:rsid w:val="26026132"/>
    <w:rsid w:val="26A64928"/>
    <w:rsid w:val="26AB2E5B"/>
    <w:rsid w:val="26BE2182"/>
    <w:rsid w:val="26E53D47"/>
    <w:rsid w:val="26F63D8B"/>
    <w:rsid w:val="270A786F"/>
    <w:rsid w:val="27150FD3"/>
    <w:rsid w:val="272508FF"/>
    <w:rsid w:val="27B01E58"/>
    <w:rsid w:val="27E105E2"/>
    <w:rsid w:val="280C62EA"/>
    <w:rsid w:val="281C3995"/>
    <w:rsid w:val="28246A12"/>
    <w:rsid w:val="28DF4EF9"/>
    <w:rsid w:val="28E314E9"/>
    <w:rsid w:val="2935538F"/>
    <w:rsid w:val="29584865"/>
    <w:rsid w:val="29887A95"/>
    <w:rsid w:val="29971DC5"/>
    <w:rsid w:val="299905B7"/>
    <w:rsid w:val="29FB49DB"/>
    <w:rsid w:val="2A1F4570"/>
    <w:rsid w:val="2A3F6AE3"/>
    <w:rsid w:val="2A44740E"/>
    <w:rsid w:val="2A455383"/>
    <w:rsid w:val="2A5E2C51"/>
    <w:rsid w:val="2A756958"/>
    <w:rsid w:val="2A9B3661"/>
    <w:rsid w:val="2A9C42A0"/>
    <w:rsid w:val="2AA1570C"/>
    <w:rsid w:val="2AB258D3"/>
    <w:rsid w:val="2ABC1FC9"/>
    <w:rsid w:val="2ACF75B2"/>
    <w:rsid w:val="2AF17E65"/>
    <w:rsid w:val="2B3640C2"/>
    <w:rsid w:val="2B3A66A8"/>
    <w:rsid w:val="2B577912"/>
    <w:rsid w:val="2BC028E4"/>
    <w:rsid w:val="2BC463A5"/>
    <w:rsid w:val="2BCA7BDD"/>
    <w:rsid w:val="2BDE3C5D"/>
    <w:rsid w:val="2BE30182"/>
    <w:rsid w:val="2C2A541E"/>
    <w:rsid w:val="2C2D5EB0"/>
    <w:rsid w:val="2C49094B"/>
    <w:rsid w:val="2C7A027B"/>
    <w:rsid w:val="2C8A78A4"/>
    <w:rsid w:val="2C9E5E9C"/>
    <w:rsid w:val="2CA2198B"/>
    <w:rsid w:val="2CB6385A"/>
    <w:rsid w:val="2CC20EBA"/>
    <w:rsid w:val="2CE3778B"/>
    <w:rsid w:val="2CF021D7"/>
    <w:rsid w:val="2CF338D7"/>
    <w:rsid w:val="2CFF6086"/>
    <w:rsid w:val="2D105B3F"/>
    <w:rsid w:val="2D24191B"/>
    <w:rsid w:val="2D6C487F"/>
    <w:rsid w:val="2D7E2F35"/>
    <w:rsid w:val="2DA2686F"/>
    <w:rsid w:val="2DD23BAF"/>
    <w:rsid w:val="2DDA21E5"/>
    <w:rsid w:val="2E0068EE"/>
    <w:rsid w:val="2E01382A"/>
    <w:rsid w:val="2E023E39"/>
    <w:rsid w:val="2E4D087B"/>
    <w:rsid w:val="2E5A401A"/>
    <w:rsid w:val="2E781CC3"/>
    <w:rsid w:val="2E7A024B"/>
    <w:rsid w:val="2EB676D9"/>
    <w:rsid w:val="2EBA3A95"/>
    <w:rsid w:val="2ECB3D2B"/>
    <w:rsid w:val="2EF42213"/>
    <w:rsid w:val="2EF44363"/>
    <w:rsid w:val="2F0D23D5"/>
    <w:rsid w:val="2F107B96"/>
    <w:rsid w:val="2F244FB0"/>
    <w:rsid w:val="2F4371F0"/>
    <w:rsid w:val="2F6E3D26"/>
    <w:rsid w:val="2FFA7BE1"/>
    <w:rsid w:val="2FFC2C74"/>
    <w:rsid w:val="2FFF01CA"/>
    <w:rsid w:val="301D59A4"/>
    <w:rsid w:val="30243267"/>
    <w:rsid w:val="30587F52"/>
    <w:rsid w:val="30802F06"/>
    <w:rsid w:val="308C43F1"/>
    <w:rsid w:val="30930650"/>
    <w:rsid w:val="30990C96"/>
    <w:rsid w:val="30AC7C47"/>
    <w:rsid w:val="30D75B22"/>
    <w:rsid w:val="30F31D45"/>
    <w:rsid w:val="30FA7B99"/>
    <w:rsid w:val="311004CB"/>
    <w:rsid w:val="31137D1B"/>
    <w:rsid w:val="312B31F7"/>
    <w:rsid w:val="31690E25"/>
    <w:rsid w:val="317E5613"/>
    <w:rsid w:val="31A70111"/>
    <w:rsid w:val="31BC2250"/>
    <w:rsid w:val="31CC21BC"/>
    <w:rsid w:val="320D7EAC"/>
    <w:rsid w:val="32211472"/>
    <w:rsid w:val="323520E8"/>
    <w:rsid w:val="32391443"/>
    <w:rsid w:val="323D407C"/>
    <w:rsid w:val="324F29C2"/>
    <w:rsid w:val="32516265"/>
    <w:rsid w:val="32662EC5"/>
    <w:rsid w:val="32A30E1D"/>
    <w:rsid w:val="32C729A4"/>
    <w:rsid w:val="33081C60"/>
    <w:rsid w:val="331938C2"/>
    <w:rsid w:val="333A62E1"/>
    <w:rsid w:val="335149C7"/>
    <w:rsid w:val="33A0671D"/>
    <w:rsid w:val="33B8271D"/>
    <w:rsid w:val="33B94CC4"/>
    <w:rsid w:val="33C8083B"/>
    <w:rsid w:val="33C82976"/>
    <w:rsid w:val="33CA362D"/>
    <w:rsid w:val="33CD1A15"/>
    <w:rsid w:val="33FA24CF"/>
    <w:rsid w:val="340F4907"/>
    <w:rsid w:val="342E4891"/>
    <w:rsid w:val="3449094E"/>
    <w:rsid w:val="345C5B62"/>
    <w:rsid w:val="346459EE"/>
    <w:rsid w:val="34EE2777"/>
    <w:rsid w:val="35143941"/>
    <w:rsid w:val="35376BB1"/>
    <w:rsid w:val="354317D0"/>
    <w:rsid w:val="354C486F"/>
    <w:rsid w:val="35537EF5"/>
    <w:rsid w:val="35675DD4"/>
    <w:rsid w:val="35793B27"/>
    <w:rsid w:val="357C275E"/>
    <w:rsid w:val="35936F89"/>
    <w:rsid w:val="3596308E"/>
    <w:rsid w:val="359A7D79"/>
    <w:rsid w:val="3603013E"/>
    <w:rsid w:val="36283C9E"/>
    <w:rsid w:val="364A07F5"/>
    <w:rsid w:val="364F7F6E"/>
    <w:rsid w:val="36565DF6"/>
    <w:rsid w:val="36927FF9"/>
    <w:rsid w:val="36BA0F1C"/>
    <w:rsid w:val="36C73967"/>
    <w:rsid w:val="36C772D3"/>
    <w:rsid w:val="36CA4D0A"/>
    <w:rsid w:val="36CF4C3C"/>
    <w:rsid w:val="36DA5195"/>
    <w:rsid w:val="36E4500B"/>
    <w:rsid w:val="36FC707C"/>
    <w:rsid w:val="37545FF3"/>
    <w:rsid w:val="375803DA"/>
    <w:rsid w:val="375C5FD5"/>
    <w:rsid w:val="37754AB7"/>
    <w:rsid w:val="37B45203"/>
    <w:rsid w:val="37F9170D"/>
    <w:rsid w:val="381C24CC"/>
    <w:rsid w:val="3840011D"/>
    <w:rsid w:val="384646A4"/>
    <w:rsid w:val="386F5907"/>
    <w:rsid w:val="38A952A1"/>
    <w:rsid w:val="38AA1C44"/>
    <w:rsid w:val="38B32E73"/>
    <w:rsid w:val="38C456B0"/>
    <w:rsid w:val="38CF6528"/>
    <w:rsid w:val="38D84E5E"/>
    <w:rsid w:val="38DF0F71"/>
    <w:rsid w:val="38DF73C4"/>
    <w:rsid w:val="39130791"/>
    <w:rsid w:val="391F42AF"/>
    <w:rsid w:val="39322990"/>
    <w:rsid w:val="393F02F6"/>
    <w:rsid w:val="39D76309"/>
    <w:rsid w:val="3A130AA0"/>
    <w:rsid w:val="3A1F6A30"/>
    <w:rsid w:val="3A3E6C77"/>
    <w:rsid w:val="3A5C7366"/>
    <w:rsid w:val="3ABD52C0"/>
    <w:rsid w:val="3AD24EFD"/>
    <w:rsid w:val="3B007691"/>
    <w:rsid w:val="3B321090"/>
    <w:rsid w:val="3B54360A"/>
    <w:rsid w:val="3B6B34F8"/>
    <w:rsid w:val="3BE17F26"/>
    <w:rsid w:val="3BEB6EDF"/>
    <w:rsid w:val="3C0A2FC4"/>
    <w:rsid w:val="3C1625DB"/>
    <w:rsid w:val="3C8357B3"/>
    <w:rsid w:val="3CAC1BD9"/>
    <w:rsid w:val="3CDC1B32"/>
    <w:rsid w:val="3D2879E7"/>
    <w:rsid w:val="3D4670C6"/>
    <w:rsid w:val="3D622B55"/>
    <w:rsid w:val="3D783CE3"/>
    <w:rsid w:val="3DA71EDE"/>
    <w:rsid w:val="3DFF1C0D"/>
    <w:rsid w:val="3E0738F4"/>
    <w:rsid w:val="3E0A507E"/>
    <w:rsid w:val="3E2E4D6E"/>
    <w:rsid w:val="3E335057"/>
    <w:rsid w:val="3E8A5FDB"/>
    <w:rsid w:val="3EEB32B5"/>
    <w:rsid w:val="3F031D3B"/>
    <w:rsid w:val="3F5D654C"/>
    <w:rsid w:val="3F865B8D"/>
    <w:rsid w:val="3FA24962"/>
    <w:rsid w:val="3FA73E84"/>
    <w:rsid w:val="3FAE3934"/>
    <w:rsid w:val="3FBE5935"/>
    <w:rsid w:val="40127D0C"/>
    <w:rsid w:val="4071143C"/>
    <w:rsid w:val="409978E9"/>
    <w:rsid w:val="40B839AF"/>
    <w:rsid w:val="40DA7A45"/>
    <w:rsid w:val="40DC014B"/>
    <w:rsid w:val="40ED54CF"/>
    <w:rsid w:val="41462E75"/>
    <w:rsid w:val="41771DF9"/>
    <w:rsid w:val="419A06A8"/>
    <w:rsid w:val="423E46BC"/>
    <w:rsid w:val="4256181A"/>
    <w:rsid w:val="425E1D3F"/>
    <w:rsid w:val="42972742"/>
    <w:rsid w:val="42C658D8"/>
    <w:rsid w:val="43003F52"/>
    <w:rsid w:val="431E2F77"/>
    <w:rsid w:val="432A53FE"/>
    <w:rsid w:val="43324DB7"/>
    <w:rsid w:val="43350F89"/>
    <w:rsid w:val="43507B6A"/>
    <w:rsid w:val="436E0CCD"/>
    <w:rsid w:val="43827CB8"/>
    <w:rsid w:val="438819CF"/>
    <w:rsid w:val="43A46F92"/>
    <w:rsid w:val="43C64AD9"/>
    <w:rsid w:val="43D3451D"/>
    <w:rsid w:val="43DE6237"/>
    <w:rsid w:val="43F52483"/>
    <w:rsid w:val="44004ACC"/>
    <w:rsid w:val="44091AF8"/>
    <w:rsid w:val="440D276D"/>
    <w:rsid w:val="44487BA0"/>
    <w:rsid w:val="448B287E"/>
    <w:rsid w:val="44AE13CE"/>
    <w:rsid w:val="44C4421D"/>
    <w:rsid w:val="44E70F97"/>
    <w:rsid w:val="44FB1446"/>
    <w:rsid w:val="450F0E85"/>
    <w:rsid w:val="452335EB"/>
    <w:rsid w:val="452A5051"/>
    <w:rsid w:val="45350F73"/>
    <w:rsid w:val="45566845"/>
    <w:rsid w:val="456A3266"/>
    <w:rsid w:val="45B27919"/>
    <w:rsid w:val="45C70A8A"/>
    <w:rsid w:val="45E82154"/>
    <w:rsid w:val="46580B23"/>
    <w:rsid w:val="46796B0A"/>
    <w:rsid w:val="468E1B93"/>
    <w:rsid w:val="469813B1"/>
    <w:rsid w:val="46AE7492"/>
    <w:rsid w:val="46C525BB"/>
    <w:rsid w:val="46CD094D"/>
    <w:rsid w:val="46E44B72"/>
    <w:rsid w:val="4731203B"/>
    <w:rsid w:val="474C01B2"/>
    <w:rsid w:val="475A4F77"/>
    <w:rsid w:val="4769647F"/>
    <w:rsid w:val="47A65BE2"/>
    <w:rsid w:val="47A7327A"/>
    <w:rsid w:val="4809145D"/>
    <w:rsid w:val="48377A86"/>
    <w:rsid w:val="484973F8"/>
    <w:rsid w:val="484B2096"/>
    <w:rsid w:val="48512555"/>
    <w:rsid w:val="485F0FCB"/>
    <w:rsid w:val="4868013B"/>
    <w:rsid w:val="48815EC9"/>
    <w:rsid w:val="4882052F"/>
    <w:rsid w:val="48A51A37"/>
    <w:rsid w:val="48B85496"/>
    <w:rsid w:val="48CD098F"/>
    <w:rsid w:val="48D863F0"/>
    <w:rsid w:val="48F70955"/>
    <w:rsid w:val="49016A3E"/>
    <w:rsid w:val="492C1EC9"/>
    <w:rsid w:val="494A27CD"/>
    <w:rsid w:val="496607B0"/>
    <w:rsid w:val="49B4532C"/>
    <w:rsid w:val="49E733CC"/>
    <w:rsid w:val="49EC7588"/>
    <w:rsid w:val="49F90AC5"/>
    <w:rsid w:val="4A58624F"/>
    <w:rsid w:val="4A8A288E"/>
    <w:rsid w:val="4A8E6969"/>
    <w:rsid w:val="4AC140C3"/>
    <w:rsid w:val="4B722F58"/>
    <w:rsid w:val="4B8675BF"/>
    <w:rsid w:val="4BB57B0D"/>
    <w:rsid w:val="4BE21D81"/>
    <w:rsid w:val="4C18785B"/>
    <w:rsid w:val="4C1D1302"/>
    <w:rsid w:val="4C3D6F4A"/>
    <w:rsid w:val="4C9F46FB"/>
    <w:rsid w:val="4CB74F61"/>
    <w:rsid w:val="4D082488"/>
    <w:rsid w:val="4D1B6121"/>
    <w:rsid w:val="4D5D32C9"/>
    <w:rsid w:val="4D8D276C"/>
    <w:rsid w:val="4D8D56B2"/>
    <w:rsid w:val="4DBE6F55"/>
    <w:rsid w:val="4DE275BE"/>
    <w:rsid w:val="4E0E5C9D"/>
    <w:rsid w:val="4E1E2D53"/>
    <w:rsid w:val="4E263053"/>
    <w:rsid w:val="4E34659A"/>
    <w:rsid w:val="4E63169E"/>
    <w:rsid w:val="4E6C20FE"/>
    <w:rsid w:val="4E932FF2"/>
    <w:rsid w:val="4EF2532D"/>
    <w:rsid w:val="4EF96609"/>
    <w:rsid w:val="4F015BBC"/>
    <w:rsid w:val="4F25395A"/>
    <w:rsid w:val="4F5B0967"/>
    <w:rsid w:val="4F98483A"/>
    <w:rsid w:val="4F9D2D1C"/>
    <w:rsid w:val="4FBE070C"/>
    <w:rsid w:val="4FC65F07"/>
    <w:rsid w:val="4FDE2788"/>
    <w:rsid w:val="4FF915E9"/>
    <w:rsid w:val="500807B7"/>
    <w:rsid w:val="502227F7"/>
    <w:rsid w:val="50306C1E"/>
    <w:rsid w:val="5055067B"/>
    <w:rsid w:val="50647D7B"/>
    <w:rsid w:val="50A47201"/>
    <w:rsid w:val="50D364A6"/>
    <w:rsid w:val="50D6005B"/>
    <w:rsid w:val="50EF257E"/>
    <w:rsid w:val="513120AE"/>
    <w:rsid w:val="51505959"/>
    <w:rsid w:val="517F2B22"/>
    <w:rsid w:val="51812F24"/>
    <w:rsid w:val="51826E8E"/>
    <w:rsid w:val="519A1574"/>
    <w:rsid w:val="51CC0F36"/>
    <w:rsid w:val="52156D47"/>
    <w:rsid w:val="521D0EA8"/>
    <w:rsid w:val="523C2C36"/>
    <w:rsid w:val="5266130A"/>
    <w:rsid w:val="526A4723"/>
    <w:rsid w:val="52B517F8"/>
    <w:rsid w:val="53061BA4"/>
    <w:rsid w:val="53147860"/>
    <w:rsid w:val="53364EA9"/>
    <w:rsid w:val="539E2D78"/>
    <w:rsid w:val="53A16A83"/>
    <w:rsid w:val="53CE651E"/>
    <w:rsid w:val="540047C8"/>
    <w:rsid w:val="54063774"/>
    <w:rsid w:val="54185AC7"/>
    <w:rsid w:val="54440D8E"/>
    <w:rsid w:val="547B10CF"/>
    <w:rsid w:val="549A66F6"/>
    <w:rsid w:val="54B759C0"/>
    <w:rsid w:val="54B85C7A"/>
    <w:rsid w:val="54E65BDD"/>
    <w:rsid w:val="555538F5"/>
    <w:rsid w:val="5578412D"/>
    <w:rsid w:val="55A137F9"/>
    <w:rsid w:val="55BC6299"/>
    <w:rsid w:val="55DB315A"/>
    <w:rsid w:val="55DE15BC"/>
    <w:rsid w:val="560D3F6E"/>
    <w:rsid w:val="56512511"/>
    <w:rsid w:val="566B4224"/>
    <w:rsid w:val="56AF4EBD"/>
    <w:rsid w:val="56B91940"/>
    <w:rsid w:val="57415DF0"/>
    <w:rsid w:val="57417051"/>
    <w:rsid w:val="57424C01"/>
    <w:rsid w:val="57642426"/>
    <w:rsid w:val="577239A0"/>
    <w:rsid w:val="57851C3E"/>
    <w:rsid w:val="58013C04"/>
    <w:rsid w:val="59163473"/>
    <w:rsid w:val="59171B04"/>
    <w:rsid w:val="59265E68"/>
    <w:rsid w:val="59411071"/>
    <w:rsid w:val="59770159"/>
    <w:rsid w:val="597905D2"/>
    <w:rsid w:val="59EC182F"/>
    <w:rsid w:val="5A1072C4"/>
    <w:rsid w:val="5A1113C7"/>
    <w:rsid w:val="5A257257"/>
    <w:rsid w:val="5A5B188B"/>
    <w:rsid w:val="5A5F499B"/>
    <w:rsid w:val="5A842E44"/>
    <w:rsid w:val="5A8479C3"/>
    <w:rsid w:val="5A914EFE"/>
    <w:rsid w:val="5ABE315F"/>
    <w:rsid w:val="5B025927"/>
    <w:rsid w:val="5B055275"/>
    <w:rsid w:val="5B1C6382"/>
    <w:rsid w:val="5B3C5C86"/>
    <w:rsid w:val="5B430A2A"/>
    <w:rsid w:val="5B895F74"/>
    <w:rsid w:val="5BD915F9"/>
    <w:rsid w:val="5C0404EA"/>
    <w:rsid w:val="5C2D5A0C"/>
    <w:rsid w:val="5C3E4256"/>
    <w:rsid w:val="5C4B732D"/>
    <w:rsid w:val="5C5C0F84"/>
    <w:rsid w:val="5C9762D9"/>
    <w:rsid w:val="5CA65FAD"/>
    <w:rsid w:val="5CB43E6D"/>
    <w:rsid w:val="5CCE7E2C"/>
    <w:rsid w:val="5CD04E25"/>
    <w:rsid w:val="5CFA3372"/>
    <w:rsid w:val="5D912EA2"/>
    <w:rsid w:val="5E4409E4"/>
    <w:rsid w:val="5E623750"/>
    <w:rsid w:val="5E6A36BE"/>
    <w:rsid w:val="5EA060F7"/>
    <w:rsid w:val="5EA07ECD"/>
    <w:rsid w:val="5F025337"/>
    <w:rsid w:val="5F5150B1"/>
    <w:rsid w:val="5F896D90"/>
    <w:rsid w:val="5F9A7BBD"/>
    <w:rsid w:val="5FAD264D"/>
    <w:rsid w:val="5FBA531A"/>
    <w:rsid w:val="60364B35"/>
    <w:rsid w:val="60381EEA"/>
    <w:rsid w:val="60395522"/>
    <w:rsid w:val="6089056A"/>
    <w:rsid w:val="60A91A4B"/>
    <w:rsid w:val="61065861"/>
    <w:rsid w:val="610C22E4"/>
    <w:rsid w:val="61571BC7"/>
    <w:rsid w:val="616612E8"/>
    <w:rsid w:val="618F0694"/>
    <w:rsid w:val="61D05062"/>
    <w:rsid w:val="61D94C05"/>
    <w:rsid w:val="61E11BA5"/>
    <w:rsid w:val="61F30C06"/>
    <w:rsid w:val="620E7A0B"/>
    <w:rsid w:val="6216477F"/>
    <w:rsid w:val="622B4D3E"/>
    <w:rsid w:val="622B54B0"/>
    <w:rsid w:val="62302E63"/>
    <w:rsid w:val="62654B63"/>
    <w:rsid w:val="62806573"/>
    <w:rsid w:val="629D6046"/>
    <w:rsid w:val="62D90F2B"/>
    <w:rsid w:val="62D936F9"/>
    <w:rsid w:val="6309351C"/>
    <w:rsid w:val="6319188A"/>
    <w:rsid w:val="6320301A"/>
    <w:rsid w:val="634D1E61"/>
    <w:rsid w:val="637D473E"/>
    <w:rsid w:val="637F5D26"/>
    <w:rsid w:val="638A2250"/>
    <w:rsid w:val="63A300C5"/>
    <w:rsid w:val="63E802FE"/>
    <w:rsid w:val="645846AC"/>
    <w:rsid w:val="64653C1A"/>
    <w:rsid w:val="64AD3CCE"/>
    <w:rsid w:val="64DD109B"/>
    <w:rsid w:val="64F50015"/>
    <w:rsid w:val="64FE36FD"/>
    <w:rsid w:val="65135892"/>
    <w:rsid w:val="651644A5"/>
    <w:rsid w:val="653B48B3"/>
    <w:rsid w:val="6545419A"/>
    <w:rsid w:val="65587A74"/>
    <w:rsid w:val="65906367"/>
    <w:rsid w:val="659365FC"/>
    <w:rsid w:val="65952C88"/>
    <w:rsid w:val="65A05069"/>
    <w:rsid w:val="65BA1533"/>
    <w:rsid w:val="65C16638"/>
    <w:rsid w:val="65D74B56"/>
    <w:rsid w:val="66427113"/>
    <w:rsid w:val="66C15172"/>
    <w:rsid w:val="66F736B0"/>
    <w:rsid w:val="674111C9"/>
    <w:rsid w:val="67440F2C"/>
    <w:rsid w:val="67957627"/>
    <w:rsid w:val="67C254AB"/>
    <w:rsid w:val="67D71015"/>
    <w:rsid w:val="67EB0F02"/>
    <w:rsid w:val="680E6EBC"/>
    <w:rsid w:val="682120D9"/>
    <w:rsid w:val="683422F5"/>
    <w:rsid w:val="68396B22"/>
    <w:rsid w:val="68620038"/>
    <w:rsid w:val="68715A9A"/>
    <w:rsid w:val="68804DDA"/>
    <w:rsid w:val="68811541"/>
    <w:rsid w:val="688E07AD"/>
    <w:rsid w:val="68A35A79"/>
    <w:rsid w:val="68B7241D"/>
    <w:rsid w:val="693A03BC"/>
    <w:rsid w:val="69526B50"/>
    <w:rsid w:val="696D43CF"/>
    <w:rsid w:val="69886546"/>
    <w:rsid w:val="69EF2635"/>
    <w:rsid w:val="6A0112E6"/>
    <w:rsid w:val="6A1E06BE"/>
    <w:rsid w:val="6A1E512D"/>
    <w:rsid w:val="6A366305"/>
    <w:rsid w:val="6A855D08"/>
    <w:rsid w:val="6AEA07CC"/>
    <w:rsid w:val="6B133757"/>
    <w:rsid w:val="6B597179"/>
    <w:rsid w:val="6B9B169C"/>
    <w:rsid w:val="6BB63495"/>
    <w:rsid w:val="6BC2142E"/>
    <w:rsid w:val="6BCA2F80"/>
    <w:rsid w:val="6BF53ABC"/>
    <w:rsid w:val="6C231C31"/>
    <w:rsid w:val="6C674D1C"/>
    <w:rsid w:val="6C961FEA"/>
    <w:rsid w:val="6CA83AFE"/>
    <w:rsid w:val="6CC2579A"/>
    <w:rsid w:val="6CEF35D8"/>
    <w:rsid w:val="6D7B3AB1"/>
    <w:rsid w:val="6E0D67F7"/>
    <w:rsid w:val="6E1B1A3C"/>
    <w:rsid w:val="6E347CF1"/>
    <w:rsid w:val="6E5B1E0A"/>
    <w:rsid w:val="6E61736B"/>
    <w:rsid w:val="6E6A5D22"/>
    <w:rsid w:val="6E8B245E"/>
    <w:rsid w:val="6EC7144D"/>
    <w:rsid w:val="6F1C73AE"/>
    <w:rsid w:val="6F200F45"/>
    <w:rsid w:val="6F3D7616"/>
    <w:rsid w:val="6F4A4064"/>
    <w:rsid w:val="6F571A16"/>
    <w:rsid w:val="6F7C65F7"/>
    <w:rsid w:val="6F8806B8"/>
    <w:rsid w:val="6FB313C1"/>
    <w:rsid w:val="6FF47A08"/>
    <w:rsid w:val="700340B0"/>
    <w:rsid w:val="70153CAE"/>
    <w:rsid w:val="70333AB2"/>
    <w:rsid w:val="704A0986"/>
    <w:rsid w:val="704A2DD4"/>
    <w:rsid w:val="7063316F"/>
    <w:rsid w:val="70A3374D"/>
    <w:rsid w:val="70A94295"/>
    <w:rsid w:val="70B14261"/>
    <w:rsid w:val="70E87F91"/>
    <w:rsid w:val="70FF4AD9"/>
    <w:rsid w:val="71170F6F"/>
    <w:rsid w:val="7117412E"/>
    <w:rsid w:val="713822B3"/>
    <w:rsid w:val="71607C8E"/>
    <w:rsid w:val="71725F48"/>
    <w:rsid w:val="71817ED9"/>
    <w:rsid w:val="71836B43"/>
    <w:rsid w:val="720A3061"/>
    <w:rsid w:val="72534B82"/>
    <w:rsid w:val="726350DE"/>
    <w:rsid w:val="726C08AD"/>
    <w:rsid w:val="727B143C"/>
    <w:rsid w:val="729228F3"/>
    <w:rsid w:val="72934A46"/>
    <w:rsid w:val="72A82A38"/>
    <w:rsid w:val="72C97CD6"/>
    <w:rsid w:val="72CD15AF"/>
    <w:rsid w:val="72DC065D"/>
    <w:rsid w:val="72DE0654"/>
    <w:rsid w:val="72DE69F6"/>
    <w:rsid w:val="72F328E2"/>
    <w:rsid w:val="72F74BC7"/>
    <w:rsid w:val="731535E1"/>
    <w:rsid w:val="734B52AD"/>
    <w:rsid w:val="736C6D63"/>
    <w:rsid w:val="736D4218"/>
    <w:rsid w:val="73822922"/>
    <w:rsid w:val="73BD7E03"/>
    <w:rsid w:val="74280E3C"/>
    <w:rsid w:val="7436259E"/>
    <w:rsid w:val="74481406"/>
    <w:rsid w:val="746A18EB"/>
    <w:rsid w:val="74701525"/>
    <w:rsid w:val="747B0138"/>
    <w:rsid w:val="748D5C0B"/>
    <w:rsid w:val="74A666BD"/>
    <w:rsid w:val="74EB766E"/>
    <w:rsid w:val="74FA375E"/>
    <w:rsid w:val="74FE5CA4"/>
    <w:rsid w:val="752214E1"/>
    <w:rsid w:val="753942D2"/>
    <w:rsid w:val="757B7839"/>
    <w:rsid w:val="75811C76"/>
    <w:rsid w:val="75842366"/>
    <w:rsid w:val="75917A98"/>
    <w:rsid w:val="75E36ED3"/>
    <w:rsid w:val="75F636CA"/>
    <w:rsid w:val="760316CE"/>
    <w:rsid w:val="764C25B2"/>
    <w:rsid w:val="76765828"/>
    <w:rsid w:val="76C67D69"/>
    <w:rsid w:val="779C01E3"/>
    <w:rsid w:val="77B97E32"/>
    <w:rsid w:val="77BF2286"/>
    <w:rsid w:val="77E539F5"/>
    <w:rsid w:val="77FE2379"/>
    <w:rsid w:val="783C293E"/>
    <w:rsid w:val="78451CAF"/>
    <w:rsid w:val="78563525"/>
    <w:rsid w:val="787E3CA5"/>
    <w:rsid w:val="78C45371"/>
    <w:rsid w:val="78DB663A"/>
    <w:rsid w:val="78FF1904"/>
    <w:rsid w:val="791C5E60"/>
    <w:rsid w:val="793E33E5"/>
    <w:rsid w:val="793E3E86"/>
    <w:rsid w:val="79E941A2"/>
    <w:rsid w:val="79F33AE3"/>
    <w:rsid w:val="7A013DF7"/>
    <w:rsid w:val="7A0202CD"/>
    <w:rsid w:val="7A1B74C1"/>
    <w:rsid w:val="7A243032"/>
    <w:rsid w:val="7A354FCE"/>
    <w:rsid w:val="7AAF73B6"/>
    <w:rsid w:val="7ADD2706"/>
    <w:rsid w:val="7AE446A7"/>
    <w:rsid w:val="7B2D5269"/>
    <w:rsid w:val="7B815292"/>
    <w:rsid w:val="7BAE226D"/>
    <w:rsid w:val="7C2C52E1"/>
    <w:rsid w:val="7C654754"/>
    <w:rsid w:val="7C7F7955"/>
    <w:rsid w:val="7C803DBB"/>
    <w:rsid w:val="7C82001F"/>
    <w:rsid w:val="7CD32987"/>
    <w:rsid w:val="7D1E263E"/>
    <w:rsid w:val="7D581CD3"/>
    <w:rsid w:val="7D9E183F"/>
    <w:rsid w:val="7DA7412C"/>
    <w:rsid w:val="7DE4013F"/>
    <w:rsid w:val="7DFC622E"/>
    <w:rsid w:val="7E0645DF"/>
    <w:rsid w:val="7E0D2336"/>
    <w:rsid w:val="7E2B6FBC"/>
    <w:rsid w:val="7E4D1E01"/>
    <w:rsid w:val="7EE571AE"/>
    <w:rsid w:val="7EF00207"/>
    <w:rsid w:val="7F867ED2"/>
    <w:rsid w:val="7F8C3031"/>
    <w:rsid w:val="7F991890"/>
    <w:rsid w:val="7FE37B4A"/>
    <w:rsid w:val="7FED63ED"/>
    <w:rsid w:val="7FF440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link w:val="9"/>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标题 4 Char"/>
    <w:link w:val="4"/>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725</Words>
  <Characters>758</Characters>
  <Lines>0</Lines>
  <Paragraphs>0</Paragraphs>
  <TotalTime>13</TotalTime>
  <ScaleCrop>false</ScaleCrop>
  <LinksUpToDate>false</LinksUpToDate>
  <CharactersWithSpaces>1463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2020-11-18T11:28:00Z</dcterms:created>
  <dc:creator>人事专员~阿青</dc:creator>
  <cp:lastModifiedBy>英子</cp:lastModifiedBy>
  <cp:lastPrinted>2026-01-05T00:39:00Z</cp:lastPrinted>
  <dcterms:modified xsi:type="dcterms:W3CDTF">2026-03-19T00:47:19Z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19CC6B07784C41328FCEBC2F1EDA553F_13</vt:lpwstr>
  </property>
  <property fmtid="{D5CDD505-2E9C-101B-9397-08002B2CF9AE}" pid="4" name="KSOTemplateDocerSaveRecord">
    <vt:lpwstr>eyJoZGlkIjoiM2U1NDg1YzNjNTNmYjk4ZjdlYzUyNDc4MTExNmQ0OWQifQ==</vt:lpwstr>
  </property>
</Properties>
</file>