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Configuration Manual</w:t>
      </w:r>
    </w:p>
    <w:p>
      <w:r>
        <w:t>Author: root  |  Machine: WIN-SERVER-01  |  Build: 2024.01</w:t>
      </w:r>
    </w:p>
    <w:p>
      <w:r>
        <w:t>This document describes critical system configuration parameters.</w:t>
      </w:r>
    </w:p>
    <w:p>
      <w:r>
        <w:t>WARNING: Modification without authorization is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Configuration Manual</dc:title>
  <dc:subject/>
  <dc:creator>root</dc:creator>
  <cp:keywords/>
  <dc:description>generated by python-docx</dc:description>
  <cp:lastModifiedBy>Administrator</cp:lastModifiedBy>
  <cp:revision>1</cp:revision>
  <dcterms:created xsi:type="dcterms:W3CDTF">1980-01-01T00:00:00Z</dcterms:created>
  <dcterms:modified xsi:type="dcterms:W3CDTF">2077-12-31T23:59:00Z</dcterms:modified>
  <cp:category/>
</cp:coreProperties>
</file>