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142352D4" w:rsidR="00051BCF" w:rsidRDefault="00575013">
          <w:pPr>
            <w:tabs>
              <w:tab w:val="right" w:pos="9356"/>
            </w:tabs>
            <w:spacing w:before="120" w:after="120" w:line="276" w:lineRule="auto"/>
          </w:pPr>
          <w:r>
            <w:rPr>
              <w:b/>
              <w:smallCaps/>
              <w:sz w:val="24"/>
              <w:szCs w:val="24"/>
            </w:rPr>
            <w:t>SCOPE</w:t>
          </w:r>
          <w:r>
            <w:rPr>
              <w:b/>
              <w:smallCaps/>
              <w:sz w:val="24"/>
              <w:szCs w:val="24"/>
            </w:rPr>
            <w:tab/>
          </w:r>
          <w:r w:rsidR="00E83F69">
            <w:rPr>
              <w:b/>
              <w:smallCaps/>
              <w:sz w:val="24"/>
              <w:szCs w:val="24"/>
            </w:rPr>
            <w:t>4</w:t>
          </w:r>
        </w:p>
        <w:p w14:paraId="4EDBFB67" w14:textId="2628C444" w:rsidR="00051BCF" w:rsidRDefault="00FC4917" w:rsidP="00CA2CF4">
          <w:pPr>
            <w:tabs>
              <w:tab w:val="right" w:pos="9356"/>
            </w:tabs>
            <w:spacing w:line="360" w:lineRule="auto"/>
          </w:pPr>
          <w:r>
            <w:rPr>
              <w:smallCaps/>
              <w:sz w:val="24"/>
              <w:szCs w:val="24"/>
            </w:rPr>
            <w:t>Scope Definition</w:t>
          </w:r>
          <w:r>
            <w:rPr>
              <w:smallCaps/>
              <w:sz w:val="24"/>
              <w:szCs w:val="24"/>
            </w:rPr>
            <w:tab/>
          </w:r>
          <w:r w:rsidR="00E83F69">
            <w:rPr>
              <w:smallCaps/>
              <w:sz w:val="24"/>
              <w:szCs w:val="24"/>
            </w:rPr>
            <w:t>4</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14BC3E8" w:rsidR="00051BCF" w:rsidRDefault="006E5080">
          <w:pPr>
            <w:tabs>
              <w:tab w:val="right" w:pos="9356"/>
            </w:tabs>
            <w:spacing w:before="120" w:after="120" w:line="276" w:lineRule="auto"/>
          </w:pPr>
          <w:r>
            <w:rPr>
              <w:b/>
              <w:smallCaps/>
              <w:sz w:val="24"/>
              <w:szCs w:val="24"/>
            </w:rPr>
            <w:t>ASSUMPTIONS</w:t>
          </w:r>
          <w:r>
            <w:rPr>
              <w:b/>
              <w:smallCaps/>
              <w:sz w:val="24"/>
              <w:szCs w:val="24"/>
            </w:rPr>
            <w:tab/>
          </w:r>
          <w:r w:rsidR="005A6E58">
            <w:rPr>
              <w:b/>
              <w:smallCaps/>
              <w:sz w:val="24"/>
              <w:szCs w:val="24"/>
            </w:rPr>
            <w:t>6</w:t>
          </w:r>
        </w:p>
        <w:p w14:paraId="42B092E7" w14:textId="7EE51212" w:rsidR="00051BCF" w:rsidRDefault="00233D11">
          <w:pPr>
            <w:tabs>
              <w:tab w:val="right" w:pos="9356"/>
            </w:tabs>
            <w:spacing w:line="276" w:lineRule="auto"/>
          </w:pPr>
          <w:r>
            <w:rPr>
              <w:smallCaps/>
              <w:sz w:val="24"/>
              <w:szCs w:val="24"/>
            </w:rPr>
            <w:t>Project Assumptions</w:t>
          </w:r>
          <w:r>
            <w:rPr>
              <w:smallCaps/>
              <w:sz w:val="24"/>
              <w:szCs w:val="24"/>
            </w:rPr>
            <w:tab/>
          </w:r>
          <w:r w:rsidR="005A6E58">
            <w:rPr>
              <w:smallCaps/>
              <w:sz w:val="24"/>
              <w:szCs w:val="24"/>
            </w:rPr>
            <w:t>6</w:t>
          </w:r>
        </w:p>
        <w:p w14:paraId="0B008D00" w14:textId="74C7D00B" w:rsidR="00051BCF" w:rsidRDefault="006E5080">
          <w:pPr>
            <w:tabs>
              <w:tab w:val="right" w:pos="9356"/>
            </w:tabs>
            <w:spacing w:before="120" w:after="120" w:line="276" w:lineRule="auto"/>
          </w:pPr>
          <w:r>
            <w:rPr>
              <w:b/>
              <w:smallCaps/>
              <w:sz w:val="24"/>
              <w:szCs w:val="24"/>
            </w:rPr>
            <w:t>CONSTRAINTS</w:t>
          </w:r>
          <w:r>
            <w:rPr>
              <w:b/>
              <w:smallCaps/>
              <w:sz w:val="24"/>
              <w:szCs w:val="24"/>
            </w:rPr>
            <w:tab/>
          </w:r>
          <w:r w:rsidR="005A6E58">
            <w:rPr>
              <w:b/>
              <w:smallCaps/>
              <w:sz w:val="24"/>
              <w:szCs w:val="24"/>
            </w:rPr>
            <w:t>6</w:t>
          </w:r>
        </w:p>
        <w:p w14:paraId="2F2DEDC0" w14:textId="2BD150B2" w:rsidR="00051BCF" w:rsidRDefault="006E5080" w:rsidP="00927E66">
          <w:pPr>
            <w:tabs>
              <w:tab w:val="right" w:pos="9356"/>
            </w:tabs>
            <w:spacing w:line="360" w:lineRule="auto"/>
          </w:pPr>
          <w:r>
            <w:rPr>
              <w:smallCaps/>
              <w:sz w:val="24"/>
              <w:szCs w:val="24"/>
            </w:rPr>
            <w:t>Project Constraints</w:t>
          </w:r>
          <w:r>
            <w:rPr>
              <w:smallCaps/>
              <w:sz w:val="24"/>
              <w:szCs w:val="24"/>
            </w:rPr>
            <w:tab/>
          </w:r>
          <w:r w:rsidR="005A6E58">
            <w:rPr>
              <w:smallCaps/>
              <w:sz w:val="24"/>
              <w:szCs w:val="24"/>
            </w:rPr>
            <w:t>6</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007D1314"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5A6E58">
            <w:rPr>
              <w:b/>
              <w:smallCaps/>
              <w:sz w:val="24"/>
              <w:szCs w:val="24"/>
            </w:rPr>
            <w:t>7</w:t>
          </w:r>
        </w:p>
        <w:p w14:paraId="7B717D6D" w14:textId="21962722" w:rsidR="00051BCF" w:rsidRDefault="00575013" w:rsidP="00927E66">
          <w:pPr>
            <w:tabs>
              <w:tab w:val="right" w:pos="9356"/>
            </w:tabs>
            <w:spacing w:line="360" w:lineRule="auto"/>
          </w:pPr>
          <w:r>
            <w:rPr>
              <w:smallCaps/>
              <w:sz w:val="24"/>
              <w:szCs w:val="24"/>
            </w:rPr>
            <w:t>Project Timeline</w:t>
          </w:r>
          <w:r>
            <w:rPr>
              <w:smallCaps/>
              <w:sz w:val="24"/>
              <w:szCs w:val="24"/>
            </w:rPr>
            <w:tab/>
          </w:r>
          <w:r w:rsidR="005A6E58">
            <w:rPr>
              <w:smallCaps/>
              <w:sz w:val="24"/>
              <w:szCs w:val="24"/>
            </w:rPr>
            <w:t>7</w:t>
          </w:r>
          <w:hyperlink w:anchor="_1y810tw"/>
        </w:p>
        <w:p w14:paraId="4BE5C1A6" w14:textId="63C0ECF3"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5A6E58">
            <w:rPr>
              <w:smallCaps/>
              <w:sz w:val="24"/>
              <w:szCs w:val="24"/>
            </w:rPr>
            <w:t>8</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r w:rsidR="00E80924" w14:paraId="1028BDCC" w14:textId="77777777" w:rsidTr="00AF4CD5">
        <w:tc>
          <w:tcPr>
            <w:tcW w:w="2197" w:type="dxa"/>
          </w:tcPr>
          <w:p w14:paraId="4AD03751" w14:textId="2201AC50" w:rsidR="00E80924" w:rsidRDefault="00E80924" w:rsidP="00094723">
            <w:pPr>
              <w:spacing w:before="120" w:after="120" w:line="276" w:lineRule="auto"/>
              <w:jc w:val="center"/>
              <w:rPr>
                <w:color w:val="auto"/>
              </w:rPr>
            </w:pPr>
            <w:r>
              <w:rPr>
                <w:color w:val="auto"/>
              </w:rPr>
              <w:t>1.1</w:t>
            </w:r>
          </w:p>
        </w:tc>
        <w:tc>
          <w:tcPr>
            <w:tcW w:w="2197" w:type="dxa"/>
          </w:tcPr>
          <w:p w14:paraId="30E6E9CE" w14:textId="7FBC5624" w:rsidR="00E80924" w:rsidRDefault="00E80924" w:rsidP="00094723">
            <w:pPr>
              <w:spacing w:before="120" w:after="120" w:line="276" w:lineRule="auto"/>
              <w:jc w:val="center"/>
              <w:rPr>
                <w:color w:val="auto"/>
              </w:rPr>
            </w:pPr>
            <w:r>
              <w:rPr>
                <w:color w:val="auto"/>
              </w:rPr>
              <w:t>Brian Blondet</w:t>
            </w:r>
          </w:p>
        </w:tc>
        <w:tc>
          <w:tcPr>
            <w:tcW w:w="2197" w:type="dxa"/>
          </w:tcPr>
          <w:p w14:paraId="25A45356" w14:textId="19CBCB10" w:rsidR="00E80924" w:rsidRDefault="00E80924" w:rsidP="00094723">
            <w:pPr>
              <w:spacing w:before="120" w:after="120" w:line="276" w:lineRule="auto"/>
              <w:jc w:val="center"/>
              <w:rPr>
                <w:color w:val="auto"/>
              </w:rPr>
            </w:pPr>
            <w:r>
              <w:rPr>
                <w:color w:val="auto"/>
              </w:rPr>
              <w:t>03/04/2020</w:t>
            </w:r>
          </w:p>
        </w:tc>
        <w:tc>
          <w:tcPr>
            <w:tcW w:w="2197" w:type="dxa"/>
          </w:tcPr>
          <w:p w14:paraId="2C1DD95E" w14:textId="19D9AC1D" w:rsidR="00E80924" w:rsidRPr="007C0716" w:rsidRDefault="00E80924" w:rsidP="00094723">
            <w:pPr>
              <w:spacing w:before="120" w:after="120" w:line="276" w:lineRule="auto"/>
              <w:jc w:val="center"/>
              <w:rPr>
                <w:color w:val="auto"/>
              </w:rPr>
            </w:pPr>
            <w:r>
              <w:rPr>
                <w:color w:val="auto"/>
              </w:rPr>
              <w:t>Changes in schedule</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2F163C3B"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 xml:space="preserve">the project to business </w:t>
      </w:r>
      <w:r w:rsidR="003A0E6B">
        <w:rPr>
          <w:sz w:val="24"/>
          <w:szCs w:val="24"/>
        </w:rPr>
        <w:t>objectives and</w:t>
      </w:r>
      <w:r>
        <w:rPr>
          <w:sz w:val="24"/>
          <w:szCs w:val="24"/>
        </w:rPr>
        <w:t xml:space="preserve">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5FA00CC1" w14:textId="77777777" w:rsidR="00EE353B" w:rsidRDefault="00EE353B" w:rsidP="00B344A3">
      <w:pPr>
        <w:spacing w:line="276" w:lineRule="auto"/>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2F2B4F7C" w:rsidR="00224C36" w:rsidRPr="007C0716" w:rsidRDefault="00224C36" w:rsidP="007E14C5">
            <w:pPr>
              <w:spacing w:line="276" w:lineRule="auto"/>
              <w:jc w:val="center"/>
            </w:pPr>
            <w:r w:rsidRPr="007C0716">
              <w:t>0</w:t>
            </w:r>
            <w:r w:rsidR="0010766A">
              <w:t>1</w:t>
            </w:r>
            <w:r w:rsidRPr="007C0716">
              <w:t>/</w:t>
            </w:r>
            <w:r w:rsidR="002D7194">
              <w:t>2</w:t>
            </w:r>
            <w:r w:rsidR="00B344A3">
              <w:t>7</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4DB3F52D" w:rsidR="00224C36" w:rsidRPr="007C0716" w:rsidRDefault="00224C36" w:rsidP="007E14C5">
            <w:pPr>
              <w:spacing w:line="276" w:lineRule="auto"/>
              <w:jc w:val="center"/>
            </w:pPr>
            <w:r w:rsidRPr="007C0716">
              <w:t>0</w:t>
            </w:r>
            <w:r w:rsidR="00E80924">
              <w:t>3</w:t>
            </w:r>
            <w:r w:rsidRPr="007C0716">
              <w:t>/</w:t>
            </w:r>
            <w:r w:rsidR="0010766A">
              <w:t>1</w:t>
            </w:r>
            <w:r w:rsidR="00E80924">
              <w:t>6</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6762A75E" w:rsidR="00BB22BE" w:rsidRPr="007C0716" w:rsidRDefault="00BB22BE" w:rsidP="00AC3AC8">
            <w:pPr>
              <w:spacing w:before="120" w:line="276" w:lineRule="auto"/>
              <w:jc w:val="center"/>
            </w:pPr>
            <w:r w:rsidRPr="007C0716">
              <w:t>0</w:t>
            </w:r>
            <w:r w:rsidR="00E80924">
              <w:t>3</w:t>
            </w:r>
            <w:r w:rsidRPr="007C0716">
              <w:t>/</w:t>
            </w:r>
            <w:r w:rsidR="0010766A">
              <w:t>1</w:t>
            </w:r>
            <w:r w:rsidR="00E80924">
              <w:t>6</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285930D7" w:rsidR="00BB22BE" w:rsidRPr="007C0716" w:rsidRDefault="00BB22BE" w:rsidP="00AC3AC8">
            <w:pPr>
              <w:spacing w:before="120" w:line="276" w:lineRule="auto"/>
              <w:jc w:val="center"/>
            </w:pPr>
            <w:r w:rsidRPr="007C0716">
              <w:t>0</w:t>
            </w:r>
            <w:r w:rsidR="00AC6965">
              <w:t>3/</w:t>
            </w:r>
            <w:r w:rsidR="00B344A3">
              <w:t>30</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4EF6B2CD" w:rsidR="00BB22BE" w:rsidRPr="007C0716" w:rsidRDefault="00BB22BE" w:rsidP="00FD3794">
            <w:pPr>
              <w:spacing w:before="120" w:line="276" w:lineRule="auto"/>
              <w:jc w:val="center"/>
            </w:pPr>
            <w:r w:rsidRPr="007C0716">
              <w:t>03/</w:t>
            </w:r>
            <w:r w:rsidR="00B344A3">
              <w:t>30</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605B7EBE" w:rsidR="00BB22BE" w:rsidRPr="007C0716" w:rsidRDefault="00845C89" w:rsidP="00FD3794">
            <w:pPr>
              <w:spacing w:before="120" w:line="276" w:lineRule="auto"/>
              <w:jc w:val="center"/>
            </w:pPr>
            <w:r>
              <w:t>04/2</w:t>
            </w:r>
            <w:r w:rsidR="00B344A3">
              <w:t>7</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5BDA6819" w14:textId="77777777" w:rsidR="00EC3B93" w:rsidRPr="00FB3EEA" w:rsidRDefault="00EC3B93">
      <w:pPr>
        <w:spacing w:line="276" w:lineRule="auto"/>
        <w:rPr>
          <w:b/>
          <w:color w:val="000080"/>
          <w:sz w:val="24"/>
          <w:szCs w:val="24"/>
        </w:rPr>
      </w:pPr>
      <w:bookmarkStart w:id="5" w:name="_2et92p0" w:colFirst="0" w:colLast="0"/>
      <w:bookmarkEnd w:id="5"/>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363A96FC"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w:t>
      </w:r>
      <w:r w:rsidR="00365D83">
        <w:rPr>
          <w:sz w:val="24"/>
          <w:szCs w:val="24"/>
        </w:rPr>
        <w:t xml:space="preserve"> and web</w:t>
      </w:r>
      <w:r>
        <w:rPr>
          <w:sz w:val="24"/>
          <w:szCs w:val="24"/>
        </w:rPr>
        <w:t xml:space="preserv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6" w:name="_tyjcwt" w:colFirst="0" w:colLast="0"/>
      <w:bookmarkEnd w:id="6"/>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7" w:name="_3dy6vkm" w:colFirst="0" w:colLast="0"/>
    <w:bookmarkEnd w:id="7"/>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1B98746C" w14:textId="77777777" w:rsidR="005A6E58" w:rsidRDefault="005A6E58">
      <w:pPr>
        <w:spacing w:line="276" w:lineRule="auto"/>
        <w:rPr>
          <w:sz w:val="16"/>
          <w:szCs w:val="16"/>
        </w:rPr>
        <w:sectPr w:rsidR="005A6E58" w:rsidSect="00B344A3">
          <w:type w:val="continuous"/>
          <w:pgSz w:w="12240" w:h="15840"/>
          <w:pgMar w:top="1701" w:right="1440" w:bottom="1170" w:left="1440" w:header="567" w:footer="0" w:gutter="0"/>
          <w:cols w:space="720"/>
          <w:docGrid w:linePitch="272"/>
        </w:sectPr>
      </w:pPr>
    </w:p>
    <w:p w14:paraId="019C1685" w14:textId="30107F8F" w:rsidR="00FC645B" w:rsidRDefault="005A6E58">
      <w:pPr>
        <w:spacing w:line="276" w:lineRule="auto"/>
        <w:rPr>
          <w:sz w:val="16"/>
          <w:szCs w:val="16"/>
        </w:rPr>
      </w:pPr>
      <w:r w:rsidRPr="00E83F69">
        <w:rPr>
          <w:noProof/>
          <w:sz w:val="16"/>
          <w:szCs w:val="16"/>
        </w:rPr>
        <w:lastRenderedPageBreak/>
        <w:drawing>
          <wp:anchor distT="0" distB="0" distL="114300" distR="114300" simplePos="0" relativeHeight="251696640" behindDoc="1" locked="0" layoutInCell="1" allowOverlap="1" wp14:anchorId="63BE9EEE" wp14:editId="048BA4D0">
            <wp:simplePos x="0" y="0"/>
            <wp:positionH relativeFrom="page">
              <wp:align>center</wp:align>
            </wp:positionH>
            <wp:positionV relativeFrom="paragraph">
              <wp:posOffset>0</wp:posOffset>
            </wp:positionV>
            <wp:extent cx="9716135" cy="4981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6135" cy="4981575"/>
                    </a:xfrm>
                    <a:prstGeom prst="rect">
                      <a:avLst/>
                    </a:prstGeom>
                  </pic:spPr>
                </pic:pic>
              </a:graphicData>
            </a:graphic>
            <wp14:sizeRelV relativeFrom="margin">
              <wp14:pctHeight>0</wp14:pctHeight>
            </wp14:sizeRelV>
          </wp:anchor>
        </w:drawing>
      </w:r>
    </w:p>
    <w:p w14:paraId="255BBABD" w14:textId="55D78A00" w:rsidR="004E3014" w:rsidRDefault="004E3014">
      <w:pPr>
        <w:spacing w:line="276" w:lineRule="auto"/>
        <w:rPr>
          <w:sz w:val="16"/>
          <w:szCs w:val="16"/>
        </w:rPr>
      </w:pPr>
    </w:p>
    <w:p w14:paraId="27524922" w14:textId="089514C8" w:rsidR="004E3014" w:rsidRDefault="004E3014">
      <w:pPr>
        <w:spacing w:line="276" w:lineRule="auto"/>
        <w:rPr>
          <w:sz w:val="16"/>
          <w:szCs w:val="16"/>
        </w:rPr>
      </w:pPr>
    </w:p>
    <w:p w14:paraId="301C8EF3" w14:textId="543C0908" w:rsidR="004E3014" w:rsidRDefault="004E3014">
      <w:pPr>
        <w:spacing w:line="276" w:lineRule="auto"/>
        <w:rPr>
          <w:sz w:val="16"/>
          <w:szCs w:val="16"/>
        </w:rPr>
      </w:pPr>
    </w:p>
    <w:p w14:paraId="17877723" w14:textId="45B18079"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05FB249B" w:rsidR="004E3014" w:rsidRDefault="004E3014">
      <w:pPr>
        <w:spacing w:line="276" w:lineRule="auto"/>
        <w:rPr>
          <w:sz w:val="16"/>
          <w:szCs w:val="16"/>
        </w:rPr>
      </w:pPr>
    </w:p>
    <w:p w14:paraId="4BB6B5AD" w14:textId="087D8190" w:rsidR="004E3014" w:rsidRDefault="004E3014">
      <w:pPr>
        <w:spacing w:line="276" w:lineRule="auto"/>
        <w:rPr>
          <w:sz w:val="16"/>
          <w:szCs w:val="16"/>
        </w:rPr>
      </w:pPr>
    </w:p>
    <w:p w14:paraId="1E1A558E" w14:textId="08C79F30" w:rsidR="004E3014" w:rsidRDefault="004E3014">
      <w:pPr>
        <w:spacing w:line="276" w:lineRule="auto"/>
        <w:rPr>
          <w:sz w:val="16"/>
          <w:szCs w:val="16"/>
        </w:rPr>
      </w:pPr>
    </w:p>
    <w:p w14:paraId="033BFF47" w14:textId="2D79ADE2" w:rsidR="004E3014" w:rsidRDefault="004E3014">
      <w:pPr>
        <w:spacing w:line="276" w:lineRule="auto"/>
        <w:rPr>
          <w:sz w:val="16"/>
          <w:szCs w:val="16"/>
        </w:rPr>
      </w:pPr>
    </w:p>
    <w:p w14:paraId="7F5B806D" w14:textId="448D007B" w:rsidR="004E3014" w:rsidRDefault="004E3014">
      <w:pPr>
        <w:spacing w:line="276" w:lineRule="auto"/>
        <w:rPr>
          <w:sz w:val="16"/>
          <w:szCs w:val="16"/>
        </w:rPr>
      </w:pPr>
    </w:p>
    <w:p w14:paraId="5D97B652" w14:textId="4FED87CE" w:rsidR="004E3014" w:rsidRDefault="004E3014">
      <w:pPr>
        <w:spacing w:line="276" w:lineRule="auto"/>
        <w:rPr>
          <w:sz w:val="16"/>
          <w:szCs w:val="16"/>
        </w:rPr>
      </w:pPr>
    </w:p>
    <w:p w14:paraId="79F3E11E" w14:textId="57693532" w:rsidR="004E3014" w:rsidRDefault="004E3014">
      <w:pPr>
        <w:spacing w:line="276" w:lineRule="auto"/>
        <w:rPr>
          <w:sz w:val="16"/>
          <w:szCs w:val="16"/>
        </w:rPr>
      </w:pPr>
    </w:p>
    <w:p w14:paraId="3468D401" w14:textId="10C2BD11" w:rsidR="004E3014" w:rsidRDefault="004E3014">
      <w:pPr>
        <w:spacing w:line="276" w:lineRule="auto"/>
        <w:rPr>
          <w:sz w:val="16"/>
          <w:szCs w:val="16"/>
        </w:rPr>
      </w:pPr>
    </w:p>
    <w:p w14:paraId="146667A4" w14:textId="3F961061"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02050BBE" w14:textId="77777777" w:rsidR="005A6E58" w:rsidRDefault="005A6E58" w:rsidP="005A6E58">
      <w:pPr>
        <w:spacing w:line="276" w:lineRule="auto"/>
        <w:ind w:right="4500"/>
        <w:rPr>
          <w:b/>
          <w:sz w:val="24"/>
          <w:szCs w:val="24"/>
        </w:rPr>
        <w:sectPr w:rsidR="005A6E58" w:rsidSect="005A6E58">
          <w:pgSz w:w="15840" w:h="12240" w:orient="landscape"/>
          <w:pgMar w:top="1440" w:right="1701" w:bottom="1440" w:left="1260" w:header="567" w:footer="0" w:gutter="0"/>
          <w:cols w:space="720"/>
          <w:docGrid w:linePitch="272"/>
        </w:sectPr>
      </w:pPr>
      <w:bookmarkStart w:id="8" w:name="_1t3h5sf" w:colFirst="0" w:colLast="0"/>
      <w:bookmarkEnd w:id="8"/>
    </w:p>
    <w:p w14:paraId="2A466793" w14:textId="42B70343" w:rsidR="00051BCF" w:rsidRDefault="00575013">
      <w:pPr>
        <w:spacing w:line="276" w:lineRule="auto"/>
        <w:ind w:left="284" w:right="4500"/>
      </w:pPr>
      <w:r>
        <w:rPr>
          <w:b/>
          <w:sz w:val="24"/>
          <w:szCs w:val="24"/>
        </w:rPr>
        <w:lastRenderedPageBreak/>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9" w:name="_4d34og8" w:colFirst="0" w:colLast="0"/>
    <w:bookmarkEnd w:id="9"/>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0" w:name="_2s8eyo1" w:colFirst="0" w:colLast="0"/>
    <w:bookmarkEnd w:id="10"/>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1" w:name="_17dp8vu" w:colFirst="0" w:colLast="0"/>
    <w:bookmarkEnd w:id="11"/>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2" w:name="_3rdcrjn" w:colFirst="0" w:colLast="0"/>
    <w:bookmarkEnd w:id="12"/>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3" w:name="_26in1rg" w:colFirst="0" w:colLast="0"/>
    <w:bookmarkEnd w:id="13"/>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0D051E7D" w14:textId="61669172" w:rsidR="005971DF" w:rsidRPr="00B344A3" w:rsidRDefault="000B6615" w:rsidP="00B344A3">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bookmarkStart w:id="14" w:name="_lnxbz9" w:colFirst="0" w:colLast="0"/>
      <w:bookmarkEnd w:id="14"/>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5" w:name="_35nkun2" w:colFirst="0" w:colLast="0"/>
    <w:bookmarkEnd w:id="15"/>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33AA6D6A" w14:textId="3AF3AF53" w:rsidR="00051BCF" w:rsidRPr="00B344A3" w:rsidRDefault="00F750AB" w:rsidP="00B344A3">
      <w:pPr>
        <w:numPr>
          <w:ilvl w:val="0"/>
          <w:numId w:val="5"/>
        </w:numPr>
        <w:spacing w:line="276" w:lineRule="auto"/>
        <w:ind w:left="1134" w:hanging="283"/>
        <w:rPr>
          <w:sz w:val="24"/>
          <w:szCs w:val="24"/>
        </w:rPr>
      </w:pPr>
      <w:r>
        <w:rPr>
          <w:sz w:val="24"/>
          <w:szCs w:val="24"/>
        </w:rPr>
        <w:t>Poor communication amongst team members</w:t>
      </w:r>
    </w:p>
    <w:bookmarkStart w:id="16" w:name="_1ksv4uv" w:colFirst="0" w:colLast="0"/>
    <w:bookmarkEnd w:id="16"/>
    <w:p w14:paraId="2C345712" w14:textId="77777777" w:rsidR="00051BCF" w:rsidRDefault="005D7B14">
      <w:pPr>
        <w:spacing w:line="276" w:lineRule="auto"/>
        <w:ind w:left="284" w:right="4500"/>
      </w:pPr>
      <w:r>
        <w:rPr>
          <w:noProof/>
        </w:rPr>
        <w:lastRenderedPageBreak/>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7" w:name="_z337ya" w:colFirst="0" w:colLast="0"/>
    <w:bookmarkEnd w:id="17"/>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7617A40D" w:rsidR="00CD7784" w:rsidRDefault="00CD7784" w:rsidP="00A001F2">
            <w:pPr>
              <w:keepNext/>
              <w:spacing w:before="120" w:line="276" w:lineRule="auto"/>
              <w:contextualSpacing w:val="0"/>
              <w:jc w:val="center"/>
            </w:pPr>
            <w:r w:rsidRPr="007C0716">
              <w:t>0</w:t>
            </w:r>
            <w:r>
              <w:t>1</w:t>
            </w:r>
            <w:r w:rsidRPr="007C0716">
              <w:t>/</w:t>
            </w:r>
            <w:r>
              <w:t>2</w:t>
            </w:r>
            <w:r w:rsidR="00B344A3">
              <w:t>7</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5CC7B03" w:rsidR="00CD7784" w:rsidRDefault="00CD7784" w:rsidP="00CD7784">
            <w:pPr>
              <w:keepNext/>
              <w:spacing w:before="120" w:line="276" w:lineRule="auto"/>
              <w:contextualSpacing w:val="0"/>
              <w:jc w:val="center"/>
            </w:pPr>
            <w:r w:rsidRPr="007C0716">
              <w:t>0</w:t>
            </w:r>
            <w:r w:rsidR="00B344A3">
              <w:t>3</w:t>
            </w:r>
            <w:r w:rsidRPr="007C0716">
              <w:t>/</w:t>
            </w:r>
            <w:r>
              <w:t>1</w:t>
            </w:r>
            <w:r w:rsidR="00B344A3">
              <w:t>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12533DE0" w:rsidR="00CD7784" w:rsidRDefault="00B344A3" w:rsidP="00CD7784">
            <w:pPr>
              <w:keepNext/>
              <w:spacing w:before="120" w:line="276" w:lineRule="auto"/>
              <w:contextualSpacing w:val="0"/>
              <w:jc w:val="center"/>
            </w:pPr>
            <w:r>
              <w:t>7</w:t>
            </w:r>
            <w:r w:rsidR="00CD7784">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5FCFF692" w:rsidR="00E83F69" w:rsidRDefault="009E4AE6" w:rsidP="00CD7784">
            <w:pPr>
              <w:keepNext/>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rsidR="00E83F69">
              <w:br/>
            </w:r>
            <w:r w:rsidR="00E83F69" w:rsidRPr="00E83F69">
              <w:t>Robert kulesza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41E5203A" w:rsidR="009E4AE6" w:rsidRDefault="009E4AE6" w:rsidP="009E4AE6">
            <w:pPr>
              <w:keepNext/>
              <w:spacing w:before="120" w:line="276" w:lineRule="auto"/>
              <w:contextualSpacing w:val="0"/>
              <w:jc w:val="center"/>
            </w:pPr>
            <w:r w:rsidRPr="007C0716">
              <w:t>0</w:t>
            </w:r>
            <w:r w:rsidR="00B344A3">
              <w:t>3</w:t>
            </w:r>
            <w:r w:rsidRPr="007C0716">
              <w:t>/</w:t>
            </w:r>
            <w:r>
              <w:t>1</w:t>
            </w:r>
            <w:r w:rsidR="00B344A3">
              <w:t>6</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6D7156EC" w:rsidR="009E4AE6" w:rsidRDefault="009E4AE6" w:rsidP="009E4AE6">
            <w:pPr>
              <w:keepNext/>
              <w:spacing w:before="120" w:line="276" w:lineRule="auto"/>
              <w:contextualSpacing w:val="0"/>
              <w:jc w:val="center"/>
            </w:pPr>
            <w:r w:rsidRPr="007C0716">
              <w:t>0</w:t>
            </w:r>
            <w:r>
              <w:t>3/</w:t>
            </w:r>
            <w:r w:rsidR="00B344A3">
              <w:t>30</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72DE79A" w:rsidR="009E4AE6" w:rsidRDefault="00B344A3" w:rsidP="009E4AE6">
            <w:pPr>
              <w:keepNext/>
              <w:spacing w:before="120" w:line="276" w:lineRule="auto"/>
              <w:contextualSpacing w:val="0"/>
              <w:jc w:val="center"/>
            </w:pPr>
            <w:r>
              <w:t>2</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1A0A3CD9" w:rsidR="009E4AE6" w:rsidRDefault="00E83F69" w:rsidP="009E4AE6">
            <w:pPr>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40A5FD29" w:rsidR="009E4AE6" w:rsidRDefault="009E4AE6" w:rsidP="009E4AE6">
            <w:pPr>
              <w:keepNext/>
              <w:spacing w:before="120" w:line="276" w:lineRule="auto"/>
              <w:contextualSpacing w:val="0"/>
              <w:jc w:val="center"/>
            </w:pPr>
            <w:r w:rsidRPr="007C0716">
              <w:t>03/</w:t>
            </w:r>
            <w:r w:rsidR="00B344A3">
              <w:t>30</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53F40810" w:rsidR="009E4AE6" w:rsidRDefault="009E4AE6" w:rsidP="009E4AE6">
            <w:pPr>
              <w:keepNext/>
              <w:spacing w:before="120" w:line="276" w:lineRule="auto"/>
              <w:contextualSpacing w:val="0"/>
              <w:jc w:val="center"/>
            </w:pPr>
            <w:r>
              <w:t>04/2</w:t>
            </w:r>
            <w:r w:rsidR="00B344A3">
              <w:t>7</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40E7D3B1" w:rsidR="009E4AE6" w:rsidRDefault="00B344A3" w:rsidP="009E4AE6">
            <w:pPr>
              <w:keepNext/>
              <w:spacing w:before="120" w:line="276" w:lineRule="auto"/>
              <w:contextualSpacing w:val="0"/>
              <w:jc w:val="center"/>
            </w:pPr>
            <w:r>
              <w:t>4</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744526B7" w:rsidR="009E4AE6" w:rsidRDefault="00E83F69" w:rsidP="009E4AE6">
            <w:pPr>
              <w:spacing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8" w:name="_z5b9sfuw44gb" w:colFirst="0" w:colLast="0"/>
      <w:bookmarkStart w:id="19" w:name="_3j2qqm3" w:colFirst="0" w:colLast="0"/>
      <w:bookmarkEnd w:id="18"/>
      <w:bookmarkEnd w:id="19"/>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311A2514" w:rsidR="002926EB" w:rsidRDefault="002926EB" w:rsidP="005A2F22">
      <w:pPr>
        <w:spacing w:line="360" w:lineRule="auto"/>
        <w:ind w:left="284" w:right="4500"/>
        <w:rPr>
          <w:b/>
          <w:sz w:val="24"/>
          <w:szCs w:val="24"/>
        </w:rPr>
      </w:pPr>
    </w:p>
    <w:p w14:paraId="530D32E0" w14:textId="77777777" w:rsidR="00B344A3" w:rsidRDefault="00B344A3"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Jing-Chiou Liou</w:t>
            </w:r>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426C7EC7" w14:textId="77777777" w:rsidR="00F06F4A" w:rsidRDefault="00F06F4A" w:rsidP="00B344A3">
            <w:pPr>
              <w:keepNext/>
              <w:spacing w:before="120" w:line="276" w:lineRule="auto"/>
              <w:contextualSpacing w:val="0"/>
            </w:pPr>
          </w:p>
          <w:p w14:paraId="7535FBE6" w14:textId="1B782330" w:rsidR="00B344A3" w:rsidRDefault="00A86EE2" w:rsidP="00F06F4A">
            <w:pPr>
              <w:keepNext/>
              <w:spacing w:line="276" w:lineRule="auto"/>
              <w:contextualSpacing w:val="0"/>
              <w:jc w:val="center"/>
            </w:pPr>
            <w:r>
              <w:t>Robert K</w:t>
            </w:r>
            <w:r w:rsidRPr="00A86EE2">
              <w:t>ulesza</w:t>
            </w:r>
            <w:r w:rsidR="00B344A3">
              <w:t xml:space="preserve"> (</w:t>
            </w:r>
            <w:r w:rsidR="008B2E79">
              <w:t>Mobile</w:t>
            </w:r>
            <w:r w:rsidR="00B344A3">
              <w:t>)</w:t>
            </w:r>
          </w:p>
          <w:p w14:paraId="57487E32" w14:textId="6F93CA02" w:rsidR="00051BCF" w:rsidRDefault="00B344A3" w:rsidP="00F06F4A">
            <w:pPr>
              <w:keepNext/>
              <w:spacing w:line="276" w:lineRule="auto"/>
              <w:contextualSpacing w:val="0"/>
              <w:jc w:val="center"/>
            </w:pPr>
            <w:r>
              <w:t>&amp;</w:t>
            </w:r>
            <w:r>
              <w:br/>
              <w:t>Kyle Murfitt</w:t>
            </w:r>
            <w:r>
              <w:t xml:space="preserve"> (</w:t>
            </w:r>
            <w:r w:rsidR="008B2E79">
              <w:t>Web</w:t>
            </w:r>
            <w:bookmarkStart w:id="20" w:name="_GoBack"/>
            <w:bookmarkEnd w:id="20"/>
            <w:r>
              <w:t>)</w:t>
            </w:r>
            <w:r w:rsidR="00A86EE2">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5F488901" w14:textId="77777777" w:rsidR="00B344A3" w:rsidRDefault="00B344A3" w:rsidP="00765B0D">
            <w:pPr>
              <w:keepNext/>
              <w:spacing w:before="120" w:line="276" w:lineRule="auto"/>
              <w:contextualSpacing w:val="0"/>
              <w:jc w:val="center"/>
            </w:pPr>
          </w:p>
          <w:p w14:paraId="2DC00150" w14:textId="79DAF07B" w:rsidR="00FF6A2B" w:rsidRDefault="00A86EE2" w:rsidP="00765B0D">
            <w:pPr>
              <w:keepNext/>
              <w:spacing w:before="120" w:line="276" w:lineRule="auto"/>
              <w:contextualSpacing w:val="0"/>
              <w:jc w:val="center"/>
            </w:pPr>
            <w:r>
              <w:t>Andres Gomez</w:t>
            </w:r>
            <w:r w:rsidR="00FF6A2B">
              <w:br/>
              <w:t>&amp;</w:t>
            </w:r>
            <w:r w:rsidR="00765B0D">
              <w:br/>
            </w:r>
            <w:r w:rsidR="00FF6A2B" w:rsidRPr="006333BD">
              <w:t>Matthew Seesselberg</w:t>
            </w:r>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p w14:paraId="6E6D0AC3" w14:textId="77777777" w:rsidR="005A6E58" w:rsidRDefault="005A6E58">
      <w:pPr>
        <w:spacing w:line="276" w:lineRule="auto"/>
        <w:ind w:left="284" w:right="4500"/>
        <w:rPr>
          <w:b/>
          <w:sz w:val="24"/>
          <w:szCs w:val="24"/>
        </w:rPr>
      </w:pPr>
      <w:bookmarkStart w:id="21" w:name="_1y810tw" w:colFirst="0" w:colLast="0"/>
      <w:bookmarkEnd w:id="21"/>
    </w:p>
    <w:p w14:paraId="0AD93A7E" w14:textId="02A77CD8"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0F7FD3E1" w:rsidR="00E828A6" w:rsidRDefault="00E828A6" w:rsidP="00133D89">
      <w:pPr>
        <w:rPr>
          <w:sz w:val="24"/>
          <w:szCs w:val="24"/>
        </w:rPr>
      </w:pPr>
    </w:p>
    <w:p w14:paraId="35F02120" w14:textId="77777777" w:rsidR="004F6C11" w:rsidRDefault="004F6C11" w:rsidP="00133D89">
      <w:pPr>
        <w:rPr>
          <w:sz w:val="24"/>
          <w:szCs w:val="24"/>
        </w:rPr>
      </w:pPr>
    </w:p>
    <w:bookmarkStart w:id="25" w:name="_qsh70q" w:colFirst="0" w:colLast="0"/>
    <w:bookmarkEnd w:id="25"/>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5A6E58">
      <w:pgSz w:w="12240" w:h="15840"/>
      <w:pgMar w:top="1701" w:right="1440" w:bottom="126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32B2" w14:textId="77777777" w:rsidR="00A765B6" w:rsidRDefault="00A765B6">
      <w:r>
        <w:separator/>
      </w:r>
    </w:p>
  </w:endnote>
  <w:endnote w:type="continuationSeparator" w:id="0">
    <w:p w14:paraId="37A4F448" w14:textId="77777777" w:rsidR="00A765B6" w:rsidRDefault="00A7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334532"/>
      <w:docPartObj>
        <w:docPartGallery w:val="Page Numbers (Bottom of Page)"/>
        <w:docPartUnique/>
      </w:docPartObj>
    </w:sdtPr>
    <w:sdtEndPr>
      <w:rPr>
        <w:noProof/>
      </w:rPr>
    </w:sdtEndPr>
    <w:sdtContent>
      <w:p w14:paraId="7AFE2696" w14:textId="48A6C7A6" w:rsidR="00E83F69" w:rsidRDefault="00E83F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882C" w14:textId="77777777" w:rsidR="00A765B6" w:rsidRDefault="00A765B6">
      <w:r>
        <w:separator/>
      </w:r>
    </w:p>
  </w:footnote>
  <w:footnote w:type="continuationSeparator" w:id="0">
    <w:p w14:paraId="4B21869E" w14:textId="77777777" w:rsidR="00A765B6" w:rsidRDefault="00A76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5D83"/>
    <w:rsid w:val="00366056"/>
    <w:rsid w:val="0037643E"/>
    <w:rsid w:val="00377209"/>
    <w:rsid w:val="00380DEA"/>
    <w:rsid w:val="003826FE"/>
    <w:rsid w:val="0038454E"/>
    <w:rsid w:val="00385CE6"/>
    <w:rsid w:val="00385D91"/>
    <w:rsid w:val="00387172"/>
    <w:rsid w:val="0039028C"/>
    <w:rsid w:val="003938A9"/>
    <w:rsid w:val="00393907"/>
    <w:rsid w:val="003A0E6B"/>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1BE7"/>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4F6C11"/>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A6E58"/>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2E79"/>
    <w:rsid w:val="008B3162"/>
    <w:rsid w:val="008C6072"/>
    <w:rsid w:val="008D06EF"/>
    <w:rsid w:val="008D2AA6"/>
    <w:rsid w:val="008D75BE"/>
    <w:rsid w:val="008D79EA"/>
    <w:rsid w:val="008E09D5"/>
    <w:rsid w:val="008E5C4A"/>
    <w:rsid w:val="00901ED4"/>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65B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44A3"/>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6552"/>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372D"/>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924"/>
    <w:rsid w:val="00E80F22"/>
    <w:rsid w:val="00E828A6"/>
    <w:rsid w:val="00E83F69"/>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94D42-0913-4534-AAF0-7375E15F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3</cp:revision>
  <dcterms:created xsi:type="dcterms:W3CDTF">2020-03-04T20:16:00Z</dcterms:created>
  <dcterms:modified xsi:type="dcterms:W3CDTF">2020-03-04T20:26:00Z</dcterms:modified>
</cp:coreProperties>
</file>