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F87E" w14:textId="5E4498FC" w:rsidR="004A3D98" w:rsidRDefault="004A3D98" w:rsidP="004A3D98">
      <w:r>
        <w:t>This project embarked on a</w:t>
      </w:r>
      <w:r w:rsidR="00C64432">
        <w:t>n</w:t>
      </w:r>
      <w:r>
        <w:t xml:space="preserve"> exploration of credit card fraud detection </w:t>
      </w:r>
      <w:r>
        <w:t xml:space="preserve">by </w:t>
      </w:r>
      <w:r>
        <w:t>blend</w:t>
      </w:r>
      <w:r>
        <w:t xml:space="preserve">ing </w:t>
      </w:r>
      <w:r>
        <w:t>exploratory data analysis (EDA), hypothesis testing, and logistic regression modeling. The statistical question at the heart of this investigation focused on understanding the dynamics and predictors of fraudulent transactions, particularly examining how the distance from home influences the likelihood of a transaction being fraudulent.</w:t>
      </w:r>
    </w:p>
    <w:p w14:paraId="3992C6BA" w14:textId="77777777" w:rsidR="004A3D98" w:rsidRDefault="004A3D98" w:rsidP="004A3D98"/>
    <w:p w14:paraId="4EDE95F3" w14:textId="0B0A4A26" w:rsidR="004A3D98" w:rsidRDefault="004A3D98" w:rsidP="004A3D98">
      <w:r>
        <w:t xml:space="preserve">The initial EDA provided a foundational understanding of the dataset's structure and the distribution of key variables. Visualizations such as histograms and boxplots revealed skewed distributions for variables like </w:t>
      </w:r>
      <w:r w:rsidR="00C64432">
        <w:t>‘</w:t>
      </w:r>
      <w:proofErr w:type="spellStart"/>
      <w:r>
        <w:t>distance_from_home</w:t>
      </w:r>
      <w:proofErr w:type="spellEnd"/>
      <w:r w:rsidR="00C64432">
        <w:t>’</w:t>
      </w:r>
      <w:r>
        <w:t xml:space="preserve"> and </w:t>
      </w:r>
      <w:r w:rsidR="00C64432">
        <w:t>‘</w:t>
      </w:r>
      <w:proofErr w:type="spellStart"/>
      <w:r>
        <w:t>ratio_to_median_purchase_price</w:t>
      </w:r>
      <w:proofErr w:type="spellEnd"/>
      <w:r w:rsidR="00C64432">
        <w:t>’</w:t>
      </w:r>
      <w:r>
        <w:t xml:space="preserve">, suggesting the presence of outliers or extreme values. </w:t>
      </w:r>
    </w:p>
    <w:p w14:paraId="4C2B76F3" w14:textId="77777777" w:rsidR="004A3D98" w:rsidRDefault="004A3D98" w:rsidP="004A3D98"/>
    <w:p w14:paraId="3A7F22CB" w14:textId="6C1F4B7B" w:rsidR="004A3D98" w:rsidRDefault="004A3D98" w:rsidP="004A3D98">
      <w:r>
        <w:t xml:space="preserve">Despite the thorough analysis, some areas could have been explored further. The interactions between variables were not deeply investigated, which might have revealed compound effects on the likelihood of fraud. For example, the combined impact of </w:t>
      </w:r>
      <w:r w:rsidR="00C64432">
        <w:t>‘</w:t>
      </w:r>
      <w:proofErr w:type="spellStart"/>
      <w:r>
        <w:t>distance_from_home</w:t>
      </w:r>
      <w:proofErr w:type="spellEnd"/>
      <w:r w:rsidR="00C64432">
        <w:t>’</w:t>
      </w:r>
      <w:r>
        <w:t xml:space="preserve"> and </w:t>
      </w:r>
      <w:r w:rsidR="00C64432">
        <w:t>‘</w:t>
      </w:r>
      <w:proofErr w:type="spellStart"/>
      <w:r>
        <w:t>online_order</w:t>
      </w:r>
      <w:proofErr w:type="spellEnd"/>
      <w:r w:rsidR="00C64432">
        <w:t>’</w:t>
      </w:r>
      <w:r>
        <w:t xml:space="preserve"> on fraud risk could provide more nuanced insights than considering these factors in isolation.</w:t>
      </w:r>
    </w:p>
    <w:p w14:paraId="3A668968" w14:textId="77777777" w:rsidR="004A3D98" w:rsidRDefault="004A3D98" w:rsidP="004A3D98"/>
    <w:p w14:paraId="0AB23573" w14:textId="2480EDD5" w:rsidR="004A3D98" w:rsidRDefault="004A3D98" w:rsidP="004A3D98">
      <w:r>
        <w:t xml:space="preserve">The inclusion of demographic information about cardholders, such as age or income level, could have enriched the analysis. </w:t>
      </w:r>
      <w:r w:rsidR="00C64432">
        <w:t>Also</w:t>
      </w:r>
      <w:r>
        <w:t>, transaction time (time of day, day of the week) might also affect fraud likelihood, as fraudulent transactions could occur more frequently during certain periods.</w:t>
      </w:r>
    </w:p>
    <w:p w14:paraId="71B92802" w14:textId="77777777" w:rsidR="004A3D98" w:rsidRDefault="004A3D98" w:rsidP="004A3D98"/>
    <w:p w14:paraId="6740CD82" w14:textId="43B6F364" w:rsidR="004A3D98" w:rsidRDefault="004A3D98" w:rsidP="004A3D98">
      <w:r>
        <w:t>One assumption made during the analysis was that all variables have a linear relationship with the likelihood of fraud, which might not hold true for all predictors.</w:t>
      </w:r>
    </w:p>
    <w:p w14:paraId="3C18ECF0" w14:textId="77777777" w:rsidR="004A3D98" w:rsidRDefault="004A3D98" w:rsidP="004A3D98"/>
    <w:p w14:paraId="23467E91" w14:textId="3F1D2A8C" w:rsidR="004A3D98" w:rsidRDefault="004A3D98" w:rsidP="004A3D98">
      <w:r>
        <w:t>A challenge encountered was the interpretation of logistic regression output, particularly in translating log-odds into a more intuitive measure of effect size and risk.</w:t>
      </w:r>
    </w:p>
    <w:p w14:paraId="6272502C" w14:textId="77777777" w:rsidR="004A3D98" w:rsidRDefault="004A3D98" w:rsidP="004A3D98"/>
    <w:p w14:paraId="07A0DA60" w14:textId="567A9D79" w:rsidR="001511AA" w:rsidRPr="004A3D98" w:rsidRDefault="004A3D98" w:rsidP="004A3D98">
      <w:r>
        <w:t>In conclusion, this project has shed light on the multifaceted nature of credit card fraud detection, leveraging statistical techniques to identify significant predictors of fraud. While the analysis provided valuable insights, it also highlighted the importance of continuous exploration and the inclusion of diverse data types to capture the complexity of fraudulent behavior. Future analyses could benefit from integrating more varied data sources, exploring non-linear relationships, and conducting more in-depth investigations into variable interactions to further enhance the predictive accuracy of fraud detection models.</w:t>
      </w:r>
    </w:p>
    <w:sectPr w:rsidR="001511AA" w:rsidRPr="004A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FD"/>
    <w:rsid w:val="000A69E6"/>
    <w:rsid w:val="001511AA"/>
    <w:rsid w:val="001D4A65"/>
    <w:rsid w:val="002A12FD"/>
    <w:rsid w:val="004A3D98"/>
    <w:rsid w:val="00C64432"/>
    <w:rsid w:val="00F60F42"/>
    <w:rsid w:val="00F6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8948C"/>
  <w15:chartTrackingRefBased/>
  <w15:docId w15:val="{19C43AC6-68B9-3E45-9655-C911E80B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2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2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2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2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2FD"/>
    <w:rPr>
      <w:rFonts w:eastAsiaTheme="majorEastAsia" w:cstheme="majorBidi"/>
      <w:color w:val="272727" w:themeColor="text1" w:themeTint="D8"/>
    </w:rPr>
  </w:style>
  <w:style w:type="paragraph" w:styleId="Title">
    <w:name w:val="Title"/>
    <w:basedOn w:val="Normal"/>
    <w:next w:val="Normal"/>
    <w:link w:val="TitleChar"/>
    <w:uiPriority w:val="10"/>
    <w:qFormat/>
    <w:rsid w:val="002A12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2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2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12FD"/>
    <w:rPr>
      <w:i/>
      <w:iCs/>
      <w:color w:val="404040" w:themeColor="text1" w:themeTint="BF"/>
    </w:rPr>
  </w:style>
  <w:style w:type="paragraph" w:styleId="ListParagraph">
    <w:name w:val="List Paragraph"/>
    <w:basedOn w:val="Normal"/>
    <w:uiPriority w:val="34"/>
    <w:qFormat/>
    <w:rsid w:val="002A12FD"/>
    <w:pPr>
      <w:ind w:left="720"/>
      <w:contextualSpacing/>
    </w:pPr>
  </w:style>
  <w:style w:type="character" w:styleId="IntenseEmphasis">
    <w:name w:val="Intense Emphasis"/>
    <w:basedOn w:val="DefaultParagraphFont"/>
    <w:uiPriority w:val="21"/>
    <w:qFormat/>
    <w:rsid w:val="002A12FD"/>
    <w:rPr>
      <w:i/>
      <w:iCs/>
      <w:color w:val="0F4761" w:themeColor="accent1" w:themeShade="BF"/>
    </w:rPr>
  </w:style>
  <w:style w:type="paragraph" w:styleId="IntenseQuote">
    <w:name w:val="Intense Quote"/>
    <w:basedOn w:val="Normal"/>
    <w:next w:val="Normal"/>
    <w:link w:val="IntenseQuoteChar"/>
    <w:uiPriority w:val="30"/>
    <w:qFormat/>
    <w:rsid w:val="002A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2FD"/>
    <w:rPr>
      <w:i/>
      <w:iCs/>
      <w:color w:val="0F4761" w:themeColor="accent1" w:themeShade="BF"/>
    </w:rPr>
  </w:style>
  <w:style w:type="character" w:styleId="IntenseReference">
    <w:name w:val="Intense Reference"/>
    <w:basedOn w:val="DefaultParagraphFont"/>
    <w:uiPriority w:val="32"/>
    <w:qFormat/>
    <w:rsid w:val="002A1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Zeisler</dc:creator>
  <cp:keywords/>
  <dc:description/>
  <cp:lastModifiedBy>Jason Zeisler</cp:lastModifiedBy>
  <cp:revision>1</cp:revision>
  <dcterms:created xsi:type="dcterms:W3CDTF">2024-03-01T04:34:00Z</dcterms:created>
  <dcterms:modified xsi:type="dcterms:W3CDTF">2024-03-01T05:02:00Z</dcterms:modified>
</cp:coreProperties>
</file>