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F9B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NAMA</w:t>
      </w:r>
      <w:r w:rsidRPr="00D15DE6">
        <w:rPr>
          <w:rFonts w:ascii="Times New Roman" w:hAnsi="Times New Roman" w:cs="Times New Roman"/>
        </w:rPr>
        <w:tab/>
        <w:t xml:space="preserve">: </w:t>
      </w:r>
      <w:proofErr w:type="spellStart"/>
      <w:r w:rsidRPr="00D15DE6">
        <w:rPr>
          <w:rFonts w:ascii="Times New Roman" w:hAnsi="Times New Roman" w:cs="Times New Roman"/>
        </w:rPr>
        <w:t>Asri</w:t>
      </w:r>
      <w:proofErr w:type="spellEnd"/>
      <w:r w:rsidRPr="00D15DE6">
        <w:rPr>
          <w:rFonts w:ascii="Times New Roman" w:hAnsi="Times New Roman" w:cs="Times New Roman"/>
        </w:rPr>
        <w:t xml:space="preserve"> </w:t>
      </w:r>
      <w:proofErr w:type="spellStart"/>
      <w:r w:rsidRPr="00D15DE6">
        <w:rPr>
          <w:rFonts w:ascii="Times New Roman" w:hAnsi="Times New Roman" w:cs="Times New Roman"/>
        </w:rPr>
        <w:t>Kurniasih</w:t>
      </w:r>
      <w:proofErr w:type="spellEnd"/>
    </w:p>
    <w:p w:rsidR="00C07E32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NIM</w:t>
      </w:r>
      <w:r w:rsidRPr="00D15DE6">
        <w:rPr>
          <w:rFonts w:ascii="Times New Roman" w:hAnsi="Times New Roman" w:cs="Times New Roman"/>
        </w:rPr>
        <w:tab/>
        <w:t>: L200140111</w:t>
      </w:r>
    </w:p>
    <w:p w:rsidR="00C07E32" w:rsidRPr="00D15DE6" w:rsidRDefault="00C07E32">
      <w:pPr>
        <w:rPr>
          <w:rFonts w:ascii="Times New Roman" w:hAnsi="Times New Roman" w:cs="Times New Roman"/>
        </w:rPr>
      </w:pPr>
      <w:r w:rsidRPr="00D15DE6">
        <w:rPr>
          <w:rFonts w:ascii="Times New Roman" w:hAnsi="Times New Roman" w:cs="Times New Roman"/>
        </w:rPr>
        <w:t>KELAS</w:t>
      </w:r>
      <w:r w:rsidRPr="00D15DE6">
        <w:rPr>
          <w:rFonts w:ascii="Times New Roman" w:hAnsi="Times New Roman" w:cs="Times New Roman"/>
        </w:rPr>
        <w:tab/>
        <w:t>: A</w:t>
      </w:r>
    </w:p>
    <w:p w:rsidR="00C07E32" w:rsidRPr="00D15DE6" w:rsidRDefault="00C07E32" w:rsidP="00C07E32">
      <w:pPr>
        <w:jc w:val="center"/>
        <w:rPr>
          <w:rFonts w:ascii="Times New Roman" w:hAnsi="Times New Roman" w:cs="Times New Roman"/>
          <w:sz w:val="36"/>
        </w:rPr>
      </w:pPr>
      <w:r w:rsidRPr="00D15DE6">
        <w:rPr>
          <w:rFonts w:ascii="Times New Roman" w:hAnsi="Times New Roman" w:cs="Times New Roman"/>
          <w:sz w:val="36"/>
        </w:rPr>
        <w:t>TUGAS SISTEM INFORMASI GEOGRAFI</w:t>
      </w:r>
    </w:p>
    <w:p w:rsidR="00C07E32" w:rsidRPr="00D15DE6" w:rsidRDefault="00C07E32" w:rsidP="00C07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</w:t>
      </w:r>
      <w:r w:rsidRPr="00D15DE6">
        <w:rPr>
          <w:rFonts w:ascii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dasarnya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JavaScript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mengenal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dua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macam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numerik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(integer)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pecahan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real/float).</w:t>
      </w:r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bulat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basis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oktal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heksadesimal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100;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0x2F;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pendeklarasian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bilangan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real,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ilmiah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notasi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E).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a = 3.14533567;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b = 1.23456E+3;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C07E3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String</w:t>
      </w:r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</w:t>
      </w:r>
      <w:r w:rsidRPr="00D15DE6">
        <w:rPr>
          <w:rFonts w:ascii="Times New Roman" w:hAnsi="Times New Roman" w:cs="Times New Roman"/>
          <w:color w:val="333333"/>
          <w:sz w:val="24"/>
          <w:szCs w:val="24"/>
        </w:rPr>
        <w:t>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mendeklarasikan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dilakukan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diantara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tunggal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(’)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petik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ganda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(”)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 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str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=’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string’;</w:t>
      </w:r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str1 </w:t>
      </w:r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= ”</w:t>
      </w:r>
      <w:proofErr w:type="spellStart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cara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menulis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string”;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Boolean</w:t>
      </w:r>
      <w:r w:rsidRPr="00D15DE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mempunyai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False.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mengecek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suatu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kondisi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keadaan.</w:t>
      </w:r>
      <w:proofErr w:type="spellEnd"/>
    </w:p>
    <w:p w:rsidR="00C07E32" w:rsidRPr="00D15DE6" w:rsidRDefault="00C07E32" w:rsidP="00C07E32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</w:p>
    <w:p w:rsidR="00FF77EC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var</w:t>
      </w:r>
      <w:proofErr w:type="spellEnd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  X</w:t>
      </w:r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>  = (Y &gt; 90);</w:t>
      </w:r>
    </w:p>
    <w:p w:rsidR="00C07E32" w:rsidRPr="00D15DE6" w:rsidRDefault="00C07E32" w:rsidP="00FF77E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contoh</w:t>
      </w:r>
      <w:proofErr w:type="spellEnd"/>
      <w:proofErr w:type="gram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diatas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menunjukkan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Y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besar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90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X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</w:rPr>
        <w:t>bernilai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</w:rPr>
        <w:t xml:space="preserve"> True.</w:t>
      </w:r>
    </w:p>
    <w:p w:rsidR="00C07E32" w:rsidRPr="00D15DE6" w:rsidRDefault="00C07E32" w:rsidP="00C07E3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Null</w:t>
      </w:r>
    </w:p>
    <w:p w:rsidR="00FF77EC" w:rsidRPr="00D15DE6" w:rsidRDefault="00FF77EC" w:rsidP="00FF77EC">
      <w:pPr>
        <w:pStyle w:val="ListParagraph"/>
        <w:ind w:left="108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Tipe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Null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merepresentasikan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variabel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diberi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awal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inisialisasi</w:t>
      </w:r>
      <w:proofErr w:type="spellEnd"/>
      <w:r w:rsidRPr="00D15DE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FF77EC" w:rsidRDefault="00FF77EC" w:rsidP="00FF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decodeURI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D15DE6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proofErr w:type="spellStart"/>
        <w:r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decodeURIComponent</w:t>
        </w:r>
        <w:proofErr w:type="spellEnd"/>
        <w:r w:rsidRPr="00170B3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()</w:t>
        </w:r>
      </w:hyperlink>
      <w:r w:rsidRPr="00170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URI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 xml:space="preserve">"http://w3ii.com/my 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uri_enc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uri_dec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170B3C" w:rsidRDefault="00170B3C" w:rsidP="00170B3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encodeURI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digunakan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URI.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Default="00170B3C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170B3C" w:rsidRPr="00990B43" w:rsidRDefault="00170B3C" w:rsidP="00170B3C">
      <w:pPr>
        <w:pStyle w:val="ListParagraph"/>
        <w:numPr>
          <w:ilvl w:val="0"/>
          <w:numId w:val="5"/>
        </w:num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history="1">
        <w:proofErr w:type="spellStart"/>
        <w:proofErr w:type="gramStart"/>
        <w:r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encodeURIComponent</w:t>
        </w:r>
        <w:proofErr w:type="spellEnd"/>
        <w:r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(</w:t>
        </w:r>
        <w:proofErr w:type="gramEnd"/>
        <w:r w:rsidRPr="00170B3C">
          <w:rPr>
            <w:rFonts w:ascii="Verdana" w:eastAsia="Times New Roman" w:hAnsi="Verdana" w:cs="Times New Roman"/>
            <w:color w:val="4CAF50"/>
            <w:sz w:val="23"/>
            <w:szCs w:val="23"/>
            <w:u w:val="single"/>
          </w:rPr>
          <w:t>)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komponen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URI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mengkodekan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, / ? : @ &amp; = + $ # )</w:t>
      </w:r>
    </w:p>
    <w:p w:rsidR="00990B43" w:rsidRPr="00170B3C" w:rsidRDefault="00990B43" w:rsidP="00990B43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"http://w3ii.com/my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test.asp?name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stale&amp;car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saab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encodeURIComponent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uri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70B3C" w:rsidRPr="00170B3C" w:rsidRDefault="00170B3C" w:rsidP="00170B3C">
      <w:pPr>
        <w:pStyle w:val="ListParagraph"/>
        <w:spacing w:before="300" w:after="300" w:line="240" w:lineRule="auto"/>
        <w:ind w:left="108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90B43" w:rsidRPr="00990B43" w:rsidRDefault="00170B3C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escape(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t>f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membuat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portabel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sehingga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dapat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ditransmisikan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melalui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jaringan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apapun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kepada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komputer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mendukung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ASCII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karakter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khusus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pengecualian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* @ - _ + . / )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escape("Need tips? Visit w3ii!"));</w:t>
      </w: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70B3C" w:rsidRPr="00170B3C" w:rsidRDefault="00170B3C" w:rsidP="00170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fungsi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argumen.Jika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mengevaluasi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ekspresi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Jika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argumen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adalah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satu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atau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lebih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JavaScript,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eval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()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mengeksekusi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170B3C">
        <w:rPr>
          <w:rFonts w:ascii="Verdana" w:hAnsi="Verdana"/>
          <w:color w:val="000000"/>
          <w:sz w:val="23"/>
          <w:szCs w:val="23"/>
        </w:rPr>
        <w:t>pernyataan</w:t>
      </w:r>
      <w:proofErr w:type="spellEnd"/>
      <w:r w:rsidRPr="00170B3C">
        <w:rPr>
          <w:rFonts w:ascii="Verdana" w:hAnsi="Verdana"/>
          <w:color w:val="000000"/>
          <w:sz w:val="23"/>
          <w:szCs w:val="23"/>
        </w:rPr>
        <w:t>.</w:t>
      </w:r>
    </w:p>
    <w:p w:rsidR="00170B3C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* y"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b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"2 + 2"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eval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"x + 17"</w:t>
      </w:r>
      <w:r>
        <w:rPr>
          <w:rFonts w:ascii="Consolas" w:hAnsi="Consolas" w:cs="Consolas"/>
          <w:color w:val="000000"/>
          <w:shd w:val="clear" w:color="auto" w:fill="FFFFFF"/>
        </w:rPr>
        <w:t>)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res = a + b + c;</w:t>
      </w:r>
    </w:p>
    <w:p w:rsidR="00990B43" w:rsidRDefault="00990B43" w:rsidP="00170B3C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isFinite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false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adalah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infinity, infinity,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atau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(Not-a-Number),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benar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(123)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(-1.23)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(5-2)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(0)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("123")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("Hello")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isFinite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("2005/12/12");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isNaN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true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setara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Jika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tidak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kembali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palsu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(123)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(-1.23)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(5-2)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('123')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('Hello')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('2005/12/12')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('')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(true) //false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(undefined)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('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')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) //true</w:t>
      </w:r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isNaN</w:t>
      </w:r>
      <w:proofErr w:type="spellEnd"/>
      <w:r w:rsidRPr="00990B43">
        <w:rPr>
          <w:rFonts w:ascii="Consolas" w:eastAsia="Times New Roman" w:hAnsi="Consolas" w:cs="Consolas"/>
          <w:color w:val="000000"/>
          <w:sz w:val="24"/>
          <w:szCs w:val="24"/>
        </w:rPr>
        <w:t>(0 / 0) //true</w:t>
      </w:r>
    </w:p>
    <w:p w:rsidR="00990B43" w:rsidRPr="00990B43" w:rsidRDefault="00990B43" w:rsidP="00990B43">
      <w:pPr>
        <w:pStyle w:val="ListParagraph"/>
        <w:shd w:val="clear" w:color="auto" w:fill="FFFFFF"/>
        <w:spacing w:before="300" w:after="300" w:line="240" w:lineRule="auto"/>
        <w:ind w:left="1080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Number(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argumen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nomor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mewakili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true;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false;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"999";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"999 888";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Number(x5);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parseFloat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sejumlah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floating point.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g;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parseInt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-parsing 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mengembalikan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integer.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b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("10.00")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("10.33")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d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("34 45 66")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 60 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f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("40 years")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g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("He was 40")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("10",10)+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j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("10",8)+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k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("0x10")+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l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("10",16)+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n = a + b + c + d + e + f + g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&gt;" + h +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j + k +l;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String(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mengkonversi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nilai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string.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x1 = Boolean(0);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x2 = Boolean(1);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x3 = new Date();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x4 = "12345";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x5 = 12345;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res 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String(x1)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String(x2)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String(x3)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String(x4)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 +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String(x5);</w:t>
      </w:r>
    </w:p>
    <w:p w:rsidR="00990B43" w:rsidRPr="00990B43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90B43" w:rsidRPr="00990B43" w:rsidRDefault="00990B43" w:rsidP="00990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proofErr w:type="gramStart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unescape</w:t>
        </w:r>
        <w:proofErr w:type="spell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(</w:t>
        </w:r>
        <w:proofErr w:type="gramEnd"/>
        <w:r>
          <w:rPr>
            <w:rStyle w:val="Hyperlink"/>
            <w:rFonts w:ascii="Verdana" w:hAnsi="Verdana"/>
            <w:sz w:val="23"/>
            <w:szCs w:val="23"/>
            <w:shd w:val="clear" w:color="auto" w:fill="F1F1F1"/>
          </w:rPr>
          <w:t>)</w:t>
        </w:r>
      </w:hyperlink>
      <w:r>
        <w:t xml:space="preserve"> :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fungsi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decode string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disandikan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70B3C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"Need tips? Visit w3ii!"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escape(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&gt;")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document.write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unescape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str_esc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Default="00990B43" w:rsidP="00990B43">
      <w:pPr>
        <w:pStyle w:val="ListParagraph"/>
        <w:ind w:left="1080"/>
        <w:rPr>
          <w:rFonts w:ascii="Consolas" w:hAnsi="Consolas" w:cs="Consolas"/>
          <w:color w:val="000000"/>
          <w:shd w:val="clear" w:color="auto" w:fill="FFFFFF"/>
        </w:rPr>
      </w:pPr>
    </w:p>
    <w:p w:rsidR="00990B43" w:rsidRPr="00170B3C" w:rsidRDefault="00990B43" w:rsidP="00990B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F77EC" w:rsidRPr="00D15DE6" w:rsidRDefault="00D15DE6" w:rsidP="00D15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5DE6">
        <w:rPr>
          <w:rFonts w:ascii="Times New Roman" w:hAnsi="Times New Roman" w:cs="Times New Roman"/>
          <w:sz w:val="24"/>
          <w:szCs w:val="24"/>
        </w:rPr>
        <w:lastRenderedPageBreak/>
        <w:t xml:space="preserve">Cara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5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DE6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15DE6" w:rsidRPr="00D15DE6" w:rsidRDefault="00D15DE6" w:rsidP="00D15DE6">
      <w:pPr>
        <w:shd w:val="clear" w:color="auto" w:fill="FFFFFF"/>
        <w:spacing w:after="158" w:line="240" w:lineRule="auto"/>
        <w:ind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1129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D15DE6" w:rsidRPr="00D15DE6" w:rsidRDefault="00D15DE6" w:rsidP="00D15D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</w:p>
        </w:tc>
      </w:tr>
    </w:tbl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Cara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empat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komponen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membangun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baru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kunci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function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memberitahu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tambah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merujuk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diberikan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diingat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bawa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bersifat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opsional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berarti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tidak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harus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diberi</w:t>
      </w:r>
      <w:proofErr w:type="spellEnd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Kita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membahas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tentang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lebih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nanti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a, b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contoh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selalu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dikelilingi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()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boleh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kosong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wajib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dituliskan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didefinisikan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hanya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dipakai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Variabel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parameter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diisi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nilai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dikirimkan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otomatis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Sekumpulan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kurawal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{}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Perintah-perintah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dieksekusi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secara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berurut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ketika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dijalankan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15DE6" w:rsidRPr="00D15DE6" w:rsidRDefault="00D15DE6" w:rsidP="00D15DE6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declaration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seperti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atas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umumnya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gunakan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bahasa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pemrograman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imperatif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berorientasi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objek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Tetapi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deklarasi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Javascript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mendukung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penulisan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lain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memanfaatkan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Pr="00D15DE6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function expression</w:t>
      </w:r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memperbolehkan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kita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melewatkan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tanpa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nama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dikenal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sebutan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anonim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lambda.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cara</w:t>
      </w:r>
      <w:proofErr w:type="spellEnd"/>
      <w:proofErr w:type="gram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membuat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ekspresi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fungsi</w:t>
      </w:r>
      <w:proofErr w:type="spellEnd"/>
      <w:r w:rsidRPr="00D15DE6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tbl>
      <w:tblPr>
        <w:tblW w:w="12705" w:type="dxa"/>
        <w:tblInd w:w="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1422"/>
      </w:tblGrid>
      <w:tr w:rsidR="00D15DE6" w:rsidRPr="00D15DE6" w:rsidTr="00D15DE6"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1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2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3</w:t>
            </w:r>
          </w:p>
          <w:p w:rsidR="00D15DE6" w:rsidRPr="00D15DE6" w:rsidRDefault="00D15DE6" w:rsidP="00D15D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8" w:line="240" w:lineRule="auto"/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AAAAA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var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tambah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function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(a, b) {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=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 </w:t>
            </w:r>
            <w:r w:rsidRPr="00D15DE6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+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b;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D15DE6">
              <w:rPr>
                <w:rFonts w:ascii="Times New Roman" w:eastAsia="Times New Roman" w:hAnsi="Times New Roman" w:cs="Times New Roman"/>
                <w:b/>
                <w:bCs/>
                <w:color w:val="007020"/>
                <w:sz w:val="24"/>
                <w:szCs w:val="24"/>
              </w:rPr>
              <w:t>return</w:t>
            </w: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D15DE6" w:rsidRPr="00D15DE6" w:rsidRDefault="00D15DE6" w:rsidP="00D15DE6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D15DE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};</w:t>
            </w:r>
          </w:p>
        </w:tc>
      </w:tr>
    </w:tbl>
    <w:p w:rsidR="00D15DE6" w:rsidRPr="00D15DE6" w:rsidRDefault="00D15DE6" w:rsidP="00D15D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15DE6" w:rsidRPr="00D1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7FDC"/>
    <w:multiLevelType w:val="multilevel"/>
    <w:tmpl w:val="FC28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7C06F4"/>
    <w:multiLevelType w:val="multilevel"/>
    <w:tmpl w:val="E0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90925"/>
    <w:multiLevelType w:val="hybridMultilevel"/>
    <w:tmpl w:val="73ACFC92"/>
    <w:lvl w:ilvl="0" w:tplc="CF163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81286"/>
    <w:multiLevelType w:val="hybridMultilevel"/>
    <w:tmpl w:val="AFFE1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66AEA"/>
    <w:multiLevelType w:val="hybridMultilevel"/>
    <w:tmpl w:val="B574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32"/>
    <w:rsid w:val="001157D2"/>
    <w:rsid w:val="00130F9B"/>
    <w:rsid w:val="00170B3C"/>
    <w:rsid w:val="00990B43"/>
    <w:rsid w:val="00C07E32"/>
    <w:rsid w:val="00D15DE6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1DF0-DA5C-463D-A77C-30167B45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DE6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D15DE6"/>
  </w:style>
  <w:style w:type="character" w:customStyle="1" w:styleId="nx">
    <w:name w:val="nx"/>
    <w:basedOn w:val="DefaultParagraphFont"/>
    <w:rsid w:val="00D15DE6"/>
  </w:style>
  <w:style w:type="character" w:customStyle="1" w:styleId="p">
    <w:name w:val="p"/>
    <w:basedOn w:val="DefaultParagraphFont"/>
    <w:rsid w:val="00D15DE6"/>
  </w:style>
  <w:style w:type="character" w:customStyle="1" w:styleId="o">
    <w:name w:val="o"/>
    <w:basedOn w:val="DefaultParagraphFont"/>
    <w:rsid w:val="00D15DE6"/>
  </w:style>
  <w:style w:type="character" w:customStyle="1" w:styleId="k">
    <w:name w:val="k"/>
    <w:basedOn w:val="DefaultParagraphFont"/>
    <w:rsid w:val="00D15DE6"/>
  </w:style>
  <w:style w:type="character" w:customStyle="1" w:styleId="apple-converted-space">
    <w:name w:val="apple-converted-space"/>
    <w:basedOn w:val="DefaultParagraphFont"/>
    <w:rsid w:val="00D15DE6"/>
  </w:style>
  <w:style w:type="character" w:styleId="Emphasis">
    <w:name w:val="Emphasis"/>
    <w:basedOn w:val="DefaultParagraphFont"/>
    <w:uiPriority w:val="20"/>
    <w:qFormat/>
    <w:rsid w:val="00D15DE6"/>
    <w:rPr>
      <w:i/>
      <w:iCs/>
    </w:rPr>
  </w:style>
  <w:style w:type="character" w:customStyle="1" w:styleId="pre">
    <w:name w:val="pre"/>
    <w:basedOn w:val="DefaultParagraphFont"/>
    <w:rsid w:val="00D15DE6"/>
  </w:style>
  <w:style w:type="character" w:styleId="Strong">
    <w:name w:val="Strong"/>
    <w:basedOn w:val="DefaultParagraphFont"/>
    <w:uiPriority w:val="22"/>
    <w:qFormat/>
    <w:rsid w:val="00D15D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0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204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508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ii.com/id/jsref/jsref_escape.html" TargetMode="External"/><Relationship Id="rId13" Type="http://schemas.openxmlformats.org/officeDocument/2006/relationships/hyperlink" Target="http://www.w3ii.com/id/jsref/jsref_parsei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ii.com/id/jsref/jsref_encodeuricomponent.html" TargetMode="External"/><Relationship Id="rId12" Type="http://schemas.openxmlformats.org/officeDocument/2006/relationships/hyperlink" Target="http://www.w3ii.com/id/jsref/jsref_parsefloa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ii.com/id/jsref/jsref_encodeuri.html" TargetMode="External"/><Relationship Id="rId11" Type="http://schemas.openxmlformats.org/officeDocument/2006/relationships/hyperlink" Target="http://www.w3ii.com/id/jsref/jsref_number.html" TargetMode="External"/><Relationship Id="rId5" Type="http://schemas.openxmlformats.org/officeDocument/2006/relationships/hyperlink" Target="http://www.w3ii.com/id/jsref/jsref_decodeuricomponent.html" TargetMode="External"/><Relationship Id="rId15" Type="http://schemas.openxmlformats.org/officeDocument/2006/relationships/hyperlink" Target="http://www.w3ii.com/id/jsref/jsref_unescape.html" TargetMode="External"/><Relationship Id="rId10" Type="http://schemas.openxmlformats.org/officeDocument/2006/relationships/hyperlink" Target="http://www.w3ii.com/id/jsref/jsref_isn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ii.com/id/jsref/jsref_isfinite.html" TargetMode="External"/><Relationship Id="rId14" Type="http://schemas.openxmlformats.org/officeDocument/2006/relationships/hyperlink" Target="http://www.w3ii.com/id/jsref/jsref_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Novilia</dc:creator>
  <cp:keywords/>
  <dc:description/>
  <cp:lastModifiedBy>Novilia</cp:lastModifiedBy>
  <cp:revision>1</cp:revision>
  <dcterms:created xsi:type="dcterms:W3CDTF">2017-03-09T05:37:00Z</dcterms:created>
  <dcterms:modified xsi:type="dcterms:W3CDTF">2017-03-09T07:11:00Z</dcterms:modified>
</cp:coreProperties>
</file>