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D9C" w:rsidRPr="007F5D9C" w:rsidRDefault="007F5D9C" w:rsidP="007F5D9C">
      <w:pPr>
        <w:jc w:val="center"/>
        <w:rPr>
          <w:b/>
          <w:sz w:val="36"/>
          <w:szCs w:val="36"/>
          <w:lang w:val="en-US"/>
        </w:rPr>
      </w:pPr>
      <w:r w:rsidRPr="007F5D9C">
        <w:rPr>
          <w:b/>
          <w:sz w:val="36"/>
          <w:szCs w:val="36"/>
          <w:lang w:val="en-US"/>
        </w:rPr>
        <w:t>TUGAS PEMROGRAMAN WEB</w:t>
      </w:r>
    </w:p>
    <w:p w:rsidR="007F5D9C" w:rsidRDefault="007F5D9C">
      <w:pPr>
        <w:rPr>
          <w:lang w:val="en-US"/>
        </w:rPr>
      </w:pPr>
    </w:p>
    <w:p w:rsidR="0081668A" w:rsidRDefault="004D0D3C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7F5D9C">
        <w:rPr>
          <w:lang w:val="en-US"/>
        </w:rPr>
        <w:t>MUHAMMAD MASYKUR</w:t>
      </w:r>
    </w:p>
    <w:p w:rsidR="00172056" w:rsidRDefault="004D0D3C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L2001</w:t>
      </w:r>
      <w:bookmarkStart w:id="0" w:name="_GoBack"/>
      <w:bookmarkEnd w:id="0"/>
      <w:r w:rsidR="007F5D9C">
        <w:rPr>
          <w:lang w:val="en-US"/>
        </w:rPr>
        <w:t>50018</w:t>
      </w:r>
    </w:p>
    <w:p w:rsidR="00172056" w:rsidRDefault="00172056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B</w:t>
      </w:r>
    </w:p>
    <w:tbl>
      <w:tblPr>
        <w:tblStyle w:val="TableGrid"/>
        <w:tblW w:w="9482" w:type="dxa"/>
        <w:tblLook w:val="04A0"/>
      </w:tblPr>
      <w:tblGrid>
        <w:gridCol w:w="573"/>
        <w:gridCol w:w="2770"/>
        <w:gridCol w:w="6139"/>
      </w:tblGrid>
      <w:tr w:rsidR="00172056" w:rsidTr="007F5D9C">
        <w:trPr>
          <w:trHeight w:val="293"/>
        </w:trPr>
        <w:tc>
          <w:tcPr>
            <w:tcW w:w="573" w:type="dxa"/>
            <w:shd w:val="clear" w:color="auto" w:fill="FFFFFF" w:themeFill="background1"/>
          </w:tcPr>
          <w:p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r w:rsidRPr="00172056">
              <w:rPr>
                <w:b/>
                <w:lang w:val="en-US"/>
              </w:rPr>
              <w:t>No.</w:t>
            </w:r>
          </w:p>
        </w:tc>
        <w:tc>
          <w:tcPr>
            <w:tcW w:w="2770" w:type="dxa"/>
            <w:shd w:val="clear" w:color="auto" w:fill="FFFFFF" w:themeFill="background1"/>
          </w:tcPr>
          <w:p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r w:rsidRPr="00172056">
              <w:rPr>
                <w:b/>
                <w:lang w:val="en-US"/>
              </w:rPr>
              <w:t>Tag/</w:t>
            </w:r>
            <w:proofErr w:type="spellStart"/>
            <w:r w:rsidRPr="00172056">
              <w:rPr>
                <w:b/>
                <w:lang w:val="en-US"/>
              </w:rPr>
              <w:t>Atribut</w:t>
            </w:r>
            <w:proofErr w:type="spellEnd"/>
          </w:p>
        </w:tc>
        <w:tc>
          <w:tcPr>
            <w:tcW w:w="6139" w:type="dxa"/>
            <w:shd w:val="clear" w:color="auto" w:fill="FFFFFF" w:themeFill="background1"/>
          </w:tcPr>
          <w:p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proofErr w:type="spellStart"/>
            <w:r w:rsidRPr="00172056">
              <w:rPr>
                <w:b/>
                <w:lang w:val="en-US"/>
              </w:rPr>
              <w:t>Fungsi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770" w:type="dxa"/>
          </w:tcPr>
          <w:p w:rsidR="00172056" w:rsidRDefault="00172056">
            <w:pPr>
              <w:rPr>
                <w:lang w:val="en-US"/>
              </w:rPr>
            </w:pPr>
            <w:proofErr w:type="spellStart"/>
            <w:r w:rsidRPr="00481800">
              <w:t>bgcolor</w:t>
            </w:r>
            <w:proofErr w:type="spellEnd"/>
            <w:r w:rsidRPr="00481800">
              <w:t>=’blue’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background </w:t>
            </w:r>
            <w:proofErr w:type="spellStart"/>
            <w:r w:rsidRPr="00481800">
              <w:t>dengan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warna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biru</w:t>
            </w:r>
            <w:proofErr w:type="spellEnd"/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&lt;h1&gt; - &lt;h6&gt;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headings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pada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HTML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gramStart"/>
            <w:r w:rsidRPr="00481800">
              <w:t>font</w:t>
            </w:r>
            <w:proofErr w:type="gramEnd"/>
            <w:r w:rsidRPr="00481800">
              <w:t>&gt;.  .  .&lt;/font&gt;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font,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warna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,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ukuran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dari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&lt;face&gt;=’</w:t>
            </w:r>
            <w:proofErr w:type="spellStart"/>
            <w:r w:rsidRPr="00481800">
              <w:t>verdana</w:t>
            </w:r>
            <w:proofErr w:type="spellEnd"/>
            <w:r w:rsidRPr="00481800">
              <w:t>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font </w:t>
            </w:r>
            <w:proofErr w:type="spellStart"/>
            <w:r w:rsidRPr="00481800">
              <w:t>teks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jenis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verdana</w:t>
            </w:r>
            <w:proofErr w:type="spellEnd"/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size=’10’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ukuran</w:t>
            </w:r>
            <w:proofErr w:type="spellEnd"/>
            <w:r w:rsidRPr="00481800">
              <w:t xml:space="preserve"> font </w:t>
            </w:r>
            <w:proofErr w:type="spellStart"/>
            <w:r w:rsidRPr="00481800">
              <w:t>adalah</w:t>
            </w:r>
            <w:proofErr w:type="spellEnd"/>
            <w:r w:rsidRPr="00481800">
              <w:t xml:space="preserve"> 10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770" w:type="dxa"/>
          </w:tcPr>
          <w:p w:rsidR="00172056" w:rsidRPr="00481800" w:rsidRDefault="00172056" w:rsidP="00C93348">
            <w:proofErr w:type="spellStart"/>
            <w:r w:rsidRPr="00481800">
              <w:t>color</w:t>
            </w:r>
            <w:proofErr w:type="spellEnd"/>
            <w:r w:rsidRPr="00481800">
              <w:t>=’blue’</w:t>
            </w:r>
          </w:p>
        </w:tc>
        <w:tc>
          <w:tcPr>
            <w:tcW w:w="6139" w:type="dxa"/>
          </w:tcPr>
          <w:p w:rsidR="00172056" w:rsidRPr="00481800" w:rsidRDefault="00172056" w:rsidP="00C93348">
            <w:pPr>
              <w:ind w:right="-290"/>
            </w:pPr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warna</w:t>
            </w:r>
            <w:proofErr w:type="spellEnd"/>
            <w:r w:rsidRPr="00481800">
              <w:t xml:space="preserve"> font </w:t>
            </w:r>
            <w:proofErr w:type="spellStart"/>
            <w:r w:rsidRPr="00481800">
              <w:t>adalah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biru</w:t>
            </w:r>
            <w:proofErr w:type="spellEnd"/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&lt;b&gt; . . . . .&lt;/b&gt;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bold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atau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cetak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tebal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spellStart"/>
            <w:r w:rsidRPr="00481800">
              <w:t>i</w:t>
            </w:r>
            <w:proofErr w:type="spellEnd"/>
            <w:r w:rsidRPr="00481800">
              <w:t>&gt;. . . . . .&lt;/</w:t>
            </w:r>
            <w:proofErr w:type="spellStart"/>
            <w:r w:rsidRPr="00481800">
              <w:t>i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teks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cetak</w:t>
            </w:r>
            <w:proofErr w:type="spellEnd"/>
            <w:r w:rsidRPr="00481800">
              <w:t xml:space="preserve"> miring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&lt;u&gt;. . . . . &lt;/u&gt;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tek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dengan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garis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bawah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gramStart"/>
            <w:r w:rsidRPr="00481800">
              <w:t>strike</w:t>
            </w:r>
            <w:proofErr w:type="gramEnd"/>
            <w:r w:rsidRPr="00481800">
              <w:t>&gt;. . . . . .&lt;/strike&gt;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strikethrough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gramStart"/>
            <w:r w:rsidRPr="00481800">
              <w:t>sup</w:t>
            </w:r>
            <w:proofErr w:type="gramEnd"/>
            <w:r w:rsidRPr="00481800">
              <w:t>&gt;. . . . . .&lt;/sup&gt;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superscripted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gramStart"/>
            <w:r w:rsidRPr="00481800">
              <w:t>sub</w:t>
            </w:r>
            <w:proofErr w:type="gramEnd"/>
            <w:r w:rsidRPr="00481800">
              <w:t>&gt;. . . . . .&lt;/sub&gt;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subscripted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&lt;p&gt;. . . . . . .&lt;/p&gt;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paragraph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align=’</w:t>
            </w:r>
            <w:proofErr w:type="spellStart"/>
            <w:r w:rsidRPr="00481800">
              <w:t>center</w:t>
            </w:r>
            <w:proofErr w:type="spellEnd"/>
            <w:r w:rsidRPr="00481800">
              <w:t>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format </w:t>
            </w:r>
            <w:proofErr w:type="spellStart"/>
            <w:r w:rsidRPr="00481800">
              <w:t>paragraf</w:t>
            </w:r>
            <w:proofErr w:type="spellEnd"/>
            <w:r w:rsidRPr="00481800">
              <w:t xml:space="preserve"> rata </w:t>
            </w:r>
            <w:proofErr w:type="spellStart"/>
            <w:r w:rsidRPr="00481800">
              <w:t>tengah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spellStart"/>
            <w:r w:rsidRPr="00481800">
              <w:t>img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image/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gambar</w:t>
            </w:r>
            <w:proofErr w:type="spellEnd"/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70" w:type="dxa"/>
          </w:tcPr>
          <w:p w:rsidR="00172056" w:rsidRPr="00481800" w:rsidRDefault="00172056" w:rsidP="00C93348">
            <w:proofErr w:type="spellStart"/>
            <w:r w:rsidRPr="00481800">
              <w:t>src</w:t>
            </w:r>
            <w:proofErr w:type="spellEnd"/>
            <w:r w:rsidRPr="00481800">
              <w:t>=’gambar.jpg’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dengan</w:t>
            </w:r>
            <w:proofErr w:type="spellEnd"/>
            <w:r w:rsidRPr="00481800">
              <w:t xml:space="preserve"> format </w:t>
            </w:r>
            <w:proofErr w:type="spellStart"/>
            <w:r w:rsidRPr="00481800">
              <w:t>nama</w:t>
            </w:r>
            <w:proofErr w:type="spellEnd"/>
            <w:r w:rsidRPr="00481800">
              <w:t xml:space="preserve"> ‘gambar.jpg’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width=’100’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lebar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100 pixel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height=’100’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tinggi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100 pixel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alt=’alt’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teks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alternatif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jika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tidak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dapat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dimuat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spellStart"/>
            <w:r w:rsidRPr="00481800">
              <w:t>ul</w:t>
            </w:r>
            <w:proofErr w:type="spellEnd"/>
            <w:r w:rsidRPr="00481800">
              <w:t>&gt;. . . . .&lt;/</w:t>
            </w:r>
            <w:proofErr w:type="spellStart"/>
            <w:r w:rsidRPr="00481800">
              <w:t>ul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unordered list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spellStart"/>
            <w:r w:rsidRPr="00481800">
              <w:t>ol</w:t>
            </w:r>
            <w:proofErr w:type="spellEnd"/>
            <w:r w:rsidRPr="00481800">
              <w:t>&gt;. . . . .&lt;/</w:t>
            </w:r>
            <w:proofErr w:type="spellStart"/>
            <w:r w:rsidRPr="00481800">
              <w:t>ol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daftar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tersusun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spellStart"/>
            <w:r w:rsidRPr="00481800">
              <w:t>li</w:t>
            </w:r>
            <w:proofErr w:type="spellEnd"/>
            <w:r w:rsidRPr="00481800">
              <w:t>&gt;. . . . .&lt;/</w:t>
            </w:r>
            <w:proofErr w:type="spellStart"/>
            <w:r w:rsidRPr="00481800">
              <w:t>li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daftar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item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type=’circle’</w:t>
            </w:r>
          </w:p>
        </w:tc>
        <w:tc>
          <w:tcPr>
            <w:tcW w:w="6139" w:type="dxa"/>
          </w:tcPr>
          <w:p w:rsidR="00172056" w:rsidRPr="00481800" w:rsidRDefault="00172056" w:rsidP="00C93348">
            <w:pPr>
              <w:rPr>
                <w:rFonts w:cstheme="minorHAnsi"/>
              </w:rPr>
            </w:pP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daftar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dengan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menggunakan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tanda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lingkaran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gramStart"/>
            <w:r w:rsidRPr="00481800">
              <w:t>table</w:t>
            </w:r>
            <w:proofErr w:type="gramEnd"/>
            <w:r w:rsidRPr="00481800">
              <w:t>&gt;. . . .&lt;/table&gt;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tabel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</w:t>
            </w:r>
            <w:proofErr w:type="spellStart"/>
            <w:r w:rsidRPr="00481800">
              <w:t>tr</w:t>
            </w:r>
            <w:proofErr w:type="spellEnd"/>
            <w:r w:rsidRPr="00481800">
              <w:t>&gt;. . . . .&lt;/</w:t>
            </w:r>
            <w:proofErr w:type="spellStart"/>
            <w:r w:rsidRPr="00481800">
              <w:t>tr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row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didalam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tabel</w:t>
            </w:r>
            <w:proofErr w:type="spellEnd"/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26.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&lt;td&gt;. . . . .&lt;/td&gt;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cell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didalam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tabel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border=’2px’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garis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tepi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sebesar</w:t>
            </w:r>
            <w:proofErr w:type="spellEnd"/>
            <w:r w:rsidRPr="00481800">
              <w:t xml:space="preserve"> 2 pixel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2770" w:type="dxa"/>
          </w:tcPr>
          <w:p w:rsidR="00172056" w:rsidRPr="00481800" w:rsidRDefault="00172056" w:rsidP="00C93348">
            <w:proofErr w:type="spellStart"/>
            <w:r w:rsidRPr="00481800">
              <w:t>colspan</w:t>
            </w:r>
            <w:proofErr w:type="spellEnd"/>
            <w:r w:rsidRPr="00481800">
              <w:t>=’2’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Menggabungkan</w:t>
            </w:r>
            <w:proofErr w:type="spellEnd"/>
            <w:r w:rsidRPr="00481800">
              <w:t xml:space="preserve"> 2 </w:t>
            </w:r>
            <w:proofErr w:type="spellStart"/>
            <w:r w:rsidRPr="00481800">
              <w:t>kolom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menjadi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satu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denan</w:t>
            </w:r>
            <w:proofErr w:type="spellEnd"/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29.</w:t>
            </w:r>
          </w:p>
        </w:tc>
        <w:tc>
          <w:tcPr>
            <w:tcW w:w="2770" w:type="dxa"/>
          </w:tcPr>
          <w:p w:rsidR="00172056" w:rsidRPr="00481800" w:rsidRDefault="00172056" w:rsidP="00C93348">
            <w:proofErr w:type="spellStart"/>
            <w:r w:rsidRPr="00481800">
              <w:t>rowspan</w:t>
            </w:r>
            <w:proofErr w:type="spellEnd"/>
            <w:r w:rsidRPr="00481800">
              <w:t>=’2’</w:t>
            </w:r>
          </w:p>
        </w:tc>
        <w:tc>
          <w:tcPr>
            <w:tcW w:w="6139" w:type="dxa"/>
          </w:tcPr>
          <w:p w:rsidR="00172056" w:rsidRPr="00481800" w:rsidRDefault="00172056" w:rsidP="00C93348">
            <w:proofErr w:type="spellStart"/>
            <w:r w:rsidRPr="00481800">
              <w:t>Menggabungkan</w:t>
            </w:r>
            <w:proofErr w:type="spellEnd"/>
            <w:r w:rsidRPr="00481800">
              <w:t xml:space="preserve"> 2 </w:t>
            </w:r>
            <w:proofErr w:type="spellStart"/>
            <w:r w:rsidRPr="00481800">
              <w:t>baris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menjadi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satu</w:t>
            </w:r>
            <w:proofErr w:type="spellEnd"/>
          </w:p>
        </w:tc>
      </w:tr>
      <w:tr w:rsidR="00172056" w:rsidTr="00172056">
        <w:trPr>
          <w:trHeight w:val="621"/>
        </w:trPr>
        <w:tc>
          <w:tcPr>
            <w:tcW w:w="573" w:type="dxa"/>
            <w:shd w:val="clear" w:color="auto" w:fill="auto"/>
          </w:tcPr>
          <w:p w:rsidR="00172056" w:rsidRPr="00172056" w:rsidRDefault="00172056">
            <w:pPr>
              <w:rPr>
                <w:lang w:val="en-US"/>
              </w:rPr>
            </w:pPr>
            <w:r w:rsidRPr="00172056">
              <w:rPr>
                <w:lang w:val="en-US"/>
              </w:rPr>
              <w:t>30.</w:t>
            </w:r>
          </w:p>
        </w:tc>
        <w:tc>
          <w:tcPr>
            <w:tcW w:w="2770" w:type="dxa"/>
            <w:shd w:val="clear" w:color="auto" w:fill="auto"/>
          </w:tcPr>
          <w:p w:rsidR="00172056" w:rsidRPr="00172056" w:rsidRDefault="00172056" w:rsidP="00C93348">
            <w:r w:rsidRPr="00172056">
              <w:t>&lt;/</w:t>
            </w:r>
            <w:proofErr w:type="spellStart"/>
            <w:r w:rsidRPr="00172056">
              <w:t>br</w:t>
            </w:r>
            <w:proofErr w:type="spellEnd"/>
            <w:r w:rsidRPr="00172056">
              <w:t>&gt;</w:t>
            </w:r>
          </w:p>
        </w:tc>
        <w:tc>
          <w:tcPr>
            <w:tcW w:w="6139" w:type="dxa"/>
            <w:shd w:val="clear" w:color="auto" w:fill="auto"/>
          </w:tcPr>
          <w:p w:rsidR="00172056" w:rsidRPr="00172056" w:rsidRDefault="00172056" w:rsidP="00C93348">
            <w:pPr>
              <w:rPr>
                <w:color w:val="000000" w:themeColor="text1"/>
              </w:rPr>
            </w:pP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satu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baris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tunggal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atau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sama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dengan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fungsi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enter</w:t>
            </w:r>
          </w:p>
        </w:tc>
      </w:tr>
    </w:tbl>
    <w:p w:rsidR="00172056" w:rsidRDefault="00172056">
      <w:pPr>
        <w:rPr>
          <w:lang w:val="en-US"/>
        </w:rPr>
      </w:pPr>
    </w:p>
    <w:p w:rsidR="00172056" w:rsidRPr="00172056" w:rsidRDefault="00172056">
      <w:pPr>
        <w:rPr>
          <w:lang w:val="en-US"/>
        </w:rPr>
      </w:pPr>
    </w:p>
    <w:sectPr w:rsidR="00172056" w:rsidRPr="00172056" w:rsidSect="00557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72056"/>
    <w:rsid w:val="00172056"/>
    <w:rsid w:val="004D0D3C"/>
    <w:rsid w:val="00557877"/>
    <w:rsid w:val="007F5D9C"/>
    <w:rsid w:val="0081668A"/>
    <w:rsid w:val="00A1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Muhammad Masykur</cp:lastModifiedBy>
  <cp:revision>2</cp:revision>
  <dcterms:created xsi:type="dcterms:W3CDTF">2018-09-24T14:15:00Z</dcterms:created>
  <dcterms:modified xsi:type="dcterms:W3CDTF">2018-09-24T14:15:00Z</dcterms:modified>
</cp:coreProperties>
</file>