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F2C" w:rsidRDefault="00573F2C" w:rsidP="00573F2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:Tito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Wahyu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Purwa</w:t>
      </w:r>
      <w:proofErr w:type="spellEnd"/>
      <w:r>
        <w:rPr>
          <w:rFonts w:ascii="Times New Roman" w:hAnsi="Times New Roman" w:cs="Times New Roman"/>
        </w:rPr>
        <w:br/>
        <w:t>NIM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:L200180007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:A</w:t>
      </w:r>
    </w:p>
    <w:p w:rsidR="00573F2C" w:rsidRDefault="00573F2C" w:rsidP="00573F2C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Tugas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Modul</w:t>
      </w:r>
      <w:proofErr w:type="spellEnd"/>
      <w:r>
        <w:rPr>
          <w:rFonts w:ascii="Times New Roman" w:hAnsi="Times New Roman" w:cs="Times New Roman"/>
          <w:b/>
        </w:rPr>
        <w:t xml:space="preserve"> ke-2</w:t>
      </w:r>
    </w:p>
    <w:p w:rsidR="0022112D" w:rsidRDefault="00573F2C">
      <w:proofErr w:type="gramStart"/>
      <w:r>
        <w:t>1.Flowchart</w:t>
      </w:r>
      <w:proofErr w:type="gramEnd"/>
      <w:r>
        <w:t xml:space="preserve"> boot.asm</w:t>
      </w:r>
      <w:r>
        <w:rPr>
          <w:noProof/>
        </w:rPr>
        <w:drawing>
          <wp:inline distT="0" distB="0" distL="0" distR="0">
            <wp:extent cx="5943600" cy="54775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F2C" w:rsidRDefault="00573F2C">
      <w:proofErr w:type="gramStart"/>
      <w:r>
        <w:lastRenderedPageBreak/>
        <w:t>2.Flowchart</w:t>
      </w:r>
      <w:proofErr w:type="gramEnd"/>
      <w:r>
        <w:t>”Kernel.asm”</w:t>
      </w:r>
      <w:r>
        <w:br/>
      </w:r>
      <w:r>
        <w:rPr>
          <w:noProof/>
        </w:rPr>
        <w:drawing>
          <wp:inline distT="0" distB="0" distL="0" distR="0">
            <wp:extent cx="5648325" cy="5467350"/>
            <wp:effectExtent l="19050" t="0" r="9525" b="0"/>
            <wp:docPr id="2" name="Picture 1" descr="understand-html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derstand-html02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F2C" w:rsidSect="00221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573F2C"/>
    <w:rsid w:val="0022112D"/>
    <w:rsid w:val="00573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3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F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1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2019-10-14T10:53:00Z</dcterms:created>
  <dcterms:modified xsi:type="dcterms:W3CDTF">2019-10-14T11:02:00Z</dcterms:modified>
</cp:coreProperties>
</file>