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904"/>
        <w:tblW w:w="0" w:type="auto"/>
        <w:tblLook w:val="04A0"/>
      </w:tblPr>
      <w:tblGrid>
        <w:gridCol w:w="534"/>
        <w:gridCol w:w="3685"/>
        <w:gridCol w:w="5023"/>
      </w:tblGrid>
      <w:tr w:rsidR="00690C07" w:rsidRPr="00690C07" w:rsidTr="00A04B3B">
        <w:tc>
          <w:tcPr>
            <w:tcW w:w="534" w:type="dxa"/>
          </w:tcPr>
          <w:p w:rsidR="00690C07" w:rsidRPr="00690C07" w:rsidRDefault="00690C07" w:rsidP="00A04B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0C07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685" w:type="dxa"/>
          </w:tcPr>
          <w:p w:rsidR="00690C07" w:rsidRPr="00690C07" w:rsidRDefault="00690C07" w:rsidP="00A04B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0C07">
              <w:rPr>
                <w:rFonts w:ascii="Times New Roman" w:hAnsi="Times New Roman" w:cs="Times New Roman"/>
                <w:b/>
                <w:sz w:val="24"/>
              </w:rPr>
              <w:t>Tag/Atribut</w:t>
            </w:r>
          </w:p>
        </w:tc>
        <w:tc>
          <w:tcPr>
            <w:tcW w:w="5023" w:type="dxa"/>
          </w:tcPr>
          <w:p w:rsidR="00690C07" w:rsidRPr="00690C07" w:rsidRDefault="00690C07" w:rsidP="00A04B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0C07">
              <w:rPr>
                <w:rFonts w:ascii="Times New Roman" w:hAnsi="Times New Roman" w:cs="Times New Roman"/>
                <w:b/>
                <w:sz w:val="24"/>
              </w:rPr>
              <w:t>Fungsi</w:t>
            </w:r>
          </w:p>
        </w:tc>
      </w:tr>
      <w:tr w:rsidR="00690C07" w:rsidRPr="00A04B3B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4626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gcolor =’blue’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Memberikan warna latar elemen. Yaitu berwarna biru</w:t>
            </w:r>
          </w:p>
        </w:tc>
      </w:tr>
      <w:tr w:rsidR="00690C07" w:rsidRPr="00A04B3B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&lt;h1&gt; - &lt;h6&gt;</w:t>
            </w:r>
          </w:p>
        </w:tc>
        <w:tc>
          <w:tcPr>
            <w:tcW w:w="5023" w:type="dxa"/>
          </w:tcPr>
          <w:p w:rsidR="00690C07" w:rsidRPr="00A04B3B" w:rsidRDefault="0074626C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heading</w:t>
            </w:r>
          </w:p>
        </w:tc>
      </w:tr>
      <w:tr w:rsidR="00690C07" w:rsidRPr="00A04B3B" w:rsidTr="00A04B3B">
        <w:tc>
          <w:tcPr>
            <w:tcW w:w="534" w:type="dxa"/>
          </w:tcPr>
          <w:p w:rsidR="00690C07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&lt;font&gt;..&lt;/font&gt;</w:t>
            </w:r>
          </w:p>
        </w:tc>
        <w:tc>
          <w:tcPr>
            <w:tcW w:w="5023" w:type="dxa"/>
          </w:tcPr>
          <w:p w:rsidR="00690C07" w:rsidRPr="00A04B3B" w:rsidRDefault="0074626C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membuatbfont, warna, dan ukuran untuk teks (tidak di support lagidi html5)</w:t>
            </w:r>
          </w:p>
        </w:tc>
      </w:tr>
      <w:tr w:rsidR="00690C07" w:rsidRPr="00A04B3B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f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ace=’verdana’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Digunakan untuk menentukan jenis atau bentuk font verdana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s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iz</w:t>
            </w:r>
            <w:r w:rsidRPr="00A04B3B">
              <w:rPr>
                <w:rFonts w:ascii="Times New Roman" w:hAnsi="Times New Roman" w:cs="Times New Roman"/>
                <w:sz w:val="24"/>
              </w:rPr>
              <w:t>e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=’10’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Digunakan untuk menentukan ukuran sebuah objek maupun gambar, font atau huruf dan bahkan untuk ukuran layout tertentu. Ukuran 10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c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olor=’blue’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Digunakan untuk menentukan warna biru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&lt;b&gt;...&lt;/b&gt;</w:t>
            </w:r>
          </w:p>
        </w:tc>
        <w:tc>
          <w:tcPr>
            <w:tcW w:w="5023" w:type="dxa"/>
          </w:tcPr>
          <w:p w:rsidR="00690C07" w:rsidRPr="00A04B3B" w:rsidRDefault="0074626C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huruf bercetak tebal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&lt;i&gt;...&lt;/I&gt;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huruf  Miring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&lt;u&gt;...&lt;/u&gt;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huruf teks garis bawah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&lt;strike&gt;...&lt;/strike&gt;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teks yang di coret tengah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&lt;sup&gt;...&lt;/sup&gt;</w:t>
            </w:r>
          </w:p>
        </w:tc>
        <w:tc>
          <w:tcPr>
            <w:tcW w:w="5023" w:type="dxa"/>
          </w:tcPr>
          <w:p w:rsidR="00690C07" w:rsidRPr="00A04B3B" w:rsidRDefault="00A04B3B" w:rsidP="00A04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Tag untuk membuat teks agak keatas </w:t>
            </w:r>
            <w:r w:rsidR="00D3334E" w:rsidRPr="00A04B3B">
              <w:rPr>
                <w:rFonts w:ascii="Times New Roman" w:hAnsi="Times New Roman" w:cs="Times New Roman"/>
                <w:sz w:val="24"/>
              </w:rPr>
              <w:t>(seperti dalam penulisan akar kuadrat)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&lt;sub&gt;...&lt;/sub&gt;</w:t>
            </w:r>
          </w:p>
        </w:tc>
        <w:tc>
          <w:tcPr>
            <w:tcW w:w="5023" w:type="dxa"/>
          </w:tcPr>
          <w:p w:rsidR="00690C07" w:rsidRPr="00A04B3B" w:rsidRDefault="00A04B3B" w:rsidP="00A04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Tag untuk membuat teks agak kebawah</w:t>
            </w:r>
            <w:r w:rsidR="0074626C" w:rsidRPr="00A04B3B">
              <w:rPr>
                <w:rFonts w:ascii="Times New Roman" w:hAnsi="Times New Roman" w:cs="Times New Roman"/>
                <w:sz w:val="24"/>
              </w:rPr>
              <w:t xml:space="preserve"> (seperti dalam penulisan zat kimia)</w:t>
            </w:r>
          </w:p>
        </w:tc>
      </w:tr>
      <w:tr w:rsidR="00690C07" w:rsidRPr="00690C07" w:rsidTr="00A04B3B">
        <w:trPr>
          <w:trHeight w:val="337"/>
        </w:trPr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&lt;p&gt;..&lt;/p&gt;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paragraf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a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lign=’center’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 xml:space="preserve">Membuat </w:t>
            </w:r>
            <w:r w:rsidR="00A04B3B">
              <w:rPr>
                <w:rFonts w:ascii="Times New Roman" w:hAnsi="Times New Roman" w:cs="Times New Roman"/>
                <w:sz w:val="24"/>
              </w:rPr>
              <w:t>teks yang ditulis dalam paragraf</w:t>
            </w:r>
            <w:r w:rsidRPr="00A04B3B">
              <w:rPr>
                <w:rFonts w:ascii="Times New Roman" w:hAnsi="Times New Roman" w:cs="Times New Roman"/>
                <w:sz w:val="24"/>
              </w:rPr>
              <w:t xml:space="preserve"> dengan perataan teks rata tengah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&lt;img&gt;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gambar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s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rc=’gambar.jpg’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Berfungsi untuk menentukan lokasi direktori gambar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w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idht =’100’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Biasanya untuk lebar table dan img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h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eight =’100’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Biasanya digunakan untuk tinggi table atau img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alt=’alt’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Berfungsi untuk menentukan keterangan gambar jika gambar gagal tampil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&lt;ul&gt;...&lt;/ul&gt;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daftar dengan selain nomor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&lt;ol&gt;...&lt;/ol&gt;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daftar dengan nomor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&lt;li&gt;...&lt;/li&gt;</w:t>
            </w:r>
          </w:p>
        </w:tc>
        <w:tc>
          <w:tcPr>
            <w:tcW w:w="5023" w:type="dxa"/>
          </w:tcPr>
          <w:p w:rsidR="0074626C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sebuah item daftar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685" w:type="dxa"/>
          </w:tcPr>
          <w:p w:rsidR="0074626C" w:rsidRPr="00A04B3B" w:rsidRDefault="00A04B3B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74626C" w:rsidRPr="00A04B3B">
              <w:rPr>
                <w:rFonts w:ascii="Times New Roman" w:hAnsi="Times New Roman" w:cs="Times New Roman"/>
                <w:sz w:val="24"/>
              </w:rPr>
              <w:t>ype=’circle’</w:t>
            </w:r>
          </w:p>
        </w:tc>
        <w:tc>
          <w:tcPr>
            <w:tcW w:w="5023" w:type="dxa"/>
          </w:tcPr>
          <w:p w:rsidR="0074626C" w:rsidRPr="00A04B3B" w:rsidRDefault="00A04B3B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Berfungsi untuk menentukan jenis input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&lt;table&gt;...&lt;/table&gt;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table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&lt;tr&gt;...&lt;/tr&gt;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baris dalam sebuah tabel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&lt;td&gt;...&lt;/td&gt;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sel dalam sebuah tabel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border=’2px’</w:t>
            </w:r>
          </w:p>
        </w:tc>
        <w:tc>
          <w:tcPr>
            <w:tcW w:w="5023" w:type="dxa"/>
          </w:tcPr>
          <w:p w:rsidR="0074626C" w:rsidRPr="00A04B3B" w:rsidRDefault="00A04B3B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Digunakan untuk menentukan ketebalan b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A04B3B">
              <w:rPr>
                <w:rFonts w:ascii="Times New Roman" w:hAnsi="Times New Roman" w:cs="Times New Roman"/>
                <w:sz w:val="24"/>
              </w:rPr>
              <w:t>ngkai tabel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colspan=’2’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 xml:space="preserve">Berfungsi untuk menggabungkan </w:t>
            </w:r>
            <w:r w:rsidR="00A04B3B" w:rsidRPr="00A04B3B">
              <w:rPr>
                <w:rFonts w:ascii="Times New Roman" w:hAnsi="Times New Roman" w:cs="Times New Roman"/>
                <w:sz w:val="24"/>
              </w:rPr>
              <w:t>beberapa</w:t>
            </w:r>
            <w:r w:rsidRPr="00A04B3B">
              <w:rPr>
                <w:rFonts w:ascii="Times New Roman" w:hAnsi="Times New Roman" w:cs="Times New Roman"/>
                <w:sz w:val="24"/>
              </w:rPr>
              <w:t xml:space="preserve"> sel kolom menjadi satu sel</w:t>
            </w:r>
            <w:r w:rsidR="00A04B3B" w:rsidRPr="00A04B3B">
              <w:rPr>
                <w:rFonts w:ascii="Times New Roman" w:hAnsi="Times New Roman" w:cs="Times New Roman"/>
                <w:sz w:val="24"/>
              </w:rPr>
              <w:t xml:space="preserve"> / Berfungsi untuk menggabungkan 2 sel kolom menjadi satu sel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rowspan=’2’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Berfun</w:t>
            </w:r>
            <w:r w:rsidR="00A04B3B" w:rsidRPr="00A04B3B">
              <w:rPr>
                <w:rFonts w:ascii="Times New Roman" w:hAnsi="Times New Roman" w:cs="Times New Roman"/>
                <w:sz w:val="24"/>
              </w:rPr>
              <w:t>gsi untuk menggabungkan beberapa</w:t>
            </w:r>
            <w:r w:rsidRPr="00A04B3B">
              <w:rPr>
                <w:rFonts w:ascii="Times New Roman" w:hAnsi="Times New Roman" w:cs="Times New Roman"/>
                <w:sz w:val="24"/>
              </w:rPr>
              <w:t xml:space="preserve"> sel baris menjadi satu sel</w:t>
            </w:r>
            <w:r w:rsidR="00A04B3B" w:rsidRPr="00A04B3B">
              <w:rPr>
                <w:rFonts w:ascii="Times New Roman" w:hAnsi="Times New Roman" w:cs="Times New Roman"/>
                <w:sz w:val="24"/>
              </w:rPr>
              <w:t xml:space="preserve"> / Berfungsi untuk menggabungkan 2 sel baris menjadi satu sel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&lt;/BR&gt;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berpindah baris</w:t>
            </w:r>
          </w:p>
        </w:tc>
      </w:tr>
    </w:tbl>
    <w:p w:rsidR="004A2C44" w:rsidRDefault="004A2C44">
      <w:pPr>
        <w:rPr>
          <w:rFonts w:ascii="Times New Roman" w:hAnsi="Times New Roman" w:cs="Times New Roman"/>
          <w:sz w:val="24"/>
        </w:rPr>
      </w:pPr>
    </w:p>
    <w:p w:rsidR="00A04B3B" w:rsidRDefault="00A04B3B">
      <w:pPr>
        <w:rPr>
          <w:rFonts w:ascii="Times New Roman" w:hAnsi="Times New Roman" w:cs="Times New Roman"/>
          <w:sz w:val="24"/>
        </w:rPr>
      </w:pPr>
    </w:p>
    <w:p w:rsidR="00A04B3B" w:rsidRPr="00A04B3B" w:rsidRDefault="00A04B3B">
      <w:pPr>
        <w:rPr>
          <w:rFonts w:ascii="Times New Roman" w:hAnsi="Times New Roman" w:cs="Times New Roman"/>
          <w:sz w:val="24"/>
        </w:rPr>
      </w:pPr>
    </w:p>
    <w:sectPr w:rsidR="00A04B3B" w:rsidRPr="00A04B3B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0C07"/>
    <w:rsid w:val="00193812"/>
    <w:rsid w:val="004A2C44"/>
    <w:rsid w:val="00690C07"/>
    <w:rsid w:val="00725F09"/>
    <w:rsid w:val="0074626C"/>
    <w:rsid w:val="00A04B3B"/>
    <w:rsid w:val="00D3334E"/>
    <w:rsid w:val="00FB79E8"/>
    <w:rsid w:val="00FC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2019-09-14T14:36:00Z</dcterms:created>
  <dcterms:modified xsi:type="dcterms:W3CDTF">2020-01-03T03:08:00Z</dcterms:modified>
</cp:coreProperties>
</file>