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44546A"/>
          <w:sz w:val="20"/>
          <w:szCs w:val="20"/>
        </w:rPr>
        <w:t xml:space="preserve">METRO DETROIT AIRPORT — IT CENTER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IT Center Data Center &amp; NOC Build-Out</w:t>
      </w:r>
    </w:p>
    <w:p>
      <w:pPr>
        <w:spacing w:after="220"/>
      </w:pPr>
      <w:r>
        <w:rPr>
          <w:i/>
          <w:iCs/>
          <w:color w:val="44546A"/>
          <w:sz w:val="22"/>
          <w:szCs w:val="22"/>
        </w:rPr>
        <w:t xml:space="preserve">Project Charter · Communication Plan · Commissioning &amp; Handover Plan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Construction / Infrastructure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Lisa Lewandowski, Project Manager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Date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Illustrative portfolio project — dated for a 14-month build cycle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Baselined — Illustrative / Self-Directed Practice Project</w:t>
            </w:r>
          </w:p>
        </w:tc>
      </w:tr>
    </w:tbl>
    <w:p>
      <w:pPr>
        <w:spacing w:after="260"/>
      </w:pP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240" w:before="120"/>
      </w:pPr>
      <w:r>
        <w:rPr>
          <w:i/>
          <w:iCs/>
          <w:color w:val="7F6000"/>
          <w:sz w:val="19"/>
          <w:szCs w:val="19"/>
        </w:rPr>
        <w:t xml:space="preserve">PORTFOLIO SCENARIO — This is an illustrative, self-directed practice project prepared as candidate work for an infrastructure/IT Project Manager role. It is not a record of an actual Metro Detroit Airport engagement; it demonstrates the PM documentation standard the author would run on a comparable data-center construction project. Companion project: “02 — Network &amp; Systems Modernization” (Technology), which fits out this facility once construction is complete.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1. Project Charter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1.1  Purpose / Business Case</w:t>
      </w:r>
    </w:p>
    <w:p>
      <w:pPr>
        <w:spacing w:after="160"/>
      </w:pPr>
      <w:r>
        <w:rPr>
          <w:sz w:val="21"/>
          <w:szCs w:val="21"/>
        </w:rPr>
        <w:t xml:space="preserve">The IT Center's existing server room is converted office space with no redundant power or cooling path, creating a single point of failure for systems that support baggage handling, passenger processing, and security operations. This project constructs a dedicated ~9,000 sq. ft. data center / network operations center (NOC) addition adjacent to the existing IT Center building, with N+1 power and cooling, to consolidate and protect airport operations technology infrastructure and to provide the physical space the companion Network &amp; Systems Modernization project will fit out and cut over into.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1.2 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Deliver a code-compliant, Tier III-aligned data center/NOC addition (~9,000 sq. ft.) within the approved GMP budget and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Provide N+1 redundant power (dual utility feed, UPS, standby generator) and precision cooling to remove existing single points of failure.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Reach Substantial Completion in time to support the Network &amp; Systems Modernization project's fit-out and cutover window.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Complete construction with zero lost-time safety incidents and pass all Authority Having Jurisdiction (AHJ) inspections on first submission.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1.3  Success Criteria / KPIs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Substantial Completion within 10 business days of the baselined target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Final construction cost within 5% of the approved Guaranteed Maximum Price (GMP).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Zero OSHA-recordable incidents across the construction duration.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100% of Level 1–4 commissioning checklist items signed off before handover.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Power and cooling capacity validated against design load (kW/rack) prior to handover to IT Operations.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1.4  Sponsor &amp; Project Team</w:t>
      </w:r>
    </w:p>
    <w:p>
      <w:pPr>
        <w:spacing w:after="60"/>
      </w:pPr>
      <w:r>
        <w:rPr>
          <w:b/>
          <w:bCs/>
          <w:color w:val="44546A"/>
          <w:sz w:val="21"/>
          <w:szCs w:val="21"/>
        </w:rPr>
        <w:t xml:space="preserve">Executive Sponsor:  </w:t>
      </w:r>
      <w:r>
        <w:rPr>
          <w:sz w:val="21"/>
          <w:szCs w:val="21"/>
        </w:rPr>
        <w:t xml:space="preserve">Director of Facilities &amp; Infrastructure, Metro Detroit Airport IT Center</w:t>
      </w:r>
    </w:p>
    <w:p>
      <w:pPr>
        <w:spacing w:after="60"/>
      </w:pPr>
      <w:r>
        <w:rPr>
          <w:b/>
          <w:bCs/>
          <w:color w:val="44546A"/>
          <w:sz w:val="21"/>
          <w:szCs w:val="21"/>
        </w:rPr>
        <w:t xml:space="preserve">Project Manager:  </w:t>
      </w:r>
      <w:r>
        <w:rPr>
          <w:sz w:val="21"/>
          <w:szCs w:val="21"/>
        </w:rPr>
        <w:t xml:space="preserve">Lisa Lewandowski</w:t>
      </w:r>
    </w:p>
    <w:p>
      <w:pPr>
        <w:spacing w:after="160"/>
      </w:pPr>
      <w:r>
        <w:rPr>
          <w:sz w:val="21"/>
          <w:szCs w:val="21"/>
        </w:rPr>
        <w:t xml:space="preserve">Core team: General Contractor (GC) and site superintendent, MEP Engineer of Record, Commissioning Agent, Electrical and Mechanical subcontractors, Low-Voltage/Security Systems Integrator. Cross-functional stakeholders: Airport Facilities, IT Center Operations (receiving owner), Airport Security/Badging Office, local Building Department/AHJ, and the Airport Authority Capital Improvement Program (CIP) office.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1.5  Scope</w:t>
      </w:r>
    </w:p>
    <w:p>
      <w:pPr>
        <w:spacing w:after="60"/>
      </w:pPr>
      <w:r>
        <w:rPr>
          <w:b/>
          <w:bCs/>
          <w:color w:val="44546A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Site work, foundation, and structural shell for the ~9,000 sq. ft. addition adjacent to the existing IT Center building.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Electrical: dual utility feeds, N+1 UPS, standby generator, PDUs, and distribution to server rack locations.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Mechanical: precision CRAC/CRAH cooling, hot/cold aisle containment, redundant chiller capacity.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Clean-agent fire suppression and pre-action sprinkler system per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Raised access flooring, cable tray, and structured-cabling pathways (rough-in only).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Physical security: badge access control, mantrap vestibule, CCTV, and environmental monitoring (temperature/humidity/water leak detection).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Permitting, AHJ inspections, and full commissioning (Cx) aligned to Uptime Institute / ASHRAE TC 9.9 practice.</w:t>
      </w:r>
    </w:p>
    <w:p>
      <w:pPr>
        <w:spacing w:after="60" w:before="100"/>
      </w:pPr>
      <w:r>
        <w:rPr>
          <w:b/>
          <w:bCs/>
          <w:color w:val="44546A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Server, network, and systems hardware installation and cutover (covered under the companion Network &amp; Systems Modernization project).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Structured cabling termination and testing beyond pathway rough-in.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Airside/airfield construction and passenger-facing terminal work.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1.6  High-Level Milestones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50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Design Development &amp; Permitting Complete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3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Stamped construction drawings; permits issued</w:t>
            </w:r>
          </w:p>
        </w:tc>
      </w:tr>
      <w:t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Sitework &amp; Foundation Complete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5</w:t>
            </w:r>
          </w:p>
        </w:tc>
        <w:tc>
          <w:tcPr>
            <w:tcW w:type="dxa" w:w="5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Foundation inspection passed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Structural Shell &amp; Building Dry-In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7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Roof/envelope watertight</w:t>
            </w:r>
          </w:p>
        </w:tc>
      </w:tr>
      <w:t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MEP Rough-In Complete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9</w:t>
            </w:r>
          </w:p>
        </w:tc>
        <w:tc>
          <w:tcPr>
            <w:tcW w:type="dxa" w:w="5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Power, cooling, fire-suppression rough-in inspections passed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Raised Floor, Security &amp; Finishes Complete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11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Punch list issued</w:t>
            </w:r>
          </w:p>
        </w:tc>
      </w:tr>
      <w:t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Commissioning (Cx) Complete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13</w:t>
            </w:r>
          </w:p>
        </w:tc>
        <w:tc>
          <w:tcPr>
            <w:tcW w:type="dxa" w:w="5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Level 1–4 Cx checklist signed off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Substantial Completion &amp; Handover to Operations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14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Certificate of Occupancy; O&amp;M turnover to IT Ops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1.7  Assumptions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adjacent, existing IT Center building remains fully operational throughout construction with no planned outages.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utility company confirms adequate feeder capacity for the dual-feed design during Design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Long-lead equipment (generator, UPS, chillers) is ordered at Notice to Proceed to protect the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Local AHJ permitting timelines track historical averages for comparable Authority capital projects.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1.8  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Construction must not disrupt live airport operations systems currently housed in the adjacent legacy server room.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site is bounded by existing airport perimeter security and badge-access zones, limiting contractor laydown area.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Budget is fixed at GMP; any scope change requires an approved Change Order before work proceeds.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All site personnel require TSA/airport security badging; work windows may be restricted near active ramp areas.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1.9  Budget 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Total Approved GMP Budget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$4,250,000</w:t>
            </w:r>
          </w:p>
        </w:tc>
      </w:tr>
      <w:tr>
        <w:tc>
          <w:tcPr>
            <w:tcW w:type="dxa" w:w="7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Contingency Reserve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$340,000 (8%)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Funding Source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Airport Authority Capital Improvement Program (CIP) — IT Infrastructure line item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1.10  Approval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 / Date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Executive Sponsor — Director, Facilities &amp; Infrastructure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Lisa Lewandowski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Center Operations Manager (Receiving Owner)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[Signature / Date]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2. Stakeholder Communication Management Plan</w:t>
      </w:r>
    </w:p>
    <w:p>
      <w:pPr>
        <w:spacing w:after="160"/>
      </w:pPr>
      <w:r>
        <w:rPr>
          <w:sz w:val="21"/>
          <w:szCs w:val="21"/>
        </w:rPr>
        <w:t xml:space="preserve">Communication is structured around the GC's weekly site rhythm and the Authority's monthly capital-program governance. All schedule, budget, RFI, and submittal status lives in the PM Tracking Workbook; the PM is the single point of contact between the project team, subcontractors/vendors, and Authority stakeholders.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000"/>
        <w:gridCol w:w="1600"/>
        <w:gridCol w:w="1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Information Needs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Airport Authority Capital Committee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Budget vs. GMP, schedule health, major risks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Monthly capital program review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Monthly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Facilities &amp; Security Leadership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Site access, badging, safety incidents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Steering meeting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Monthly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GC / Subcontractors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Schedule, RFIs, submittals, inspections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Site progress meeting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Weekly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Center Operations (receiving owner)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Handover readiness, Cx results, O&amp;M turnover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Coordination meeting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Bi-weekly (ramps up pre-handover)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AHJ / Building Department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Inspection scheduling and results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Formal inspection requests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 milestone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GC / PM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3. Commissioning &amp; Facility Handover Plan</w:t>
      </w:r>
    </w:p>
    <w:p>
      <w:pPr>
        <w:spacing w:after="160"/>
      </w:pPr>
      <w:r>
        <w:rPr>
          <w:sz w:val="21"/>
          <w:szCs w:val="21"/>
        </w:rPr>
        <w:t xml:space="preserve">Commissioning follows a four-level model before the facility is handed to IT Operations and cleared for the companion technology fit-out project to begin.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18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Level 1 — Equipment startup &amp; static checks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Cx Agent, subcontractors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Vendor startup + Cx witness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12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Commissioning Agent</w:t>
            </w:r>
          </w:p>
        </w:tc>
      </w:tr>
      <w:t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Level 2 — Functional performance testing (load bank)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MEP Engineer, Cx Agent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Load-bank test of UPS/generator/cooling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12–13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Commissioning Agent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Level 3 — Integrated systems test (utility failure/generator transfer)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Facilities, IT Ops observers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Simulated outage test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13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Commissioning Agent</w:t>
            </w:r>
          </w:p>
        </w:tc>
      </w:tr>
      <w:t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Level 4 — Integrated test under simulated IT load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Ops, Facilities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Full-load simulation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13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Commissioning Agent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Facilities O&amp;M training walkthrough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Center Operations, Facilities staff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Guided walkthrough + O&amp;M manuals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14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GC / PM</w:t>
            </w:r>
          </w:p>
        </w:tc>
      </w:tr>
      <w:t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As-built documentation &amp; warranty turnover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Center Operations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Document package handover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14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PM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2026-07-24T16:03:44.017Z</dcterms:created>
  <dcterms:modified xsi:type="dcterms:W3CDTF">2026-07-24T16:03:44.018Z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