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44546A"/>
          <w:sz w:val="20"/>
          <w:szCs w:val="20"/>
        </w:rPr>
        <w:t xml:space="preserve">METRO DETROIT AIRPORT — IT CENTER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IT Center Network &amp; Airport Operations Systems Modernization</w:t>
      </w:r>
    </w:p>
    <w:p>
      <w:pPr>
        <w:spacing w:after="220"/>
      </w:pPr>
      <w:r>
        <w:rPr>
          <w:i/>
          <w:iCs/>
          <w:color w:val="44546A"/>
          <w:sz w:val="22"/>
          <w:szCs w:val="22"/>
        </w:rPr>
        <w:t xml:space="preserve">Project Charter · Communication Plan · Training &amp; End-User Support / Cutover Plan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Lisa Lewandowski, Project Manager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Date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Illustrative portfolio project — dated for a 9-month delivery cycle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Baselined — Illustrative / Self-Directed Practice Project</w:t>
            </w:r>
          </w:p>
        </w:tc>
      </w:tr>
    </w:tbl>
    <w:p>
      <w:pPr>
        <w:spacing w:after="260"/>
      </w:pP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40" w:before="120"/>
      </w:pPr>
      <w:r>
        <w:rPr>
          <w:i/>
          <w:iCs/>
          <w:color w:val="7F6000"/>
          <w:sz w:val="19"/>
          <w:szCs w:val="19"/>
        </w:rPr>
        <w:t xml:space="preserve">PORTFOLIO SCENARIO — This is an illustrative, self-directed practice project prepared as candidate work for an IT Project Manager role (Technology Services department). It is not a record of an actual Metro Detroit Airport engagement; it demonstrates the PM documentation standard the author would run on a comparable technology-modernization project. Companion project: “01 — Data Center &amp; NOC Build-Out” (Construction/Infrastructure), whose facility this project fits out and migrates into.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1. Project Charter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1.1  Purpose / Business Case</w:t>
      </w:r>
    </w:p>
    <w:p>
      <w:pPr>
        <w:spacing w:after="160"/>
      </w:pPr>
      <w:r>
        <w:rPr>
          <w:sz w:val="21"/>
          <w:szCs w:val="21"/>
        </w:rPr>
        <w:t xml:space="preserve">The airport's core network runs on end-of-life switches and routers over a single-threaded fiber backbone connecting terminal concourses to the legacy server room — an outage risk for baggage handling, passenger processing, and security systems, and a barrier to vendor support renewal. This project modernizes the network core, migrates critical operations systems into the newly constructed IT Center data center/NOC, and upgrades monitoring and cybersecurity capability to current technical standards.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1.2 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Replace end-of-life core/distribution switches and routers with a redundant, vendor-supported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 and deploy a redundant fiber backbone linking all terminal concourses to the new data center with no single point of failure.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Migrate baggage handling, passenger processing, and access-control/security systems into the new data center with zero unplanned downtime during cutover.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 centralized network monitoring/alerting and harden cybersecurity posture (segmentation, MFA, patch compliance) to current technical standards.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Deliver training and hypercare support so Airport Operations and airline tenant IT staff can operate and support the new environment independently.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1.3  Success Criteria / KPIs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All cutover events completed within approved maintenance windows with zero unplanned outage to live airport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100% of in-scope systems migrated and validated against acceptance test criteria.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Mean time to detect (MTTD) network incidents improves, measured via the new monitoring platform against pre-go-live baseline.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Final cost within approved budget +/- 5%.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End-user support tickets tied to the new environment return to steady-state volume within 30 days of go-live (hypercare exit criteria).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1.4  Sponsor &amp; Project Team</w:t>
      </w:r>
    </w:p>
    <w:p>
      <w:pPr>
        <w:spacing w:after="60"/>
      </w:pPr>
      <w:r>
        <w:rPr>
          <w:b/>
          <w:bCs/>
          <w:color w:val="44546A"/>
          <w:sz w:val="21"/>
          <w:szCs w:val="21"/>
        </w:rPr>
        <w:t xml:space="preserve">Executive Sponsor:  </w:t>
      </w:r>
      <w:r>
        <w:rPr>
          <w:sz w:val="21"/>
          <w:szCs w:val="21"/>
        </w:rPr>
        <w:t xml:space="preserve">Director, Technology Services, Metro Detroit Airport IT Center</w:t>
      </w:r>
    </w:p>
    <w:p>
      <w:pPr>
        <w:spacing w:after="60"/>
      </w:pPr>
      <w:r>
        <w:rPr>
          <w:b/>
          <w:bCs/>
          <w:color w:val="44546A"/>
          <w:sz w:val="21"/>
          <w:szCs w:val="21"/>
        </w:rPr>
        <w:t xml:space="preserve">Project Manager:  </w:t>
      </w:r>
      <w:r>
        <w:rPr>
          <w:sz w:val="21"/>
          <w:szCs w:val="21"/>
        </w:rPr>
        <w:t xml:space="preserve">Lisa Lewandowski</w:t>
      </w:r>
    </w:p>
    <w:p>
      <w:pPr>
        <w:spacing w:after="160"/>
      </w:pPr>
      <w:r>
        <w:rPr>
          <w:sz w:val="21"/>
          <w:szCs w:val="21"/>
        </w:rPr>
        <w:t xml:space="preserve">Core team: Network Engineering Lead, Cybersecurity Lead, Systems/Server Administrators, Systems Integrator (vendor), and a Help Desk/end-user support lead. Cross-functional stakeholders: Airport Operations leadership (approves cutover windows), airline tenant IT liaisons (coordinate testing on shared systems), and the network equipment OEM account team.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1.5  Scope</w:t>
      </w:r>
    </w:p>
    <w:p>
      <w:pPr>
        <w:spacing w:after="60"/>
      </w:pPr>
      <w:r>
        <w:rPr>
          <w:b/>
          <w:bCs/>
          <w:color w:val="44546A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Core/distribution network refresh: switches, routers, and a redundant fiber backbone to the new data center.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Migration and cutover of baggage handling, passenger processing, and access-control/security system servers into the new data center.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Network monitoring and alerting platform implementation.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Cybersecurity hardening: network segmentation, MFA, and firmware/patch compliance to current technical standards.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End-user training and go-live hypercare support for Airport Operations and airline tenant IT staff.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Vendor management for the network equipment OEM and systems integrator.</w:t>
      </w:r>
    </w:p>
    <w:p>
      <w:pPr>
        <w:spacing w:after="60" w:before="100"/>
      </w:pPr>
      <w:r>
        <w:rPr>
          <w:b/>
          <w:bCs/>
          <w:color w:val="44546A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Physical construction of the data center/NOC facility (covered under the companion Data Center &amp; NOC Build-Out project).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Passenger-facing Wi-Fi and kiosk hardware refresh (separate initiative).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Replacement of airline-owned systems (airline tenant responsibility; this project provides connectivity and coordination only).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1.6  High-Level Milestones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50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Requirements &amp; Technical Design Approved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1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Design and technical-standards compliance sign-off</w:t>
            </w:r>
          </w:p>
        </w:tc>
      </w:tr>
      <w:t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Vendor Procurement &amp; Core Equipment Delivered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2</w:t>
            </w:r>
          </w:p>
        </w:tc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Purchase orders issued; equipment on-site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Fiber Backbone Installed &amp; Tested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4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Redundant backbone validated (dependent on facility handover from Construction project)</w:t>
            </w:r>
          </w:p>
        </w:tc>
      </w:tr>
      <w:t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Core Network Cutover Complete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5</w:t>
            </w:r>
          </w:p>
        </w:tc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concourses live on new core network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Operations Systems Migration Complete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7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Baggage, passenger processing, and access-control systems migrated and validated</w:t>
            </w:r>
          </w:p>
        </w:tc>
      </w:tr>
      <w:t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Monitoring &amp; Cybersecurity Hardening Complete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8</w:t>
            </w:r>
          </w:p>
        </w:tc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Monitoring platform live; hardening checklist signed off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Training, Hypercare &amp; Project Closeout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9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Training delivered; hypercare exit criteria met; closeout accepted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1.7  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companion Data Center &amp; NOC Build-Out project delivers Substantial Completion of the facility before backbone/equipment installation begins.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Cutover windows can be scheduled during low-traffic overnight periods with Airport Operations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Airline tenants can provide IT liaison availability for coordinated system testing.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Vendor equipment lead times hold to quoted timelines once purchase orders are issued.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1.8 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Cutover activities cannot cause unplanned downtime to live baggage handling, passenger processing, or security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All network and security changes must meet TSA and airport IT technical standards and pass change-control approval before implementation.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Budget is fixed; any scope change requires an approved Change Request before work proceeds.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Airline tenant systems are outside the project's direct control — coordination-dependent, not command-dependent.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1.9  Budget 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 Approved Budget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$2,650,000</w:t>
            </w:r>
          </w:p>
        </w:tc>
      </w:tr>
      <w:tr>
        <w:tc>
          <w:tcPr>
            <w:tcW w:type="dxa" w:w="7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Contingency Reserve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$185,000 (7%)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Funding Source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Airport Authority Capital Improvement Program (CIP) — Technology Services line item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1.10  Approval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 / Date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Executive Sponsor — Director, Technology Services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Lisa Lewandowski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Airport Operations Director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[Signature / Date]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2. Stakeholder Communication Management Plan</w:t>
      </w:r>
    </w:p>
    <w:p>
      <w:pPr>
        <w:spacing w:after="160"/>
      </w:pPr>
      <w:r>
        <w:rPr>
          <w:sz w:val="21"/>
          <w:szCs w:val="21"/>
        </w:rPr>
        <w:t xml:space="preserve">Communication is structured around the vendor delivery cadence, Airport Operations' cutover-approval process, and Technology Services' monthly governance. All schedule, budget, risk, and vendor status lives in the PM Tracking Workbook; the PM is the single point of contact between the project team, systems integrator/vendors, airline tenant IT liaisons, and Technology Services leadership.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1600"/>
        <w:gridCol w:w="1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 Needs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Director, Technology Services (Sponsor)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Budget, schedule health, risk, go/no-go decisions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Monthly steering review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Monthly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Airport Operations Leadership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Cutover window requests and approvals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Change-control meeting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Bi-weekly (weekly during cutover phase)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Airline Tenant IT Liaisons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Coordinated testing schedule, system impacts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Coordination call / email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Bi-weekly during migration phase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Network/Systems Vendor &amp; Integrator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Technical design, delivery status, defect resolution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Vendor status meeting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Weekly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 / Network Engineering Lead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Help Desk / End Users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Go-live dates, training schedule, support channels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 bulletin / briefing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 milestone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 / Help Desk Lead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3. Training &amp; End-User Support / Cutover Plan</w:t>
      </w:r>
    </w:p>
    <w:p>
      <w:pPr>
        <w:spacing w:after="160"/>
      </w:pPr>
      <w:r>
        <w:rPr>
          <w:sz w:val="21"/>
          <w:szCs w:val="21"/>
        </w:rPr>
        <w:t xml:space="preserve">End-user readiness is treated as a deliverable, not an afterthought: internal engineering staff, Airport Operations, and airline tenant IT liaisons are trained and supported through a defined hypercare period before the project closes.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18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Network Engineering platform training (new switch/router OS, monitoring tools)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Internal Network Engineering team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Vendor-led technical training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Network Engineering Lead</w:t>
            </w:r>
          </w:p>
        </w:tc>
      </w:tr>
      <w:t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Cutover-window briefing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Airport Operations, Airline Tenant IT liaisons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Briefing + written runbook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4–5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End-user quick-reference guide &amp; Help Desk runbook handoff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Help Desk / Support staff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Documentation + walkthrough session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 / Systems Integrator</w:t>
            </w:r>
          </w:p>
        </w:tc>
      </w:tr>
      <w:t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Go-live hypercare support (extended coverage)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end users of migrated systems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Extended Help Desk hours + on-call engineering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7–8 (2 weeks post-cutover)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Help Desk Lead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30-day post-go-live support review / hypercare exit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Sponsor, Airport Operations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Metrics review meeting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2026-07-24T16:06:43.698Z</dcterms:created>
  <dcterms:modified xsi:type="dcterms:W3CDTF">2026-07-24T16:06:43.699Z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