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D0" w:rsidRPr="00311625" w:rsidRDefault="00812011">
      <w:pPr>
        <w:jc w:val="center"/>
        <w:rPr>
          <w:b/>
          <w:sz w:val="28"/>
          <w:szCs w:val="28"/>
        </w:rPr>
      </w:pPr>
      <w:r w:rsidRPr="00311625">
        <w:rPr>
          <w:rFonts w:hint="eastAsia"/>
          <w:b/>
          <w:sz w:val="28"/>
          <w:szCs w:val="28"/>
        </w:rPr>
        <w:t xml:space="preserve">Some </w:t>
      </w:r>
      <w:r w:rsidRPr="00311625">
        <w:rPr>
          <w:rFonts w:hint="eastAsia"/>
          <w:b/>
          <w:sz w:val="28"/>
          <w:szCs w:val="28"/>
          <w:highlight w:val="yellow"/>
        </w:rPr>
        <w:t>MUST READ</w:t>
      </w:r>
      <w:r w:rsidRPr="00311625">
        <w:rPr>
          <w:rFonts w:hint="eastAsia"/>
          <w:b/>
          <w:sz w:val="28"/>
          <w:szCs w:val="28"/>
        </w:rPr>
        <w:t xml:space="preserve"> tips before you do the </w:t>
      </w:r>
      <w:r w:rsidR="005800D8" w:rsidRPr="00311625">
        <w:rPr>
          <w:rFonts w:hint="eastAsia"/>
          <w:b/>
          <w:sz w:val="28"/>
          <w:szCs w:val="28"/>
        </w:rPr>
        <w:t xml:space="preserve">firmware &amp; software </w:t>
      </w:r>
      <w:r w:rsidRPr="00311625">
        <w:rPr>
          <w:rFonts w:hint="eastAsia"/>
          <w:b/>
          <w:sz w:val="28"/>
          <w:szCs w:val="28"/>
        </w:rPr>
        <w:t>upgrade</w:t>
      </w:r>
    </w:p>
    <w:p w:rsidR="008B2DD0" w:rsidRDefault="008B2DD0"/>
    <w:p w:rsidR="009551CF" w:rsidRDefault="009551CF" w:rsidP="009551CF">
      <w:pPr>
        <w:rPr>
          <w:b/>
          <w:color w:val="FF0000"/>
          <w:sz w:val="24"/>
        </w:rPr>
      </w:pPr>
      <w:r w:rsidRPr="009551CF">
        <w:rPr>
          <w:b/>
          <w:color w:val="FF0000"/>
          <w:sz w:val="24"/>
        </w:rPr>
        <w:t xml:space="preserve">Please check your GD-77 firmware version before upgrade: </w:t>
      </w:r>
    </w:p>
    <w:p w:rsidR="009E5794" w:rsidRPr="009551CF" w:rsidRDefault="009E5794" w:rsidP="009E5794">
      <w:pPr>
        <w:spacing w:line="360" w:lineRule="auto"/>
        <w:rPr>
          <w:b/>
          <w:color w:val="FF0000"/>
          <w:sz w:val="24"/>
        </w:rPr>
      </w:pPr>
      <w:r>
        <w:t>Turn on the radio---Open the menu---Set---Radio info---Dev. info---below Soft Version: VX.X.X.</w:t>
      </w:r>
    </w:p>
    <w:p w:rsidR="009551CF" w:rsidRPr="009E5794" w:rsidRDefault="009551CF" w:rsidP="009E5794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E5794">
        <w:rPr>
          <w:sz w:val="24"/>
        </w:rPr>
        <w:t>V2.6.6, V2.6.8, V3.0.6----upgrade directly to V3.1.1</w:t>
      </w:r>
      <w:r w:rsidR="00C82EDF">
        <w:rPr>
          <w:sz w:val="24"/>
        </w:rPr>
        <w:t xml:space="preserve"> or higher versions</w:t>
      </w:r>
    </w:p>
    <w:p w:rsidR="009551CF" w:rsidRPr="009E5794" w:rsidRDefault="009551CF" w:rsidP="009E5794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E5794">
        <w:rPr>
          <w:sz w:val="24"/>
        </w:rPr>
        <w:t>V2.6.2, V2.4.2 or others</w:t>
      </w:r>
      <w:r w:rsidR="00C82EDF">
        <w:rPr>
          <w:sz w:val="24"/>
        </w:rPr>
        <w:t xml:space="preserve"> lower than V2.6.6----upgrade firstly to V2.6.6 or V2.6.8 or</w:t>
      </w:r>
      <w:r w:rsidRPr="009E5794">
        <w:rPr>
          <w:sz w:val="24"/>
        </w:rPr>
        <w:t xml:space="preserve"> V3.0.6 then to V3.1.1</w:t>
      </w:r>
      <w:r w:rsidR="00C82EDF">
        <w:rPr>
          <w:sz w:val="24"/>
        </w:rPr>
        <w:t xml:space="preserve"> or higher versions</w:t>
      </w:r>
    </w:p>
    <w:p w:rsidR="009551CF" w:rsidRPr="009E5794" w:rsidRDefault="009551CF" w:rsidP="009E5794">
      <w:pPr>
        <w:spacing w:line="360" w:lineRule="auto"/>
        <w:rPr>
          <w:b/>
          <w:sz w:val="24"/>
        </w:rPr>
      </w:pPr>
      <w:r w:rsidRPr="009E5794">
        <w:rPr>
          <w:b/>
          <w:sz w:val="24"/>
        </w:rPr>
        <w:t>Otherwise it might cause Abnormal power after reset on the GD-77.</w:t>
      </w:r>
    </w:p>
    <w:p w:rsidR="009551CF" w:rsidRDefault="009551CF" w:rsidP="009551CF"/>
    <w:p w:rsidR="009E5794" w:rsidRPr="009E5794" w:rsidRDefault="009E5794" w:rsidP="009E5794">
      <w:pPr>
        <w:rPr>
          <w:b/>
          <w:color w:val="FF0000"/>
          <w:sz w:val="24"/>
        </w:rPr>
      </w:pPr>
      <w:r w:rsidRPr="009E5794">
        <w:rPr>
          <w:b/>
          <w:color w:val="FF0000"/>
          <w:sz w:val="24"/>
        </w:rPr>
        <w:t>Before updating the firmware, please note:</w:t>
      </w:r>
    </w:p>
    <w:p w:rsidR="00C82EDF" w:rsidRPr="00C82EDF" w:rsidRDefault="00C82EDF" w:rsidP="00C82EDF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C82EDF">
        <w:rPr>
          <w:sz w:val="24"/>
        </w:rPr>
        <w:t>Firmware V2.6.6 and before V2.6.6 are compatible with software</w:t>
      </w:r>
      <w:r>
        <w:rPr>
          <w:sz w:val="24"/>
        </w:rPr>
        <w:t xml:space="preserve"> </w:t>
      </w:r>
      <w:r w:rsidRPr="00C82EDF">
        <w:rPr>
          <w:sz w:val="24"/>
        </w:rPr>
        <w:t>V1.1.8</w:t>
      </w:r>
    </w:p>
    <w:p w:rsidR="00C82EDF" w:rsidRPr="00C82EDF" w:rsidRDefault="00C82EDF" w:rsidP="00C82EDF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C82EDF">
        <w:rPr>
          <w:sz w:val="24"/>
        </w:rPr>
        <w:t>Firmware V3.0.6 is compatible with software V2.0.5</w:t>
      </w:r>
    </w:p>
    <w:p w:rsidR="00C82EDF" w:rsidRPr="00C82EDF" w:rsidRDefault="00C82EDF" w:rsidP="00C82EDF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C82EDF">
        <w:rPr>
          <w:sz w:val="24"/>
        </w:rPr>
        <w:t>Firmware V3.1.1 and after V3.1.1 are compatible with software V3.1.1</w:t>
      </w:r>
    </w:p>
    <w:p w:rsidR="009E5794" w:rsidRPr="009E5794" w:rsidRDefault="009E5794" w:rsidP="00C82EDF">
      <w:pPr>
        <w:rPr>
          <w:b/>
          <w:sz w:val="24"/>
        </w:rPr>
      </w:pPr>
      <w:r w:rsidRPr="009E5794">
        <w:rPr>
          <w:b/>
          <w:sz w:val="24"/>
        </w:rPr>
        <w:t>If the old version of your radio firmware is not compatible with the new software,</w:t>
      </w:r>
      <w:r w:rsidR="00311625">
        <w:rPr>
          <w:rStyle w:val="shorttext"/>
          <w:rFonts w:ascii="Calibri" w:hAnsi="Calibri"/>
          <w:b/>
          <w:sz w:val="24"/>
        </w:rPr>
        <w:t xml:space="preserve"> the upgrade o</w:t>
      </w:r>
      <w:r w:rsidR="00311625" w:rsidRPr="005800D8">
        <w:rPr>
          <w:rStyle w:val="shorttext"/>
          <w:rFonts w:ascii="Calibri" w:hAnsi="Calibri"/>
          <w:b/>
          <w:sz w:val="24"/>
        </w:rPr>
        <w:t>peration will overwrite your old data</w:t>
      </w:r>
      <w:r w:rsidR="00311625">
        <w:rPr>
          <w:rStyle w:val="shorttext"/>
          <w:rFonts w:ascii="Calibri" w:hAnsi="Calibri"/>
          <w:b/>
          <w:sz w:val="24"/>
        </w:rPr>
        <w:t>. P</w:t>
      </w:r>
      <w:r w:rsidR="00311625" w:rsidRPr="005800D8">
        <w:rPr>
          <w:rStyle w:val="shorttext"/>
          <w:rFonts w:ascii="Calibri" w:hAnsi="Calibri"/>
          <w:b/>
          <w:sz w:val="24"/>
        </w:rPr>
        <w:t>lease save</w:t>
      </w:r>
      <w:r w:rsidR="00311625">
        <w:rPr>
          <w:rStyle w:val="shorttext"/>
          <w:rFonts w:ascii="Calibri" w:hAnsi="Calibri"/>
          <w:b/>
          <w:sz w:val="24"/>
        </w:rPr>
        <w:t xml:space="preserve"> the codeplug</w:t>
      </w:r>
      <w:r w:rsidR="00311625" w:rsidRPr="005800D8">
        <w:rPr>
          <w:rStyle w:val="shorttext"/>
          <w:rFonts w:ascii="Calibri" w:hAnsi="Calibri"/>
          <w:b/>
          <w:sz w:val="24"/>
        </w:rPr>
        <w:t xml:space="preserve"> in advance</w:t>
      </w:r>
      <w:r w:rsidRPr="009E5794">
        <w:rPr>
          <w:b/>
          <w:sz w:val="24"/>
        </w:rPr>
        <w:t xml:space="preserve"> </w:t>
      </w:r>
      <w:r w:rsidR="00555156">
        <w:rPr>
          <w:b/>
          <w:sz w:val="24"/>
        </w:rPr>
        <w:t xml:space="preserve">and </w:t>
      </w:r>
      <w:r w:rsidR="00555156" w:rsidRPr="00555156">
        <w:rPr>
          <w:b/>
          <w:sz w:val="24"/>
        </w:rPr>
        <w:t xml:space="preserve">use the new CPS to </w:t>
      </w:r>
      <w:r w:rsidR="00555156">
        <w:rPr>
          <w:b/>
          <w:sz w:val="24"/>
        </w:rPr>
        <w:t>export/</w:t>
      </w:r>
      <w:r w:rsidR="00555156" w:rsidRPr="00555156">
        <w:rPr>
          <w:b/>
          <w:sz w:val="24"/>
        </w:rPr>
        <w:t xml:space="preserve">import a new template to </w:t>
      </w:r>
      <w:r w:rsidR="00555156">
        <w:rPr>
          <w:b/>
          <w:sz w:val="24"/>
        </w:rPr>
        <w:t>copy</w:t>
      </w:r>
      <w:r w:rsidR="00555156" w:rsidRPr="00555156">
        <w:rPr>
          <w:b/>
          <w:sz w:val="24"/>
        </w:rPr>
        <w:t xml:space="preserve"> the bulk </w:t>
      </w:r>
      <w:r w:rsidR="00EA7D9E">
        <w:rPr>
          <w:b/>
          <w:sz w:val="24"/>
        </w:rPr>
        <w:t>data</w:t>
      </w:r>
      <w:r w:rsidR="00555156">
        <w:rPr>
          <w:b/>
          <w:sz w:val="24"/>
        </w:rPr>
        <w:t xml:space="preserve"> </w:t>
      </w:r>
      <w:r w:rsidR="00EA7D9E">
        <w:rPr>
          <w:b/>
          <w:sz w:val="24"/>
        </w:rPr>
        <w:t xml:space="preserve">into a new codeplug </w:t>
      </w:r>
      <w:r w:rsidR="00311625">
        <w:rPr>
          <w:b/>
          <w:sz w:val="24"/>
        </w:rPr>
        <w:t>after upgrade</w:t>
      </w:r>
      <w:r w:rsidRPr="009E5794">
        <w:rPr>
          <w:b/>
          <w:sz w:val="24"/>
        </w:rPr>
        <w:t>.</w:t>
      </w:r>
    </w:p>
    <w:p w:rsidR="00EC3645" w:rsidRDefault="00EC3645"/>
    <w:p w:rsidR="00555156" w:rsidRDefault="00555156"/>
    <w:p w:rsidR="00555156" w:rsidRPr="00801842" w:rsidRDefault="00311625" w:rsidP="007B53B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Firmware upgrad</w:t>
      </w:r>
      <w:r w:rsidR="00555156" w:rsidRPr="00801842">
        <w:rPr>
          <w:rFonts w:hint="eastAsia"/>
          <w:b/>
          <w:sz w:val="32"/>
          <w:szCs w:val="32"/>
        </w:rPr>
        <w:t>e operation</w:t>
      </w:r>
    </w:p>
    <w:p w:rsidR="00555156" w:rsidRPr="001C0207" w:rsidRDefault="00555156" w:rsidP="00555156">
      <w:pPr>
        <w:pStyle w:val="a9"/>
        <w:numPr>
          <w:ilvl w:val="0"/>
          <w:numId w:val="3"/>
        </w:numPr>
        <w:ind w:firstLineChars="0"/>
        <w:rPr>
          <w:rFonts w:ascii="Calibri" w:hAnsi="Calibri"/>
          <w:sz w:val="24"/>
        </w:rPr>
      </w:pPr>
      <w:r w:rsidRPr="001C0207">
        <w:rPr>
          <w:rFonts w:ascii="Calibri" w:hAnsi="Calibri"/>
          <w:sz w:val="24"/>
        </w:rPr>
        <w:t>Turn off the radio and then plug in the programming cable.</w:t>
      </w:r>
    </w:p>
    <w:p w:rsidR="00555156" w:rsidRPr="001C0207" w:rsidRDefault="00555156" w:rsidP="00555156">
      <w:pPr>
        <w:pStyle w:val="a9"/>
        <w:ind w:left="360" w:firstLineChars="0" w:firstLine="0"/>
        <w:rPr>
          <w:rFonts w:ascii="Calibri" w:hAnsi="Calibri"/>
          <w:sz w:val="24"/>
        </w:rPr>
      </w:pPr>
    </w:p>
    <w:p w:rsidR="00555156" w:rsidRPr="00BD51E7" w:rsidRDefault="00555156" w:rsidP="00555156">
      <w:pPr>
        <w:pStyle w:val="a9"/>
        <w:numPr>
          <w:ilvl w:val="0"/>
          <w:numId w:val="3"/>
        </w:numPr>
        <w:ind w:firstLineChars="0"/>
        <w:rPr>
          <w:rFonts w:ascii="Calibri" w:hAnsi="Calibri"/>
          <w:sz w:val="24"/>
        </w:rPr>
      </w:pPr>
      <w:r w:rsidRPr="00BD51E7">
        <w:rPr>
          <w:rFonts w:ascii="Calibri" w:hAnsi="Calibri"/>
          <w:sz w:val="24"/>
        </w:rPr>
        <w:t>Hard press the side key 1 and the side key 2 for one second and then turn on the radio (still pressing the keys). The radio will be in upgrade mode when the indicator light is on</w:t>
      </w:r>
      <w:r w:rsidR="00A008A0">
        <w:rPr>
          <w:rFonts w:ascii="Calibri" w:hAnsi="Calibri"/>
          <w:sz w:val="24"/>
        </w:rPr>
        <w:t xml:space="preserve"> and the screen is black</w:t>
      </w:r>
      <w:r w:rsidRPr="00BD51E7">
        <w:rPr>
          <w:rFonts w:ascii="Calibri" w:hAnsi="Calibri"/>
          <w:sz w:val="24"/>
        </w:rPr>
        <w:t xml:space="preserve">. </w:t>
      </w:r>
    </w:p>
    <w:p w:rsidR="00555156" w:rsidRPr="00BD51E7" w:rsidRDefault="00555156" w:rsidP="00555156">
      <w:pPr>
        <w:pStyle w:val="a9"/>
        <w:ind w:firstLine="480"/>
        <w:rPr>
          <w:rFonts w:ascii="Calibri" w:hAnsi="Calibri"/>
          <w:sz w:val="24"/>
        </w:rPr>
      </w:pPr>
    </w:p>
    <w:p w:rsidR="00555156" w:rsidRPr="00BD51E7" w:rsidRDefault="00744551" w:rsidP="005551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Segoe UI" w:hAnsi="Segoe UI" w:cs="Segoe UI"/>
          <w:color w:val="333333"/>
          <w:kern w:val="0"/>
          <w:szCs w:val="21"/>
        </w:rPr>
      </w:pPr>
      <w:hyperlink r:id="rId9" w:tgtFrame="_blank" w:history="1">
        <w:r w:rsidR="00555156" w:rsidRPr="00BD51E7">
          <w:rPr>
            <w:rFonts w:ascii="Segoe UI" w:hAnsi="Segoe UI" w:cs="Segoe UI"/>
            <w:color w:val="1F73B7"/>
            <w:kern w:val="0"/>
            <w:szCs w:val="21"/>
            <w:u w:val="single"/>
          </w:rPr>
          <w:t>https://drive.google.com/file/d/1jjEWB_aGvYdjyrSPhSmyw70GeGV0MlQW/view?usp=sharing</w:t>
        </w:r>
      </w:hyperlink>
    </w:p>
    <w:p w:rsidR="00555156" w:rsidRPr="00BD51E7" w:rsidRDefault="00555156" w:rsidP="00555156">
      <w:pPr>
        <w:rPr>
          <w:rFonts w:ascii="Calibri" w:hAnsi="Calibri"/>
          <w:sz w:val="24"/>
        </w:rPr>
      </w:pPr>
    </w:p>
    <w:p w:rsidR="00555156" w:rsidRDefault="00555156" w:rsidP="00555156">
      <w:r>
        <w:rPr>
          <w:noProof/>
        </w:rPr>
        <w:drawing>
          <wp:inline distT="0" distB="0" distL="0" distR="0" wp14:anchorId="55ABBF92" wp14:editId="38E1267F">
            <wp:extent cx="1114425" cy="17881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177" cy="18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6" w:rsidRDefault="00555156" w:rsidP="00555156"/>
    <w:p w:rsidR="00555156" w:rsidRPr="001C0207" w:rsidRDefault="00555156" w:rsidP="00555156">
      <w:pPr>
        <w:rPr>
          <w:rFonts w:ascii="Calibri" w:hAnsi="Calibri"/>
          <w:sz w:val="24"/>
        </w:rPr>
      </w:pPr>
      <w:r w:rsidRPr="001C0207">
        <w:rPr>
          <w:rFonts w:ascii="Calibri" w:hAnsi="Calibri"/>
          <w:sz w:val="24"/>
        </w:rPr>
        <w:lastRenderedPageBreak/>
        <w:t>3. Open the upgrade software "Update.exe"</w:t>
      </w:r>
    </w:p>
    <w:p w:rsidR="00555156" w:rsidRDefault="00555156" w:rsidP="00555156">
      <w:r>
        <w:rPr>
          <w:noProof/>
        </w:rPr>
        <w:drawing>
          <wp:inline distT="0" distB="0" distL="0" distR="0" wp14:anchorId="308EA38A" wp14:editId="6B24B0F5">
            <wp:extent cx="2466975" cy="11791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11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6" w:rsidRDefault="00555156" w:rsidP="00555156"/>
    <w:p w:rsidR="0062530D" w:rsidRPr="00D007E8" w:rsidRDefault="00D007E8" w:rsidP="00555156">
      <w:pPr>
        <w:rPr>
          <w:color w:val="FF0000"/>
        </w:rPr>
      </w:pPr>
      <w:r w:rsidRPr="00D007E8">
        <w:rPr>
          <w:color w:val="FF0000"/>
        </w:rPr>
        <w:t>P.S.</w:t>
      </w:r>
      <w:r w:rsidR="0062530D" w:rsidRPr="00D007E8">
        <w:rPr>
          <w:rFonts w:hint="eastAsia"/>
          <w:color w:val="FF0000"/>
        </w:rPr>
        <w:t xml:space="preserve"> If you fail to open this </w:t>
      </w:r>
      <w:r w:rsidR="0062530D" w:rsidRPr="00D007E8">
        <w:rPr>
          <w:color w:val="FF0000"/>
        </w:rPr>
        <w:t>application, please run the ‘’</w:t>
      </w:r>
      <w:r w:rsidR="0062530D" w:rsidRPr="00D007E8">
        <w:rPr>
          <w:b/>
          <w:color w:val="FF0000"/>
        </w:rPr>
        <w:t>vcredist_x86_2008</w:t>
      </w:r>
      <w:r w:rsidR="0062530D" w:rsidRPr="00D007E8">
        <w:rPr>
          <w:color w:val="FF0000"/>
        </w:rPr>
        <w:t xml:space="preserve">’’ database first and then </w:t>
      </w:r>
      <w:r>
        <w:rPr>
          <w:color w:val="FF0000"/>
        </w:rPr>
        <w:t xml:space="preserve">restart your computer and </w:t>
      </w:r>
      <w:r w:rsidR="0062530D" w:rsidRPr="00D007E8">
        <w:rPr>
          <w:color w:val="FF0000"/>
        </w:rPr>
        <w:t>try the upgrade again.</w:t>
      </w:r>
    </w:p>
    <w:p w:rsidR="00D007E8" w:rsidRDefault="00D007E8" w:rsidP="00555156">
      <w:r>
        <w:rPr>
          <w:noProof/>
        </w:rPr>
        <w:drawing>
          <wp:inline distT="0" distB="0" distL="0" distR="0" wp14:anchorId="5890ABBF" wp14:editId="402D22CC">
            <wp:extent cx="5274310" cy="124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8" w:rsidRDefault="00D007E8" w:rsidP="00555156"/>
    <w:p w:rsidR="00D007E8" w:rsidRDefault="00D007E8" w:rsidP="00555156">
      <w:r>
        <w:rPr>
          <w:noProof/>
        </w:rPr>
        <w:drawing>
          <wp:inline distT="0" distB="0" distL="0" distR="0" wp14:anchorId="3B590160" wp14:editId="60969F8F">
            <wp:extent cx="5274310" cy="4505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8" w:rsidRDefault="00D007E8" w:rsidP="00555156">
      <w:r>
        <w:rPr>
          <w:noProof/>
        </w:rPr>
        <w:lastRenderedPageBreak/>
        <w:drawing>
          <wp:inline distT="0" distB="0" distL="0" distR="0" wp14:anchorId="105FED44" wp14:editId="4B1DFBE8">
            <wp:extent cx="5274310" cy="403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8" w:rsidRDefault="00D007E8" w:rsidP="00555156"/>
    <w:p w:rsidR="00555156" w:rsidRDefault="00555156" w:rsidP="00555156"/>
    <w:p w:rsidR="00555156" w:rsidRPr="001C0207" w:rsidRDefault="00555156" w:rsidP="00555156">
      <w:pPr>
        <w:rPr>
          <w:rFonts w:ascii="Calibri" w:hAnsi="Calibri"/>
          <w:sz w:val="24"/>
        </w:rPr>
      </w:pPr>
      <w:r w:rsidRPr="001C0207">
        <w:rPr>
          <w:rFonts w:ascii="Calibri" w:hAnsi="Calibri"/>
          <w:sz w:val="24"/>
        </w:rPr>
        <w:t>4. Click "Browse" to select the file to be upgraded, for example: GD-77_V3.1.</w:t>
      </w:r>
      <w:r w:rsidR="0062530D">
        <w:rPr>
          <w:rFonts w:ascii="Calibri" w:hAnsi="Calibri"/>
          <w:sz w:val="24"/>
        </w:rPr>
        <w:t>8</w:t>
      </w:r>
      <w:r w:rsidRPr="001C0207">
        <w:rPr>
          <w:rFonts w:ascii="Calibri" w:hAnsi="Calibri"/>
          <w:sz w:val="24"/>
        </w:rPr>
        <w:t>.sgl,</w:t>
      </w:r>
    </w:p>
    <w:p w:rsidR="00555156" w:rsidRDefault="00555156" w:rsidP="00555156">
      <w:r>
        <w:rPr>
          <w:noProof/>
        </w:rPr>
        <w:drawing>
          <wp:inline distT="0" distB="0" distL="0" distR="0" wp14:anchorId="79A5A04F" wp14:editId="6203F9E6">
            <wp:extent cx="3514725" cy="1750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99" cy="17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6" w:rsidRDefault="00555156" w:rsidP="00555156"/>
    <w:p w:rsidR="00555156" w:rsidRDefault="00555156" w:rsidP="00555156"/>
    <w:p w:rsidR="00555156" w:rsidRPr="001C0207" w:rsidRDefault="00555156" w:rsidP="00555156">
      <w:pPr>
        <w:rPr>
          <w:rFonts w:ascii="Calibri" w:hAnsi="Calibri"/>
          <w:sz w:val="24"/>
        </w:rPr>
      </w:pPr>
      <w:r w:rsidRPr="001C0207">
        <w:rPr>
          <w:rFonts w:ascii="Calibri" w:hAnsi="Calibri"/>
          <w:sz w:val="24"/>
        </w:rPr>
        <w:t>5. Click "Download" to complete the upgrade.</w:t>
      </w:r>
    </w:p>
    <w:p w:rsidR="00555156" w:rsidRDefault="00555156" w:rsidP="00555156">
      <w:r>
        <w:rPr>
          <w:noProof/>
        </w:rPr>
        <w:drawing>
          <wp:inline distT="0" distB="0" distL="0" distR="0" wp14:anchorId="4D96C87E" wp14:editId="2C965EBE">
            <wp:extent cx="3009900" cy="1526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353" cy="15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56" w:rsidRDefault="00555156" w:rsidP="00555156">
      <w:r>
        <w:rPr>
          <w:noProof/>
        </w:rPr>
        <w:lastRenderedPageBreak/>
        <w:drawing>
          <wp:inline distT="0" distB="0" distL="0" distR="0" wp14:anchorId="1FBD781E" wp14:editId="42B5C940">
            <wp:extent cx="5162550" cy="2524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6" w:rsidRDefault="00555156" w:rsidP="00555156"/>
    <w:p w:rsidR="00555156" w:rsidRDefault="00555156">
      <w:pPr>
        <w:rPr>
          <w:rFonts w:ascii="Calibri" w:hAnsi="Calibri"/>
          <w:sz w:val="24"/>
        </w:rPr>
      </w:pPr>
      <w:r w:rsidRPr="001C0207">
        <w:rPr>
          <w:rFonts w:ascii="Calibri" w:hAnsi="Calibri"/>
          <w:sz w:val="24"/>
        </w:rPr>
        <w:t xml:space="preserve">6. </w:t>
      </w:r>
      <w:r w:rsidR="005511DF">
        <w:rPr>
          <w:rFonts w:ascii="Calibri" w:hAnsi="Calibri"/>
          <w:sz w:val="24"/>
        </w:rPr>
        <w:t xml:space="preserve">Unplug programming cable, </w:t>
      </w:r>
      <w:r w:rsidR="005A627D" w:rsidRPr="005A627D">
        <w:rPr>
          <w:rFonts w:ascii="Calibri" w:hAnsi="Calibri"/>
          <w:sz w:val="24"/>
        </w:rPr>
        <w:t>turn off the radio fo</w:t>
      </w:r>
      <w:r w:rsidR="00F24505">
        <w:rPr>
          <w:rFonts w:ascii="Calibri" w:hAnsi="Calibri"/>
          <w:sz w:val="24"/>
        </w:rPr>
        <w:t xml:space="preserve">r at least 2 seconds and then </w:t>
      </w:r>
      <w:r w:rsidR="005A627D" w:rsidRPr="005A627D">
        <w:rPr>
          <w:rFonts w:ascii="Calibri" w:hAnsi="Calibri"/>
          <w:sz w:val="24"/>
        </w:rPr>
        <w:t>turn the radio back on to perform reboot GD-77.</w:t>
      </w:r>
      <w:bookmarkStart w:id="0" w:name="_GoBack"/>
      <w:bookmarkEnd w:id="0"/>
    </w:p>
    <w:p w:rsidR="00D007E8" w:rsidRPr="00555156" w:rsidRDefault="00D007E8">
      <w:pPr>
        <w:rPr>
          <w:rFonts w:ascii="Calibri" w:hAnsi="Calibri"/>
          <w:sz w:val="24"/>
        </w:rPr>
      </w:pPr>
    </w:p>
    <w:p w:rsidR="0062530D" w:rsidRDefault="0062530D"/>
    <w:p w:rsidR="00311625" w:rsidRPr="0021715E" w:rsidRDefault="00311625"/>
    <w:p w:rsidR="008B2DD0" w:rsidRPr="00311625" w:rsidRDefault="00812011">
      <w:pPr>
        <w:rPr>
          <w:rStyle w:val="shorttext"/>
          <w:b/>
          <w:sz w:val="24"/>
        </w:rPr>
      </w:pPr>
      <w:r w:rsidRPr="00311625">
        <w:rPr>
          <w:rStyle w:val="shorttext"/>
          <w:b/>
          <w:sz w:val="24"/>
        </w:rPr>
        <w:t>If you</w:t>
      </w:r>
      <w:r w:rsidR="00311625">
        <w:rPr>
          <w:rStyle w:val="shorttext"/>
          <w:b/>
          <w:sz w:val="24"/>
        </w:rPr>
        <w:t>r radio is</w:t>
      </w:r>
      <w:r w:rsidR="005800D8" w:rsidRPr="00311625">
        <w:rPr>
          <w:rStyle w:val="shorttext"/>
          <w:rFonts w:hint="eastAsia"/>
          <w:b/>
          <w:sz w:val="24"/>
        </w:rPr>
        <w:t xml:space="preserve"> upgrade</w:t>
      </w:r>
      <w:r w:rsidR="00311625">
        <w:rPr>
          <w:rStyle w:val="shorttext"/>
          <w:b/>
          <w:sz w:val="24"/>
        </w:rPr>
        <w:t>d</w:t>
      </w:r>
      <w:r w:rsidRPr="00311625">
        <w:rPr>
          <w:rStyle w:val="shorttext"/>
          <w:b/>
          <w:sz w:val="24"/>
        </w:rPr>
        <w:t xml:space="preserve"> from V2.6.6 </w:t>
      </w:r>
      <w:r w:rsidR="005800D8" w:rsidRPr="00311625">
        <w:rPr>
          <w:rStyle w:val="shorttext"/>
          <w:rFonts w:hint="eastAsia"/>
          <w:b/>
          <w:sz w:val="24"/>
        </w:rPr>
        <w:t>to</w:t>
      </w:r>
      <w:r w:rsidRPr="00311625">
        <w:rPr>
          <w:rStyle w:val="shorttext"/>
          <w:b/>
          <w:sz w:val="24"/>
        </w:rPr>
        <w:t xml:space="preserve"> V3.1.1</w:t>
      </w:r>
      <w:r w:rsidR="00F24505">
        <w:rPr>
          <w:rStyle w:val="shorttext"/>
          <w:b/>
          <w:sz w:val="24"/>
        </w:rPr>
        <w:t xml:space="preserve"> or higher</w:t>
      </w:r>
      <w:r w:rsidR="00814ADE" w:rsidRPr="00311625">
        <w:rPr>
          <w:rStyle w:val="shorttext"/>
          <w:rFonts w:hint="eastAsia"/>
          <w:b/>
          <w:sz w:val="24"/>
        </w:rPr>
        <w:t>, p</w:t>
      </w:r>
      <w:r w:rsidRPr="00311625">
        <w:rPr>
          <w:rStyle w:val="shorttext"/>
          <w:b/>
          <w:sz w:val="24"/>
        </w:rPr>
        <w:t xml:space="preserve">lease </w:t>
      </w:r>
      <w:r w:rsidR="005800D8" w:rsidRPr="00311625">
        <w:rPr>
          <w:rStyle w:val="shorttext"/>
          <w:rFonts w:hint="eastAsia"/>
          <w:b/>
          <w:sz w:val="24"/>
        </w:rPr>
        <w:t>follow these steps</w:t>
      </w:r>
      <w:r w:rsidR="00F24505">
        <w:rPr>
          <w:rStyle w:val="shorttext"/>
          <w:b/>
          <w:sz w:val="24"/>
        </w:rPr>
        <w:t xml:space="preserve"> after updated</w:t>
      </w:r>
      <w:r w:rsidRPr="00311625">
        <w:rPr>
          <w:rStyle w:val="shorttext"/>
          <w:b/>
          <w:sz w:val="24"/>
        </w:rPr>
        <w:t>:</w:t>
      </w:r>
    </w:p>
    <w:p w:rsidR="008B2DD0" w:rsidRPr="005800D8" w:rsidRDefault="00812011">
      <w:pPr>
        <w:rPr>
          <w:rStyle w:val="shorttext"/>
        </w:rPr>
      </w:pPr>
      <w:r w:rsidRPr="005800D8">
        <w:rPr>
          <w:rStyle w:val="shorttext"/>
        </w:rPr>
        <w:t xml:space="preserve">a. </w:t>
      </w:r>
      <w:r w:rsidR="00F24505">
        <w:rPr>
          <w:rStyle w:val="shorttext"/>
        </w:rPr>
        <w:t>Download and o</w:t>
      </w:r>
      <w:r w:rsidR="00311625">
        <w:rPr>
          <w:rStyle w:val="shorttext"/>
        </w:rPr>
        <w:t>pen</w:t>
      </w:r>
      <w:r w:rsidRPr="005800D8">
        <w:rPr>
          <w:rStyle w:val="shorttext"/>
        </w:rPr>
        <w:t xml:space="preserve"> the new software V3.1.1</w:t>
      </w:r>
    </w:p>
    <w:p w:rsidR="008B2DD0" w:rsidRPr="005800D8" w:rsidRDefault="00311625">
      <w:pPr>
        <w:rPr>
          <w:rStyle w:val="shorttext"/>
        </w:rPr>
      </w:pPr>
      <w:r>
        <w:rPr>
          <w:rStyle w:val="shorttext"/>
        </w:rPr>
        <w:t>b. C</w:t>
      </w:r>
      <w:r w:rsidR="00812011" w:rsidRPr="005800D8">
        <w:rPr>
          <w:rStyle w:val="shorttext"/>
        </w:rPr>
        <w:t xml:space="preserve">onnect </w:t>
      </w:r>
      <w:r w:rsidR="00F24505">
        <w:rPr>
          <w:rStyle w:val="shorttext"/>
        </w:rPr>
        <w:t xml:space="preserve">the </w:t>
      </w:r>
      <w:r w:rsidR="00812011" w:rsidRPr="005800D8">
        <w:rPr>
          <w:rStyle w:val="shorttext"/>
        </w:rPr>
        <w:t>radio to computer</w:t>
      </w:r>
    </w:p>
    <w:p w:rsidR="008B2DD0" w:rsidRPr="005800D8" w:rsidRDefault="00812011" w:rsidP="00311625">
      <w:pPr>
        <w:rPr>
          <w:rStyle w:val="shorttext"/>
        </w:rPr>
      </w:pPr>
      <w:r w:rsidRPr="005800D8">
        <w:rPr>
          <w:rStyle w:val="shorttext"/>
        </w:rPr>
        <w:t xml:space="preserve">c. </w:t>
      </w:r>
      <w:r w:rsidR="00311625">
        <w:rPr>
          <w:rStyle w:val="shorttext"/>
        </w:rPr>
        <w:t>W</w:t>
      </w:r>
      <w:r w:rsidR="00F24505">
        <w:rPr>
          <w:rStyle w:val="shorttext"/>
          <w:rFonts w:hint="eastAsia"/>
        </w:rPr>
        <w:t xml:space="preserve">rite </w:t>
      </w:r>
      <w:r w:rsidR="00F24505">
        <w:rPr>
          <w:rStyle w:val="shorttext"/>
        </w:rPr>
        <w:t xml:space="preserve">the default data from the new software </w:t>
      </w:r>
      <w:r w:rsidR="00F24505">
        <w:rPr>
          <w:rStyle w:val="shorttext"/>
          <w:rFonts w:hint="eastAsia"/>
        </w:rPr>
        <w:t>to</w:t>
      </w:r>
      <w:r w:rsidRPr="005800D8">
        <w:rPr>
          <w:rStyle w:val="shorttext"/>
          <w:rFonts w:hint="eastAsia"/>
        </w:rPr>
        <w:t xml:space="preserve"> the radio directly (Please DO NOT "read", or it will lead to </w:t>
      </w:r>
      <w:r w:rsidR="00BF0AA6" w:rsidRPr="005800D8">
        <w:rPr>
          <w:rStyle w:val="shorttext"/>
        </w:rPr>
        <w:t>unknown</w:t>
      </w:r>
      <w:r w:rsidRPr="005800D8">
        <w:rPr>
          <w:rStyle w:val="shorttext"/>
          <w:rFonts w:hint="eastAsia"/>
        </w:rPr>
        <w:t xml:space="preserve"> error. Reason</w:t>
      </w:r>
      <w:r w:rsidR="005800D8" w:rsidRPr="005800D8">
        <w:rPr>
          <w:rStyle w:val="shorttext"/>
          <w:rFonts w:hint="eastAsia"/>
        </w:rPr>
        <w:t xml:space="preserve">: </w:t>
      </w:r>
      <w:r w:rsidR="00311625">
        <w:rPr>
          <w:rStyle w:val="shorttext"/>
        </w:rPr>
        <w:t>Some</w:t>
      </w:r>
      <w:r w:rsidRPr="005800D8">
        <w:rPr>
          <w:rStyle w:val="shorttext"/>
          <w:rFonts w:hint="eastAsia"/>
        </w:rPr>
        <w:t xml:space="preserve"> part</w:t>
      </w:r>
      <w:r w:rsidR="00311625">
        <w:rPr>
          <w:rStyle w:val="shorttext"/>
        </w:rPr>
        <w:t>s of the</w:t>
      </w:r>
      <w:r w:rsidRPr="005800D8">
        <w:rPr>
          <w:rStyle w:val="shorttext"/>
          <w:rFonts w:hint="eastAsia"/>
        </w:rPr>
        <w:t xml:space="preserve"> data storage location has changed.)</w:t>
      </w:r>
    </w:p>
    <w:p w:rsidR="008B2DD0" w:rsidRPr="005800D8" w:rsidRDefault="00311625">
      <w:pPr>
        <w:rPr>
          <w:rStyle w:val="shorttext"/>
          <w:szCs w:val="22"/>
        </w:rPr>
      </w:pPr>
      <w:r>
        <w:rPr>
          <w:rStyle w:val="shorttext"/>
          <w:rFonts w:hint="eastAsia"/>
          <w:szCs w:val="22"/>
        </w:rPr>
        <w:t>d</w:t>
      </w:r>
      <w:r w:rsidR="00694889" w:rsidRPr="005800D8">
        <w:rPr>
          <w:rStyle w:val="shorttext"/>
          <w:rFonts w:hint="eastAsia"/>
          <w:szCs w:val="22"/>
        </w:rPr>
        <w:t xml:space="preserve">. </w:t>
      </w:r>
      <w:r w:rsidR="00F24505">
        <w:rPr>
          <w:rStyle w:val="shorttext"/>
          <w:szCs w:val="22"/>
        </w:rPr>
        <w:t>Turn off the radio for at least 2 seconds and then turn the radio back on to perform reboot the GD-77</w:t>
      </w:r>
      <w:r w:rsidR="00CC5A2D">
        <w:rPr>
          <w:rStyle w:val="shorttext"/>
          <w:szCs w:val="22"/>
        </w:rPr>
        <w:t>. Then you can start to program the radio with the new programming software.</w:t>
      </w:r>
    </w:p>
    <w:p w:rsidR="008B2DD0" w:rsidRPr="005800D8" w:rsidRDefault="00311625">
      <w:r>
        <w:t>e</w:t>
      </w:r>
      <w:r w:rsidR="00694889" w:rsidRPr="005800D8">
        <w:rPr>
          <w:rFonts w:hint="eastAsia"/>
        </w:rPr>
        <w:t xml:space="preserve">. </w:t>
      </w:r>
      <w:r w:rsidR="00812011" w:rsidRPr="005800D8">
        <w:t>Please use the new software template for batch import</w:t>
      </w:r>
      <w:r w:rsidR="00F24505">
        <w:t>.</w:t>
      </w:r>
    </w:p>
    <w:p w:rsidR="00CC5A2D" w:rsidRDefault="00CC5A2D"/>
    <w:p w:rsidR="008B2DD0" w:rsidRPr="003E1865" w:rsidRDefault="00CC5A2D">
      <w:pPr>
        <w:rPr>
          <w:b/>
        </w:rPr>
      </w:pPr>
      <w:r w:rsidRPr="003E1865">
        <w:rPr>
          <w:b/>
        </w:rPr>
        <w:t xml:space="preserve">Note: </w:t>
      </w:r>
      <w:r w:rsidR="007B50A5">
        <w:rPr>
          <w:b/>
        </w:rPr>
        <w:t>Do NOT</w:t>
      </w:r>
      <w:r w:rsidR="00311625" w:rsidRPr="003E1865">
        <w:rPr>
          <w:b/>
        </w:rPr>
        <w:t xml:space="preserve"> import the</w:t>
      </w:r>
      <w:r w:rsidR="00812011" w:rsidRPr="003E1865">
        <w:rPr>
          <w:b/>
        </w:rPr>
        <w:t xml:space="preserve"> old </w:t>
      </w:r>
      <w:r w:rsidR="00311625" w:rsidRPr="003E1865">
        <w:rPr>
          <w:b/>
        </w:rPr>
        <w:t>codeplugs</w:t>
      </w:r>
      <w:r w:rsidR="00812011" w:rsidRPr="003E1865">
        <w:rPr>
          <w:b/>
        </w:rPr>
        <w:t xml:space="preserve"> and templates</w:t>
      </w:r>
      <w:r w:rsidR="00311625" w:rsidRPr="003E1865">
        <w:rPr>
          <w:b/>
        </w:rPr>
        <w:t xml:space="preserve"> from the old </w:t>
      </w:r>
      <w:r w:rsidR="00F24505">
        <w:rPr>
          <w:b/>
        </w:rPr>
        <w:t xml:space="preserve">programming </w:t>
      </w:r>
      <w:r w:rsidR="00311625" w:rsidRPr="003E1865">
        <w:rPr>
          <w:b/>
        </w:rPr>
        <w:t xml:space="preserve">software to </w:t>
      </w:r>
      <w:r w:rsidRPr="003E1865">
        <w:rPr>
          <w:b/>
        </w:rPr>
        <w:t xml:space="preserve">the new programming software or to </w:t>
      </w:r>
      <w:r w:rsidR="00311625" w:rsidRPr="003E1865">
        <w:rPr>
          <w:b/>
        </w:rPr>
        <w:t>your upgraded radio</w:t>
      </w:r>
      <w:r w:rsidR="00812011" w:rsidRPr="003E1865">
        <w:rPr>
          <w:b/>
        </w:rPr>
        <w:t>.</w:t>
      </w:r>
    </w:p>
    <w:p w:rsidR="008B2DD0" w:rsidRDefault="008B2DD0"/>
    <w:p w:rsidR="0021715E" w:rsidRPr="003E1865" w:rsidRDefault="00311625">
      <w:pPr>
        <w:rPr>
          <w:rStyle w:val="shorttext"/>
          <w:rFonts w:ascii="Calibri" w:hAnsi="Calibri"/>
          <w:b/>
          <w:color w:val="FF0000"/>
          <w:sz w:val="24"/>
        </w:rPr>
      </w:pPr>
      <w:r w:rsidRPr="003E1865">
        <w:rPr>
          <w:rStyle w:val="shorttext"/>
          <w:rFonts w:ascii="Calibri" w:hAnsi="Calibri"/>
          <w:b/>
          <w:color w:val="FF0000"/>
          <w:sz w:val="24"/>
        </w:rPr>
        <w:t>The upgrade o</w:t>
      </w:r>
      <w:r w:rsidR="00812011" w:rsidRPr="003E1865">
        <w:rPr>
          <w:rStyle w:val="shorttext"/>
          <w:rFonts w:ascii="Calibri" w:hAnsi="Calibri"/>
          <w:b/>
          <w:color w:val="FF0000"/>
          <w:sz w:val="24"/>
        </w:rPr>
        <w:t>peration will overwrite your old data, please save</w:t>
      </w:r>
      <w:r w:rsidR="00CC5A2D" w:rsidRPr="003E1865">
        <w:rPr>
          <w:rStyle w:val="shorttext"/>
          <w:rFonts w:ascii="Calibri" w:hAnsi="Calibri"/>
          <w:b/>
          <w:color w:val="FF0000"/>
          <w:sz w:val="24"/>
        </w:rPr>
        <w:t xml:space="preserve"> the codeplug and export the contacts and channels as CSV files</w:t>
      </w:r>
      <w:r w:rsidR="00812011" w:rsidRPr="003E1865">
        <w:rPr>
          <w:rStyle w:val="shorttext"/>
          <w:rFonts w:ascii="Calibri" w:hAnsi="Calibri"/>
          <w:b/>
          <w:color w:val="FF0000"/>
          <w:sz w:val="24"/>
        </w:rPr>
        <w:t xml:space="preserve"> in advance</w:t>
      </w:r>
      <w:r w:rsidR="005800D8" w:rsidRPr="003E1865">
        <w:rPr>
          <w:rStyle w:val="shorttext"/>
          <w:rFonts w:ascii="Calibri" w:hAnsi="Calibri" w:hint="eastAsia"/>
          <w:b/>
          <w:color w:val="FF0000"/>
          <w:sz w:val="24"/>
        </w:rPr>
        <w:t>.</w:t>
      </w:r>
      <w:r w:rsidR="0021715E" w:rsidRPr="003E1865">
        <w:rPr>
          <w:rStyle w:val="shorttext"/>
          <w:rFonts w:ascii="Calibri" w:hAnsi="Calibri"/>
          <w:b/>
          <w:color w:val="FF0000"/>
          <w:sz w:val="24"/>
        </w:rPr>
        <w:br w:type="page"/>
      </w:r>
    </w:p>
    <w:p w:rsidR="008B2DD0" w:rsidRPr="0021715E" w:rsidRDefault="00812011" w:rsidP="0021715E">
      <w:pPr>
        <w:jc w:val="center"/>
        <w:rPr>
          <w:b/>
          <w:sz w:val="28"/>
          <w:szCs w:val="28"/>
        </w:rPr>
      </w:pPr>
      <w:r w:rsidRPr="0021715E">
        <w:rPr>
          <w:rFonts w:hint="eastAsia"/>
          <w:b/>
          <w:sz w:val="28"/>
          <w:szCs w:val="28"/>
        </w:rPr>
        <w:lastRenderedPageBreak/>
        <w:t>What</w:t>
      </w:r>
      <w:r w:rsidRPr="0021715E">
        <w:rPr>
          <w:b/>
          <w:sz w:val="28"/>
          <w:szCs w:val="28"/>
        </w:rPr>
        <w:t>’</w:t>
      </w:r>
      <w:r w:rsidRPr="0021715E">
        <w:rPr>
          <w:rFonts w:hint="eastAsia"/>
          <w:b/>
          <w:sz w:val="28"/>
          <w:szCs w:val="28"/>
        </w:rPr>
        <w:t xml:space="preserve">s NEW with this software </w:t>
      </w:r>
      <w:r w:rsidR="005800D8" w:rsidRPr="0021715E">
        <w:rPr>
          <w:rFonts w:hint="eastAsia"/>
          <w:b/>
          <w:sz w:val="28"/>
          <w:szCs w:val="28"/>
        </w:rPr>
        <w:t xml:space="preserve">V3.1.1 </w:t>
      </w:r>
      <w:r w:rsidRPr="0021715E">
        <w:rPr>
          <w:rFonts w:hint="eastAsia"/>
          <w:b/>
          <w:sz w:val="28"/>
          <w:szCs w:val="28"/>
        </w:rPr>
        <w:t>&amp; firmware</w:t>
      </w:r>
    </w:p>
    <w:p w:rsidR="008B2DD0" w:rsidRDefault="008B2DD0"/>
    <w:p w:rsidR="008B2DD0" w:rsidRDefault="00812011">
      <w:pPr>
        <w:rPr>
          <w:b/>
        </w:rPr>
      </w:pPr>
      <w:r>
        <w:rPr>
          <w:rFonts w:hint="eastAsia"/>
          <w:b/>
        </w:rPr>
        <w:t xml:space="preserve">1. ADD </w:t>
      </w:r>
      <w:r>
        <w:rPr>
          <w:b/>
        </w:rPr>
        <w:t>VFO</w:t>
      </w:r>
    </w:p>
    <w:p w:rsidR="008B2DD0" w:rsidRDefault="00812011">
      <w:r>
        <w:rPr>
          <w:rFonts w:hint="eastAsia"/>
        </w:rPr>
        <w:t xml:space="preserve">How to enter VFO mode: </w:t>
      </w:r>
      <w:r>
        <w:t>short press the right arrow key</w:t>
      </w:r>
      <w:r>
        <w:rPr>
          <w:rFonts w:hint="eastAsia"/>
        </w:rPr>
        <w:t xml:space="preserve"> on the keypad</w:t>
      </w:r>
      <w:r>
        <w:t xml:space="preserve"> → to switch the VFO and MR; short press the left </w:t>
      </w:r>
      <w:r>
        <w:rPr>
          <w:rFonts w:hint="eastAsia"/>
        </w:rPr>
        <w:t>arrow key</w:t>
      </w:r>
      <w:r>
        <w:t xml:space="preserve"> ← to switch the </w:t>
      </w:r>
      <w:r>
        <w:rPr>
          <w:rFonts w:hint="eastAsia"/>
        </w:rPr>
        <w:t xml:space="preserve">frequency </w:t>
      </w:r>
      <w:r>
        <w:t>band</w:t>
      </w:r>
      <w:r>
        <w:rPr>
          <w:rFonts w:hint="eastAsia"/>
        </w:rPr>
        <w:t>s</w:t>
      </w:r>
      <w:r>
        <w:t>.</w:t>
      </w:r>
    </w:p>
    <w:p w:rsidR="008B2DD0" w:rsidRDefault="00812011">
      <w:r>
        <w:t xml:space="preserve"> </w:t>
      </w:r>
      <w:r>
        <w:rPr>
          <w:noProof/>
        </w:rPr>
        <w:drawing>
          <wp:inline distT="0" distB="0" distL="0" distR="0">
            <wp:extent cx="5123180" cy="2831465"/>
            <wp:effectExtent l="19050" t="0" r="983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79" cy="28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0" w:rsidRDefault="008B2DD0"/>
    <w:p w:rsidR="008B2DD0" w:rsidRDefault="00812011">
      <w:pPr>
        <w:rPr>
          <w:b/>
        </w:rPr>
      </w:pPr>
      <w:r>
        <w:rPr>
          <w:rFonts w:hint="eastAsia"/>
          <w:b/>
        </w:rPr>
        <w:t>2. Contact ID</w:t>
      </w:r>
    </w:p>
    <w:p w:rsidR="008B2DD0" w:rsidRDefault="00812011">
      <w:r>
        <w:t>The number of digital contact IDs has been expanded from 256 to 1000.</w:t>
      </w:r>
    </w:p>
    <w:p w:rsidR="008B2DD0" w:rsidRDefault="00812011">
      <w:r>
        <w:rPr>
          <w:noProof/>
        </w:rPr>
        <w:drawing>
          <wp:inline distT="0" distB="0" distL="0" distR="0">
            <wp:extent cx="4476115" cy="2060575"/>
            <wp:effectExtent l="19050" t="0" r="51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70" cy="20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0" w:rsidRDefault="00812011">
      <w:pPr>
        <w:rPr>
          <w:b/>
        </w:rPr>
      </w:pPr>
      <w:r>
        <w:rPr>
          <w:rFonts w:hint="eastAsia"/>
          <w:b/>
        </w:rPr>
        <w:t>3. Scan list &amp; Channel list</w:t>
      </w:r>
    </w:p>
    <w:p w:rsidR="008B2DD0" w:rsidRDefault="008B2DD0"/>
    <w:p w:rsidR="008B2DD0" w:rsidRDefault="00812011">
      <w:r>
        <w:t xml:space="preserve">The number of scan list </w:t>
      </w:r>
      <w:r>
        <w:rPr>
          <w:rFonts w:hint="eastAsia"/>
        </w:rPr>
        <w:t xml:space="preserve">is </w:t>
      </w:r>
      <w:r>
        <w:t xml:space="preserve">expanded </w:t>
      </w:r>
      <w:r>
        <w:rPr>
          <w:rFonts w:hint="eastAsia"/>
        </w:rPr>
        <w:t xml:space="preserve">from 16 </w:t>
      </w:r>
      <w:r>
        <w:t>to 64, and the number of channel list is expanded from 16 to 31.</w:t>
      </w:r>
    </w:p>
    <w:p w:rsidR="008B2DD0" w:rsidRDefault="008B2DD0"/>
    <w:p w:rsidR="008B2DD0" w:rsidRDefault="00812011">
      <w:r>
        <w:rPr>
          <w:noProof/>
        </w:rPr>
        <w:lastRenderedPageBreak/>
        <w:drawing>
          <wp:inline distT="0" distB="0" distL="0" distR="0">
            <wp:extent cx="5179060" cy="2514600"/>
            <wp:effectExtent l="19050" t="0" r="22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02" cy="25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0" w:rsidRDefault="008B2DD0"/>
    <w:p w:rsidR="008B2DD0" w:rsidRDefault="00812011">
      <w:pPr>
        <w:rPr>
          <w:b/>
        </w:rPr>
      </w:pPr>
      <w:r>
        <w:rPr>
          <w:rFonts w:hint="eastAsia"/>
          <w:b/>
        </w:rPr>
        <w:t>4. DMR ID Database</w:t>
      </w:r>
    </w:p>
    <w:p w:rsidR="008B2DD0" w:rsidRDefault="008B2DD0"/>
    <w:p w:rsidR="008B2DD0" w:rsidRDefault="00812011">
      <w:r>
        <w:t xml:space="preserve">We provide a total of 49607 people with DMR IDs registered globally, under the file name “datadump”. </w:t>
      </w:r>
      <w:r>
        <w:rPr>
          <w:rFonts w:hint="eastAsia"/>
        </w:rPr>
        <w:t>As GD-77</w:t>
      </w:r>
      <w:r>
        <w:t xml:space="preserve"> can</w:t>
      </w:r>
      <w:r>
        <w:rPr>
          <w:rFonts w:hint="eastAsia"/>
        </w:rPr>
        <w:t xml:space="preserve"> only</w:t>
      </w:r>
      <w:r>
        <w:t xml:space="preserve"> support </w:t>
      </w:r>
      <w:r>
        <w:rPr>
          <w:rFonts w:hint="eastAsia"/>
        </w:rPr>
        <w:t xml:space="preserve">saving </w:t>
      </w:r>
      <w:r>
        <w:t xml:space="preserve">the </w:t>
      </w:r>
      <w:r>
        <w:rPr>
          <w:rFonts w:hint="eastAsia"/>
        </w:rPr>
        <w:t>top</w:t>
      </w:r>
      <w:r>
        <w:t xml:space="preserve"> 10000</w:t>
      </w:r>
      <w:r>
        <w:rPr>
          <w:rFonts w:hint="eastAsia"/>
        </w:rPr>
        <w:t xml:space="preserve"> from the list as default,</w:t>
      </w:r>
      <w:r>
        <w:t xml:space="preserve"> please select the ID</w:t>
      </w:r>
      <w:r>
        <w:rPr>
          <w:rFonts w:hint="eastAsia"/>
        </w:rPr>
        <w:t>s</w:t>
      </w:r>
      <w:r>
        <w:t xml:space="preserve"> you want to add.</w:t>
      </w:r>
      <w:r>
        <w:br/>
      </w:r>
    </w:p>
    <w:p w:rsidR="008B2DD0" w:rsidRDefault="00812011">
      <w:r>
        <w:t xml:space="preserve">For </w:t>
      </w:r>
      <w:r>
        <w:rPr>
          <w:rFonts w:hint="eastAsia"/>
        </w:rPr>
        <w:t xml:space="preserve">more </w:t>
      </w:r>
      <w:r>
        <w:t>details of the import operation, see: DMR ID operation.</w:t>
      </w:r>
    </w:p>
    <w:p w:rsidR="008B2DD0" w:rsidRDefault="008B2DD0"/>
    <w:p w:rsidR="008B2DD0" w:rsidRDefault="00812011">
      <w:r>
        <w:rPr>
          <w:rFonts w:hint="eastAsia"/>
        </w:rPr>
        <w:t>Note:</w:t>
      </w:r>
    </w:p>
    <w:p w:rsidR="008B2DD0" w:rsidRDefault="0081201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Read and </w:t>
      </w:r>
      <w:r>
        <w:t>write</w:t>
      </w:r>
      <w:r>
        <w:rPr>
          <w:rFonts w:hint="eastAsia"/>
        </w:rPr>
        <w:t xml:space="preserve"> DMR ID </w:t>
      </w:r>
      <w:r>
        <w:t>data:</w:t>
      </w:r>
      <w:r>
        <w:rPr>
          <w:rFonts w:hint="eastAsia"/>
        </w:rPr>
        <w:t xml:space="preserve"> Press </w:t>
      </w:r>
      <w:r>
        <w:rPr>
          <w:rFonts w:hint="eastAsia"/>
          <w:b/>
          <w:bCs/>
        </w:rPr>
        <w:t>SK2</w:t>
      </w:r>
      <w:r>
        <w:rPr>
          <w:rFonts w:hint="eastAsia"/>
        </w:rPr>
        <w:t>+</w:t>
      </w:r>
      <w:r>
        <w:rPr>
          <w:rFonts w:hint="eastAsia"/>
          <w:b/>
          <w:bCs/>
        </w:rPr>
        <w:t>Menu</w:t>
      </w:r>
      <w:r>
        <w:rPr>
          <w:rFonts w:hint="eastAsia"/>
        </w:rPr>
        <w:t>+</w:t>
      </w:r>
      <w:r>
        <w:rPr>
          <w:rFonts w:hint="eastAsia"/>
          <w:b/>
          <w:bCs/>
        </w:rPr>
        <w:t># key</w:t>
      </w:r>
      <w:r>
        <w:rPr>
          <w:rFonts w:hint="eastAsia"/>
        </w:rPr>
        <w:t xml:space="preserve"> at the same time to turn on radio</w:t>
      </w:r>
    </w:p>
    <w:p w:rsidR="008B2DD0" w:rsidRDefault="00812011">
      <w:r>
        <w:t>2</w:t>
      </w:r>
      <w:r>
        <w:rPr>
          <w:rFonts w:hint="eastAsia"/>
        </w:rPr>
        <w:t>：</w:t>
      </w:r>
      <w:r>
        <w:rPr>
          <w:rFonts w:hint="eastAsia"/>
        </w:rPr>
        <w:t>Please DO NOT delete or modify the first row</w:t>
      </w:r>
    </w:p>
    <w:p w:rsidR="008B2DD0" w:rsidRDefault="00812011">
      <w:r>
        <w:rPr>
          <w:noProof/>
        </w:rPr>
        <w:drawing>
          <wp:inline distT="0" distB="0" distL="0" distR="0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0" w:rsidRDefault="008B2DD0"/>
    <w:p w:rsidR="008B2DD0" w:rsidRDefault="00812011">
      <w:r>
        <w:rPr>
          <w:rFonts w:hint="eastAsia"/>
        </w:rPr>
        <w:t>5. Fix the bug of zones lost</w:t>
      </w:r>
    </w:p>
    <w:p w:rsidR="008B2DD0" w:rsidRDefault="008B2DD0"/>
    <w:p w:rsidR="008B2DD0" w:rsidRDefault="00812011">
      <w:r>
        <w:rPr>
          <w:rFonts w:hint="eastAsia"/>
        </w:rPr>
        <w:t>6. Fix the bug of distorted audio</w:t>
      </w:r>
    </w:p>
    <w:sectPr w:rsidR="008B2DD0" w:rsidSect="00FA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551" w:rsidRDefault="00744551" w:rsidP="005800D8">
      <w:r>
        <w:separator/>
      </w:r>
    </w:p>
  </w:endnote>
  <w:endnote w:type="continuationSeparator" w:id="0">
    <w:p w:rsidR="00744551" w:rsidRDefault="00744551" w:rsidP="0058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551" w:rsidRDefault="00744551" w:rsidP="005800D8">
      <w:r>
        <w:separator/>
      </w:r>
    </w:p>
  </w:footnote>
  <w:footnote w:type="continuationSeparator" w:id="0">
    <w:p w:rsidR="00744551" w:rsidRDefault="00744551" w:rsidP="00580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6BC1"/>
    <w:multiLevelType w:val="hybridMultilevel"/>
    <w:tmpl w:val="A4C801C0"/>
    <w:lvl w:ilvl="0" w:tplc="24BA3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82141"/>
    <w:multiLevelType w:val="hybridMultilevel"/>
    <w:tmpl w:val="EAE05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2B61FA"/>
    <w:multiLevelType w:val="hybridMultilevel"/>
    <w:tmpl w:val="04EE7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B92AA9"/>
    <w:multiLevelType w:val="hybridMultilevel"/>
    <w:tmpl w:val="9CC84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507B"/>
    <w:rsid w:val="00077E9D"/>
    <w:rsid w:val="00133F05"/>
    <w:rsid w:val="0021715E"/>
    <w:rsid w:val="00225676"/>
    <w:rsid w:val="00272E9D"/>
    <w:rsid w:val="002A60AE"/>
    <w:rsid w:val="002B4D8B"/>
    <w:rsid w:val="00311625"/>
    <w:rsid w:val="00332AEB"/>
    <w:rsid w:val="00336D4F"/>
    <w:rsid w:val="003601A2"/>
    <w:rsid w:val="00393D05"/>
    <w:rsid w:val="003A1D9E"/>
    <w:rsid w:val="003E0642"/>
    <w:rsid w:val="003E1865"/>
    <w:rsid w:val="00450D9D"/>
    <w:rsid w:val="005511DF"/>
    <w:rsid w:val="00555156"/>
    <w:rsid w:val="005800D8"/>
    <w:rsid w:val="00586326"/>
    <w:rsid w:val="005A627D"/>
    <w:rsid w:val="005C02AB"/>
    <w:rsid w:val="005C3A6D"/>
    <w:rsid w:val="005D3E12"/>
    <w:rsid w:val="0062530D"/>
    <w:rsid w:val="00694889"/>
    <w:rsid w:val="0073169F"/>
    <w:rsid w:val="00744551"/>
    <w:rsid w:val="007B50A5"/>
    <w:rsid w:val="007B53BD"/>
    <w:rsid w:val="007E24C8"/>
    <w:rsid w:val="007E640A"/>
    <w:rsid w:val="007F4555"/>
    <w:rsid w:val="00803510"/>
    <w:rsid w:val="00812011"/>
    <w:rsid w:val="00814ADE"/>
    <w:rsid w:val="00822CFC"/>
    <w:rsid w:val="00882D56"/>
    <w:rsid w:val="008B2DD0"/>
    <w:rsid w:val="00916D2B"/>
    <w:rsid w:val="00940BCC"/>
    <w:rsid w:val="00946975"/>
    <w:rsid w:val="009551CF"/>
    <w:rsid w:val="0099507B"/>
    <w:rsid w:val="009D43E4"/>
    <w:rsid w:val="009E5794"/>
    <w:rsid w:val="00A008A0"/>
    <w:rsid w:val="00A665A5"/>
    <w:rsid w:val="00AF35C9"/>
    <w:rsid w:val="00BC07D5"/>
    <w:rsid w:val="00BF0AA6"/>
    <w:rsid w:val="00C4281C"/>
    <w:rsid w:val="00C45495"/>
    <w:rsid w:val="00C5243A"/>
    <w:rsid w:val="00C82EDF"/>
    <w:rsid w:val="00CC5A2D"/>
    <w:rsid w:val="00CF0025"/>
    <w:rsid w:val="00D007E8"/>
    <w:rsid w:val="00D50FF2"/>
    <w:rsid w:val="00D608C5"/>
    <w:rsid w:val="00EA7D9E"/>
    <w:rsid w:val="00EB6F9E"/>
    <w:rsid w:val="00EC3645"/>
    <w:rsid w:val="00EE354A"/>
    <w:rsid w:val="00F24505"/>
    <w:rsid w:val="00F349D5"/>
    <w:rsid w:val="00F3514D"/>
    <w:rsid w:val="00FA0D13"/>
    <w:rsid w:val="00FD4149"/>
    <w:rsid w:val="00FF3E88"/>
    <w:rsid w:val="14B96F3B"/>
    <w:rsid w:val="1C834F0B"/>
    <w:rsid w:val="1CA54DAD"/>
    <w:rsid w:val="224E63DD"/>
    <w:rsid w:val="67DA09FF"/>
    <w:rsid w:val="7978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5496D"/>
  <w15:docId w15:val="{72A2D409-C452-495F-A6D4-FEF583A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D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A0D13"/>
    <w:rPr>
      <w:sz w:val="18"/>
      <w:szCs w:val="18"/>
    </w:rPr>
  </w:style>
  <w:style w:type="paragraph" w:styleId="a5">
    <w:name w:val="footer"/>
    <w:basedOn w:val="a"/>
    <w:link w:val="a6"/>
    <w:rsid w:val="00FA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rsid w:val="00FA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rsid w:val="00FA0D13"/>
    <w:rPr>
      <w:kern w:val="2"/>
      <w:sz w:val="18"/>
      <w:szCs w:val="18"/>
    </w:rPr>
  </w:style>
  <w:style w:type="character" w:customStyle="1" w:styleId="a8">
    <w:name w:val="页眉 字符"/>
    <w:basedOn w:val="a0"/>
    <w:link w:val="a7"/>
    <w:rsid w:val="00FA0D13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FA0D13"/>
    <w:rPr>
      <w:kern w:val="2"/>
      <w:sz w:val="18"/>
      <w:szCs w:val="18"/>
    </w:rPr>
  </w:style>
  <w:style w:type="character" w:customStyle="1" w:styleId="gt-baf-word-clickable">
    <w:name w:val="gt-baf-word-clickable"/>
    <w:basedOn w:val="a0"/>
    <w:qFormat/>
    <w:rsid w:val="00FA0D13"/>
  </w:style>
  <w:style w:type="character" w:customStyle="1" w:styleId="shorttext">
    <w:name w:val="short_text"/>
    <w:basedOn w:val="a0"/>
    <w:rsid w:val="00FA0D13"/>
  </w:style>
  <w:style w:type="paragraph" w:styleId="a9">
    <w:name w:val="List Paragraph"/>
    <w:basedOn w:val="a"/>
    <w:uiPriority w:val="99"/>
    <w:rsid w:val="009E5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jjEWB_aGvYdjyrSPhSmyw70GeGV0MlQW/view?usp=shari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AA29F-FD89-4C55-9E09-9AD05767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sain</cp:lastModifiedBy>
  <cp:revision>43</cp:revision>
  <dcterms:created xsi:type="dcterms:W3CDTF">2014-10-29T12:08:00Z</dcterms:created>
  <dcterms:modified xsi:type="dcterms:W3CDTF">2019-03-19T07:27:00Z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