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line="240" w:lineRule="auto"/>
        <w:rPr/>
      </w:pPr>
      <w:bookmarkStart w:colFirst="0" w:colLast="0" w:name="_uazjthwz4yoo" w:id="0"/>
      <w:bookmarkEnd w:id="0"/>
      <w:r w:rsidDel="00000000" w:rsidR="00000000" w:rsidRPr="00000000">
        <w:rPr>
          <w:rtl w:val="0"/>
        </w:rPr>
        <w:t xml:space="preserve">Лабораторная работа №3</w:t>
      </w:r>
    </w:p>
    <w:p w:rsidR="00000000" w:rsidDel="00000000" w:rsidP="00000000" w:rsidRDefault="00000000" w:rsidRPr="00000000" w14:paraId="00000002">
      <w:pPr>
        <w:pStyle w:val="Heading1"/>
        <w:spacing w:line="240" w:lineRule="auto"/>
        <w:rPr>
          <w:sz w:val="26"/>
          <w:szCs w:val="26"/>
        </w:rPr>
      </w:pPr>
      <w:bookmarkStart w:colFirst="0" w:colLast="0" w:name="_3sa6n1qpzdia" w:id="1"/>
      <w:bookmarkEnd w:id="1"/>
      <w:r w:rsidDel="00000000" w:rsidR="00000000" w:rsidRPr="00000000">
        <w:rPr>
          <w:rtl w:val="0"/>
        </w:rPr>
        <w:t xml:space="preserve">Изображения и видео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Дата выдачи: </w:t>
      </w:r>
      <w:r w:rsidDel="00000000" w:rsidR="00000000" w:rsidRPr="00000000">
        <w:rPr>
          <w:rtl w:val="0"/>
        </w:rPr>
        <w:t xml:space="preserve">28.04.2026</w:t>
      </w:r>
    </w:p>
    <w:p w:rsidR="00000000" w:rsidDel="00000000" w:rsidP="00000000" w:rsidRDefault="00000000" w:rsidRPr="00000000" w14:paraId="00000005">
      <w:pP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Оценка на 5:</w:t>
      </w:r>
      <w:r w:rsidDel="00000000" w:rsidR="00000000" w:rsidRPr="00000000">
        <w:rPr>
          <w:rtl w:val="0"/>
        </w:rPr>
        <w:t xml:space="preserve"> 12.05.2026</w:t>
      </w:r>
    </w:p>
    <w:p w:rsidR="00000000" w:rsidDel="00000000" w:rsidP="00000000" w:rsidRDefault="00000000" w:rsidRPr="00000000" w14:paraId="00000006">
      <w:pP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Оценка на 4:</w:t>
      </w:r>
      <w:r w:rsidDel="00000000" w:rsidR="00000000" w:rsidRPr="00000000">
        <w:rPr>
          <w:rtl w:val="0"/>
        </w:rPr>
        <w:t xml:space="preserve"> 25.05.2026</w:t>
      </w:r>
    </w:p>
    <w:p w:rsidR="00000000" w:rsidDel="00000000" w:rsidP="00000000" w:rsidRDefault="00000000" w:rsidRPr="00000000" w14:paraId="00000007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rPr/>
      </w:pPr>
      <w:r w:rsidDel="00000000" w:rsidR="00000000" w:rsidRPr="00000000">
        <w:rPr>
          <w:rtl w:val="0"/>
        </w:rPr>
        <w:t xml:space="preserve">“Воровство разметки”. Не всегда есть возможность размечать фото или видео самостоятельно, но случается, когда под рукой визуализация чужого результата разметки. Задача извлечь существующую разметку объектов из предоставленного видео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output.mp4</w:t>
        </w:r>
      </w:hyperlink>
      <w:r w:rsidDel="00000000" w:rsidR="00000000" w:rsidRPr="00000000">
        <w:rPr>
          <w:rtl w:val="0"/>
        </w:rPr>
        <w:t xml:space="preserve"> в формат COCO. Оригинал видео без bbox находится в файле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input.mp4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rPr/>
      </w:pPr>
      <w:r w:rsidDel="00000000" w:rsidR="00000000" w:rsidRPr="00000000">
        <w:rPr>
          <w:rtl w:val="0"/>
        </w:rPr>
        <w:t xml:space="preserve">Проверить качество извлечения разметки можно сравнивая с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оригиналом разметки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rPr/>
      </w:pPr>
      <w:r w:rsidDel="00000000" w:rsidR="00000000" w:rsidRPr="00000000">
        <w:rPr>
          <w:rtl w:val="0"/>
        </w:rPr>
        <w:t xml:space="preserve">Результат работы - оценка качества извлеченной разметки по IoU и отрисовка на новом видео именно вашей извлеченной разметки методами opencv.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spacing w:line="240" w:lineRule="auto"/>
        <w:rPr/>
      </w:pPr>
      <w:bookmarkStart w:colFirst="0" w:colLast="0" w:name="_qa2y6eug3t7e" w:id="2"/>
      <w:bookmarkEnd w:id="2"/>
      <w:r w:rsidDel="00000000" w:rsidR="00000000" w:rsidRPr="00000000">
        <w:rPr>
          <w:rtl w:val="0"/>
        </w:rPr>
        <w:t xml:space="preserve">Задачи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Скачать предоставленное демонстрационное видео и выполнить декодирование в последовательность кадров.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Использовать публичный компьютерно-зрительный API для получения координат bounding box’ов на каждом кадре. Попробовать несколько методов нахождения bbox и предоставить их сравнительный анализ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Оценить качество извлеченной разметки сравнивая с оригиналом по IoU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Сформировать структурированный датасет с аннотациями в одном из стандартных форматов: COCO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Обучить детектор объектов на основе готовой архитектуры из torchvision.models.detection (например, Faster R-CNN или RetinaNet).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Оценить качество модели с использованием метрики mAP (mean Average Precision) на валидационной выборке</w:t>
      </w:r>
    </w:p>
    <w:p w:rsidR="00000000" w:rsidDel="00000000" w:rsidP="00000000" w:rsidRDefault="00000000" w:rsidRPr="00000000" w14:paraId="00000012">
      <w:pPr>
        <w:pStyle w:val="Heading2"/>
        <w:spacing w:line="240" w:lineRule="auto"/>
        <w:rPr/>
      </w:pPr>
      <w:bookmarkStart w:colFirst="0" w:colLast="0" w:name="_cwxi4li2p319" w:id="3"/>
      <w:bookmarkEnd w:id="3"/>
      <w:r w:rsidDel="00000000" w:rsidR="00000000" w:rsidRPr="00000000">
        <w:rPr>
          <w:rtl w:val="0"/>
        </w:rPr>
        <w:t xml:space="preserve">Критерии оценивания (100 баллов)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Извлечение и форматирование разметки (до 35 баллов).</w:t>
      </w:r>
    </w:p>
    <w:p w:rsidR="00000000" w:rsidDel="00000000" w:rsidP="00000000" w:rsidRDefault="00000000" w:rsidRPr="00000000" w14:paraId="00000014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Корректно извлечены кадры из видео и получены bounding box’ы с помощью публичного CV-API. Аннотации сохранены в формате COCO и соответствуют стандарту. Проведено сравнение с оригиналом по IoU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Обучение модели и контроль переобучения (до 25 баллов).</w:t>
      </w:r>
    </w:p>
    <w:p w:rsidR="00000000" w:rsidDel="00000000" w:rsidP="00000000" w:rsidRDefault="00000000" w:rsidRPr="00000000" w14:paraId="00000016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(До)обучена модель детекции на основе torchvision.models.detection. Использована валидационная выборка, представлены графики потерь, применены меры против переобучения (например, early stopping).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Метрики и их интерпретация (до 15 баллов).</w:t>
      </w:r>
    </w:p>
    <w:p w:rsidR="00000000" w:rsidDel="00000000" w:rsidP="00000000" w:rsidRDefault="00000000" w:rsidRPr="00000000" w14:paraId="00000018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Качество оценено по mAP. Приведен анализ результатов: какие объекты детектируются хорошо/плохо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Визуализация результатов (до 15 баллов).</w:t>
      </w:r>
    </w:p>
    <w:p w:rsidR="00000000" w:rsidDel="00000000" w:rsidP="00000000" w:rsidRDefault="00000000" w:rsidRPr="00000000" w14:paraId="0000001A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Показаны примеры кадров с предсказанными bounding box’ами — как успешные, так и ошибочные. Визуализации читаемы и подписаны.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Оформление и обсуждение ограничений (до 10 баллов)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RsM1CkcUuhH3_sufMAHhD2HG6ahc8zoc/view?usp=sharing" TargetMode="External"/><Relationship Id="rId7" Type="http://schemas.openxmlformats.org/officeDocument/2006/relationships/hyperlink" Target="https://drive.google.com/file/d/1vjwW-qrgbXMUQrsCl3ILdaXcSoBkvazn/view?usp=sharing" TargetMode="External"/><Relationship Id="rId8" Type="http://schemas.openxmlformats.org/officeDocument/2006/relationships/hyperlink" Target="https://drive.google.com/file/d/1QqWoLGIOdXi9ZF2a9ArDJnN94yz1ZUhY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