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A416" w14:textId="7D8ECD09" w:rsidR="007C6568" w:rsidRDefault="008570B2">
      <w:r>
        <w:t>Projektantrag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70B2" w14:paraId="5CF862A2" w14:textId="77777777" w:rsidTr="008570B2">
        <w:tc>
          <w:tcPr>
            <w:tcW w:w="4531" w:type="dxa"/>
          </w:tcPr>
          <w:p w14:paraId="3A313F42" w14:textId="09C10598" w:rsidR="008570B2" w:rsidRDefault="008570B2">
            <w:r>
              <w:t>Ausgangslage</w:t>
            </w:r>
          </w:p>
        </w:tc>
        <w:tc>
          <w:tcPr>
            <w:tcW w:w="4531" w:type="dxa"/>
          </w:tcPr>
          <w:p w14:paraId="0E548ED6" w14:textId="03079EB7" w:rsidR="008570B2" w:rsidRDefault="008570B2">
            <w:r>
              <w:t>Das Warten auf Hilfe der Betreuer beansprucht recht viel Zeit und die Wartezeiten könnte man mit einem Ticketsystem Verkürzen. Zu dem würde übersichtlicher werden, wer noch auf Hilfe wartet</w:t>
            </w:r>
          </w:p>
        </w:tc>
      </w:tr>
      <w:tr w:rsidR="008570B2" w14:paraId="43F5C7C5" w14:textId="77777777" w:rsidTr="008570B2">
        <w:tc>
          <w:tcPr>
            <w:tcW w:w="4531" w:type="dxa"/>
          </w:tcPr>
          <w:p w14:paraId="3FECD836" w14:textId="1E21632D" w:rsidR="008570B2" w:rsidRDefault="008570B2">
            <w:r>
              <w:t>Gestaltungsbereiche/ -Inhalte</w:t>
            </w:r>
          </w:p>
        </w:tc>
        <w:tc>
          <w:tcPr>
            <w:tcW w:w="4531" w:type="dxa"/>
          </w:tcPr>
          <w:p w14:paraId="7C2F7704" w14:textId="14E3EE85" w:rsidR="008570B2" w:rsidRDefault="008570B2">
            <w:r>
              <w:t>Betroffen vom Projekt sind beide Abteilungen des BLJ, Aufgebaut wird es im NAS</w:t>
            </w:r>
          </w:p>
        </w:tc>
      </w:tr>
      <w:tr w:rsidR="008570B2" w14:paraId="159629E6" w14:textId="77777777" w:rsidTr="008570B2">
        <w:tc>
          <w:tcPr>
            <w:tcW w:w="4531" w:type="dxa"/>
          </w:tcPr>
          <w:p w14:paraId="46FD9906" w14:textId="77B7C434" w:rsidR="008570B2" w:rsidRDefault="008570B2">
            <w:r>
              <w:t xml:space="preserve">Ziele </w:t>
            </w:r>
          </w:p>
        </w:tc>
        <w:tc>
          <w:tcPr>
            <w:tcW w:w="4531" w:type="dxa"/>
          </w:tcPr>
          <w:p w14:paraId="09E44776" w14:textId="48859D21" w:rsidR="008570B2" w:rsidRDefault="008570B2">
            <w:r>
              <w:t>Zeitersparnis, besseres Lernen, mehr Fokus</w:t>
            </w:r>
          </w:p>
        </w:tc>
      </w:tr>
      <w:tr w:rsidR="008570B2" w14:paraId="7D5A74FD" w14:textId="77777777" w:rsidTr="008570B2">
        <w:tc>
          <w:tcPr>
            <w:tcW w:w="4531" w:type="dxa"/>
          </w:tcPr>
          <w:p w14:paraId="3CD22097" w14:textId="18A780DA" w:rsidR="008570B2" w:rsidRDefault="008570B2">
            <w:r>
              <w:t>Aufgaben/Ablauf</w:t>
            </w:r>
          </w:p>
        </w:tc>
        <w:tc>
          <w:tcPr>
            <w:tcW w:w="4531" w:type="dxa"/>
          </w:tcPr>
          <w:p w14:paraId="643917FF" w14:textId="2B1F4D6E" w:rsidR="008570B2" w:rsidRDefault="008570B2">
            <w:r>
              <w:t>Innerhalb der Projektzeit (3 Monate)</w:t>
            </w:r>
          </w:p>
        </w:tc>
      </w:tr>
      <w:tr w:rsidR="008570B2" w14:paraId="5D554E9A" w14:textId="77777777" w:rsidTr="008570B2">
        <w:tc>
          <w:tcPr>
            <w:tcW w:w="4531" w:type="dxa"/>
          </w:tcPr>
          <w:p w14:paraId="12470892" w14:textId="755EFE39" w:rsidR="008570B2" w:rsidRDefault="008570B2">
            <w:r>
              <w:t>Aufwand/Kosten</w:t>
            </w:r>
          </w:p>
        </w:tc>
        <w:tc>
          <w:tcPr>
            <w:tcW w:w="4531" w:type="dxa"/>
          </w:tcPr>
          <w:p w14:paraId="4A2089DA" w14:textId="4FAA1EC9" w:rsidR="008570B2" w:rsidRDefault="008570B2">
            <w:r>
              <w:t>Das Projekt könnte in der Projektphase durchgeführt werden, was keine Mehrkosten verursachen würde, da man für jenes sowieso noch Projekte braucht und die Phase Obligatorisch ist.</w:t>
            </w:r>
          </w:p>
        </w:tc>
      </w:tr>
      <w:tr w:rsidR="008570B2" w14:paraId="0548D226" w14:textId="77777777" w:rsidTr="008570B2">
        <w:tc>
          <w:tcPr>
            <w:tcW w:w="4531" w:type="dxa"/>
          </w:tcPr>
          <w:p w14:paraId="2CB5650E" w14:textId="7FC9B9FB" w:rsidR="008570B2" w:rsidRDefault="008570B2">
            <w:r>
              <w:t>Termine</w:t>
            </w:r>
          </w:p>
        </w:tc>
        <w:tc>
          <w:tcPr>
            <w:tcW w:w="4531" w:type="dxa"/>
          </w:tcPr>
          <w:p w14:paraId="7186F5DB" w14:textId="77777777" w:rsidR="008570B2" w:rsidRDefault="008570B2">
            <w:r>
              <w:t>Meilensteine:</w:t>
            </w:r>
          </w:p>
          <w:p w14:paraId="7B5B9FCC" w14:textId="77777777" w:rsidR="008570B2" w:rsidRDefault="008570B2">
            <w:r>
              <w:t>-Start</w:t>
            </w:r>
          </w:p>
          <w:p w14:paraId="45F28E45" w14:textId="1880DC75" w:rsidR="008570B2" w:rsidRDefault="008570B2">
            <w:r>
              <w:t>-Programm erstellen</w:t>
            </w:r>
            <w:r>
              <w:br/>
              <w:t>-Programm testen</w:t>
            </w:r>
            <w:r>
              <w:br/>
              <w:t>-Programm einführen</w:t>
            </w:r>
          </w:p>
        </w:tc>
      </w:tr>
      <w:tr w:rsidR="008570B2" w14:paraId="0BED5C8D" w14:textId="77777777" w:rsidTr="008570B2">
        <w:tc>
          <w:tcPr>
            <w:tcW w:w="4531" w:type="dxa"/>
          </w:tcPr>
          <w:p w14:paraId="55B2B08E" w14:textId="425712EB" w:rsidR="008570B2" w:rsidRDefault="008570B2">
            <w:r>
              <w:t>Begründung</w:t>
            </w:r>
          </w:p>
        </w:tc>
        <w:tc>
          <w:tcPr>
            <w:tcW w:w="4531" w:type="dxa"/>
          </w:tcPr>
          <w:p w14:paraId="432C0CA1" w14:textId="357AA8E8" w:rsidR="008570B2" w:rsidRDefault="008570B2">
            <w:r>
              <w:t xml:space="preserve">Wie oben erwähnt könnten die Lernenden mehr Lernen, da sie nicht mehr so Lange warten müssen. </w:t>
            </w:r>
            <w:r w:rsidR="00D66779">
              <w:t>Man könnte die ungelösten Tickets auch öffentlich einsehbar machen, was die Betreuer entlasten würde</w:t>
            </w:r>
          </w:p>
        </w:tc>
      </w:tr>
      <w:tr w:rsidR="008570B2" w14:paraId="263B8C13" w14:textId="77777777" w:rsidTr="008570B2">
        <w:tc>
          <w:tcPr>
            <w:tcW w:w="4531" w:type="dxa"/>
          </w:tcPr>
          <w:p w14:paraId="2C043B74" w14:textId="70F6A321" w:rsidR="008570B2" w:rsidRDefault="008570B2">
            <w:r>
              <w:t>Antragsteller</w:t>
            </w:r>
          </w:p>
        </w:tc>
        <w:tc>
          <w:tcPr>
            <w:tcW w:w="4531" w:type="dxa"/>
          </w:tcPr>
          <w:p w14:paraId="015E66EF" w14:textId="77777777" w:rsidR="00D66779" w:rsidRPr="0028478E" w:rsidRDefault="00D66779">
            <w:pPr>
              <w:rPr>
                <w:lang w:val="sv-SE"/>
              </w:rPr>
            </w:pPr>
            <w:r w:rsidRPr="0028478E">
              <w:rPr>
                <w:lang w:val="sv-SE"/>
              </w:rPr>
              <w:t>Larissa Skala</w:t>
            </w:r>
            <w:r w:rsidRPr="0028478E">
              <w:rPr>
                <w:lang w:val="sv-SE"/>
              </w:rPr>
              <w:br/>
              <w:t>Lernende Software Engineering S</w:t>
            </w:r>
            <w:r>
              <w:rPr>
                <w:lang w:val="sv-SE"/>
              </w:rPr>
              <w:t>tadler Rheintal</w:t>
            </w:r>
          </w:p>
          <w:p w14:paraId="3969ADC1" w14:textId="26FADF8A" w:rsidR="008570B2" w:rsidRDefault="008570B2"/>
        </w:tc>
      </w:tr>
    </w:tbl>
    <w:p w14:paraId="6A5CD145" w14:textId="77777777" w:rsidR="008570B2" w:rsidRDefault="008570B2"/>
    <w:sectPr w:rsidR="00857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30"/>
    <w:rsid w:val="001E78E2"/>
    <w:rsid w:val="003B550D"/>
    <w:rsid w:val="00627194"/>
    <w:rsid w:val="006815B8"/>
    <w:rsid w:val="008570B2"/>
    <w:rsid w:val="008918F4"/>
    <w:rsid w:val="00AF62F4"/>
    <w:rsid w:val="00D30D30"/>
    <w:rsid w:val="00D66779"/>
    <w:rsid w:val="00E028BA"/>
    <w:rsid w:val="00E730ED"/>
    <w:rsid w:val="00F1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2FE86"/>
  <w15:chartTrackingRefBased/>
  <w15:docId w15:val="{825A6974-AF35-4658-B135-978ADC86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ING">
    <w:name w:val="coDING"/>
    <w:basedOn w:val="Standard"/>
    <w:link w:val="coDINGZchn"/>
    <w:qFormat/>
    <w:rsid w:val="00E028BA"/>
    <w:rPr>
      <w:rFonts w:ascii="Courier New" w:hAnsi="Courier New" w:cs="Courier New"/>
      <w:spacing w:val="26"/>
      <w:sz w:val="20"/>
    </w:rPr>
  </w:style>
  <w:style w:type="character" w:customStyle="1" w:styleId="coDINGZchn">
    <w:name w:val="coDING Zchn"/>
    <w:basedOn w:val="Absatz-Standardschriftart"/>
    <w:link w:val="coDING"/>
    <w:rsid w:val="00E028BA"/>
    <w:rPr>
      <w:rFonts w:ascii="Courier New" w:hAnsi="Courier New" w:cs="Courier New"/>
      <w:spacing w:val="26"/>
      <w:sz w:val="20"/>
    </w:rPr>
  </w:style>
  <w:style w:type="paragraph" w:customStyle="1" w:styleId="zitate">
    <w:name w:val="zitate"/>
    <w:basedOn w:val="Standard"/>
    <w:link w:val="zitateZchn"/>
    <w:qFormat/>
    <w:rsid w:val="008918F4"/>
    <w:rPr>
      <w:i/>
      <w:iCs/>
      <w:color w:val="767171" w:themeColor="background2" w:themeShade="80"/>
      <w:sz w:val="20"/>
      <w:szCs w:val="20"/>
    </w:rPr>
  </w:style>
  <w:style w:type="character" w:customStyle="1" w:styleId="zitateZchn">
    <w:name w:val="zitate Zchn"/>
    <w:basedOn w:val="Absatz-Standardschriftart"/>
    <w:link w:val="zitate"/>
    <w:rsid w:val="008918F4"/>
    <w:rPr>
      <w:i/>
      <w:iCs/>
      <w:color w:val="767171" w:themeColor="background2" w:themeShade="80"/>
      <w:sz w:val="20"/>
      <w:szCs w:val="20"/>
    </w:rPr>
  </w:style>
  <w:style w:type="table" w:styleId="Tabellenraster">
    <w:name w:val="Table Grid"/>
    <w:basedOn w:val="NormaleTabelle"/>
    <w:uiPriority w:val="39"/>
    <w:rsid w:val="0085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2</cp:revision>
  <dcterms:created xsi:type="dcterms:W3CDTF">2022-02-14T08:44:00Z</dcterms:created>
  <dcterms:modified xsi:type="dcterms:W3CDTF">2022-02-14T08:56:00Z</dcterms:modified>
</cp:coreProperties>
</file>