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5A69A" w14:textId="30584084" w:rsidR="001E5A92" w:rsidRPr="00835229" w:rsidRDefault="001E5A92" w:rsidP="00835229">
      <w:pPr>
        <w:spacing w:line="276" w:lineRule="auto"/>
        <w:jc w:val="both"/>
        <w:rPr>
          <w:rFonts w:ascii="Arial" w:hAnsi="Arial" w:cs="Arial"/>
          <w:sz w:val="22"/>
          <w:szCs w:val="22"/>
        </w:rPr>
      </w:pPr>
    </w:p>
    <w:p w14:paraId="41F54D18" w14:textId="77777777" w:rsidR="001E5A92" w:rsidRPr="00835229" w:rsidRDefault="001E5A92" w:rsidP="00835229">
      <w:pPr>
        <w:pStyle w:val="Textoindependiente"/>
        <w:spacing w:line="276" w:lineRule="auto"/>
        <w:jc w:val="both"/>
        <w:rPr>
          <w:b/>
          <w:sz w:val="22"/>
          <w:szCs w:val="22"/>
        </w:rPr>
      </w:pPr>
    </w:p>
    <w:p w14:paraId="7A9B61D0" w14:textId="77777777" w:rsidR="001E5A92" w:rsidRPr="00835229" w:rsidRDefault="001E5A92" w:rsidP="00835229">
      <w:pPr>
        <w:spacing w:line="276" w:lineRule="auto"/>
        <w:jc w:val="both"/>
        <w:rPr>
          <w:rFonts w:ascii="Arial" w:eastAsia="Times New Roman" w:hAnsi="Arial" w:cs="Arial"/>
          <w:color w:val="000000" w:themeColor="text1"/>
          <w:sz w:val="22"/>
          <w:szCs w:val="22"/>
        </w:rPr>
      </w:pPr>
    </w:p>
    <w:p w14:paraId="36046F6F" w14:textId="77777777" w:rsidR="001E5A92" w:rsidRPr="00835229" w:rsidRDefault="001E5A92" w:rsidP="00835229">
      <w:pPr>
        <w:spacing w:before="210" w:line="276" w:lineRule="auto"/>
        <w:ind w:left="2832" w:firstLine="708"/>
        <w:jc w:val="both"/>
        <w:rPr>
          <w:rFonts w:ascii="Arial" w:hAnsi="Arial" w:cs="Arial"/>
          <w:sz w:val="22"/>
          <w:szCs w:val="22"/>
        </w:rPr>
      </w:pPr>
      <w:r w:rsidRPr="00835229">
        <w:rPr>
          <w:rFonts w:ascii="Arial" w:hAnsi="Arial" w:cs="Arial"/>
          <w:noProof/>
          <w:sz w:val="22"/>
          <w:szCs w:val="22"/>
        </w:rPr>
        <w:drawing>
          <wp:inline distT="0" distB="0" distL="0" distR="0" wp14:anchorId="35D707AC" wp14:editId="154E1AD8">
            <wp:extent cx="1590675" cy="619125"/>
            <wp:effectExtent l="0" t="0" r="0" b="0"/>
            <wp:docPr id="2085134178" name="Imagen 208513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90675" cy="619125"/>
                    </a:xfrm>
                    <a:prstGeom prst="rect">
                      <a:avLst/>
                    </a:prstGeom>
                  </pic:spPr>
                </pic:pic>
              </a:graphicData>
            </a:graphic>
          </wp:inline>
        </w:drawing>
      </w:r>
    </w:p>
    <w:p w14:paraId="6333CD5D" w14:textId="77777777" w:rsidR="001E5A92" w:rsidRPr="00835229" w:rsidRDefault="001E5A92" w:rsidP="00835229">
      <w:pPr>
        <w:spacing w:before="210" w:line="276" w:lineRule="auto"/>
        <w:jc w:val="both"/>
        <w:rPr>
          <w:rFonts w:ascii="Arial" w:hAnsi="Arial" w:cs="Arial"/>
          <w:color w:val="AD1F2B"/>
          <w:sz w:val="22"/>
          <w:szCs w:val="22"/>
        </w:rPr>
      </w:pPr>
    </w:p>
    <w:p w14:paraId="555A5308" w14:textId="77777777" w:rsidR="001E5A92" w:rsidRPr="00835229" w:rsidRDefault="001E5A92" w:rsidP="00835229">
      <w:pPr>
        <w:spacing w:before="210" w:line="276" w:lineRule="auto"/>
        <w:jc w:val="both"/>
        <w:rPr>
          <w:rFonts w:ascii="Arial" w:hAnsi="Arial" w:cs="Arial"/>
          <w:color w:val="AD1F2B"/>
          <w:sz w:val="22"/>
          <w:szCs w:val="22"/>
        </w:rPr>
      </w:pPr>
    </w:p>
    <w:p w14:paraId="0530497A" w14:textId="77777777" w:rsidR="001E5A92" w:rsidRPr="00835229" w:rsidRDefault="001E5A92" w:rsidP="00835229">
      <w:pPr>
        <w:spacing w:before="246" w:line="276" w:lineRule="auto"/>
        <w:jc w:val="both"/>
        <w:rPr>
          <w:rFonts w:ascii="Arial" w:hAnsi="Arial" w:cs="Arial"/>
          <w:b/>
          <w:bCs/>
          <w:color w:val="AD1F2B"/>
          <w:sz w:val="22"/>
          <w:szCs w:val="22"/>
          <w:highlight w:val="yellow"/>
        </w:rPr>
      </w:pPr>
    </w:p>
    <w:p w14:paraId="287F928E" w14:textId="77777777" w:rsidR="001E5A92" w:rsidRPr="00835229" w:rsidRDefault="001E5A92" w:rsidP="00835229">
      <w:pPr>
        <w:spacing w:line="276" w:lineRule="auto"/>
        <w:jc w:val="both"/>
        <w:rPr>
          <w:rFonts w:ascii="Arial" w:hAnsi="Arial" w:cs="Arial"/>
          <w:color w:val="000000" w:themeColor="text1"/>
          <w:sz w:val="22"/>
          <w:szCs w:val="22"/>
        </w:rPr>
      </w:pPr>
    </w:p>
    <w:p w14:paraId="41262522" w14:textId="77777777" w:rsidR="001E5A92" w:rsidRPr="00835229" w:rsidRDefault="001E5A92" w:rsidP="00835229">
      <w:pPr>
        <w:pStyle w:val="Textoindependiente"/>
        <w:spacing w:line="276" w:lineRule="auto"/>
        <w:jc w:val="both"/>
        <w:rPr>
          <w:b/>
          <w:bCs/>
          <w:sz w:val="22"/>
          <w:szCs w:val="22"/>
        </w:rPr>
      </w:pPr>
    </w:p>
    <w:p w14:paraId="6F6B5121" w14:textId="77777777" w:rsidR="001E5A92" w:rsidRPr="00835229" w:rsidRDefault="001E5A92" w:rsidP="00835229">
      <w:pPr>
        <w:pStyle w:val="Textoindependiente"/>
        <w:spacing w:line="276" w:lineRule="auto"/>
        <w:jc w:val="both"/>
        <w:rPr>
          <w:b/>
          <w:sz w:val="22"/>
          <w:szCs w:val="22"/>
        </w:rPr>
      </w:pPr>
    </w:p>
    <w:p w14:paraId="03145FA5" w14:textId="77777777" w:rsidR="001E5A92" w:rsidRPr="00835229" w:rsidRDefault="001E5A92" w:rsidP="00835229">
      <w:pPr>
        <w:pStyle w:val="Textoindependiente"/>
        <w:spacing w:line="276" w:lineRule="auto"/>
        <w:jc w:val="both"/>
        <w:rPr>
          <w:b/>
          <w:sz w:val="22"/>
          <w:szCs w:val="22"/>
        </w:rPr>
      </w:pPr>
    </w:p>
    <w:p w14:paraId="3FA5EBC6" w14:textId="77777777" w:rsidR="001E5A92" w:rsidRPr="00835229" w:rsidRDefault="001E5A92" w:rsidP="00835229">
      <w:pPr>
        <w:pStyle w:val="Textoindependiente"/>
        <w:spacing w:line="276" w:lineRule="auto"/>
        <w:jc w:val="both"/>
        <w:rPr>
          <w:b/>
          <w:bCs/>
          <w:sz w:val="22"/>
          <w:szCs w:val="22"/>
        </w:rPr>
      </w:pPr>
    </w:p>
    <w:p w14:paraId="1364C1AC" w14:textId="3B4AB3BA" w:rsidR="001E5A92" w:rsidRPr="00835229" w:rsidRDefault="001E5A92" w:rsidP="00835229">
      <w:pPr>
        <w:spacing w:before="210" w:line="276" w:lineRule="auto"/>
        <w:jc w:val="both"/>
        <w:rPr>
          <w:rFonts w:ascii="Arial" w:hAnsi="Arial" w:cs="Arial"/>
          <w:color w:val="19202E"/>
          <w:sz w:val="22"/>
          <w:szCs w:val="22"/>
        </w:rPr>
      </w:pPr>
      <w:r w:rsidRPr="00835229">
        <w:rPr>
          <w:rFonts w:ascii="Arial" w:eastAsia="Calibri" w:hAnsi="Arial" w:cs="Arial"/>
          <w:color w:val="19202E"/>
          <w:sz w:val="22"/>
          <w:szCs w:val="22"/>
        </w:rPr>
        <w:t>ACIF104 Aprendizaje de máquina</w:t>
      </w:r>
    </w:p>
    <w:p w14:paraId="1B66916B" w14:textId="1FD96212" w:rsidR="001E5A92" w:rsidRPr="00835229" w:rsidRDefault="001E5A92" w:rsidP="00835229">
      <w:pPr>
        <w:pStyle w:val="Textoindependiente"/>
        <w:spacing w:before="210" w:line="276" w:lineRule="auto"/>
        <w:jc w:val="both"/>
        <w:rPr>
          <w:b/>
          <w:bCs/>
          <w:color w:val="19202E"/>
          <w:sz w:val="22"/>
          <w:szCs w:val="22"/>
          <w:lang w:val="es-CL"/>
        </w:rPr>
      </w:pPr>
      <w:r w:rsidRPr="00835229">
        <w:rPr>
          <w:b/>
          <w:bCs/>
          <w:color w:val="19202E"/>
          <w:sz w:val="22"/>
          <w:szCs w:val="22"/>
        </w:rPr>
        <w:t>Nombres:</w:t>
      </w:r>
    </w:p>
    <w:p w14:paraId="5CAB545E" w14:textId="77777777" w:rsidR="001E5A92" w:rsidRPr="00835229" w:rsidRDefault="001E5A92" w:rsidP="00835229">
      <w:pPr>
        <w:pStyle w:val="Textoindependiente"/>
        <w:spacing w:before="210" w:line="276" w:lineRule="auto"/>
        <w:jc w:val="both"/>
        <w:rPr>
          <w:b/>
          <w:bCs/>
          <w:color w:val="19202E"/>
          <w:sz w:val="22"/>
          <w:szCs w:val="22"/>
        </w:rPr>
      </w:pPr>
      <w:r w:rsidRPr="00835229">
        <w:rPr>
          <w:b/>
          <w:bCs/>
          <w:color w:val="19202E"/>
          <w:sz w:val="22"/>
          <w:szCs w:val="22"/>
        </w:rPr>
        <w:t xml:space="preserve">JUAN CONDORI </w:t>
      </w:r>
    </w:p>
    <w:p w14:paraId="6287F9D8" w14:textId="26835CDC" w:rsidR="001E5A92" w:rsidRPr="00835229" w:rsidRDefault="001E5A92" w:rsidP="00835229">
      <w:pPr>
        <w:pStyle w:val="Textoindependiente"/>
        <w:spacing w:before="210" w:line="276" w:lineRule="auto"/>
        <w:jc w:val="both"/>
        <w:rPr>
          <w:b/>
          <w:bCs/>
          <w:color w:val="19202E"/>
          <w:sz w:val="22"/>
          <w:szCs w:val="22"/>
        </w:rPr>
      </w:pPr>
      <w:r w:rsidRPr="00835229">
        <w:rPr>
          <w:b/>
          <w:bCs/>
          <w:color w:val="19202E"/>
          <w:sz w:val="22"/>
          <w:szCs w:val="22"/>
        </w:rPr>
        <w:t>NELSON CARRASCO ZEPEDA</w:t>
      </w:r>
    </w:p>
    <w:p w14:paraId="134F75C2" w14:textId="77777777" w:rsidR="001E5A92" w:rsidRPr="00835229" w:rsidRDefault="001E5A92" w:rsidP="00835229">
      <w:pPr>
        <w:pStyle w:val="Textoindependiente"/>
        <w:spacing w:before="210" w:line="276" w:lineRule="auto"/>
        <w:jc w:val="both"/>
        <w:rPr>
          <w:b/>
          <w:bCs/>
          <w:color w:val="19202E"/>
          <w:sz w:val="22"/>
          <w:szCs w:val="22"/>
        </w:rPr>
      </w:pPr>
      <w:r w:rsidRPr="00835229">
        <w:rPr>
          <w:b/>
          <w:bCs/>
          <w:color w:val="19202E"/>
          <w:sz w:val="22"/>
          <w:szCs w:val="22"/>
        </w:rPr>
        <w:t>RUBEN DELGADO ARRIAGADA</w:t>
      </w:r>
    </w:p>
    <w:p w14:paraId="02BF43BE" w14:textId="6A655C9B" w:rsidR="001E5A92" w:rsidRPr="00835229" w:rsidRDefault="001E5A92" w:rsidP="00835229">
      <w:pPr>
        <w:pStyle w:val="Textoindependiente"/>
        <w:spacing w:before="210" w:line="276" w:lineRule="auto"/>
        <w:jc w:val="both"/>
        <w:rPr>
          <w:b/>
          <w:bCs/>
          <w:color w:val="19202E"/>
          <w:sz w:val="22"/>
          <w:szCs w:val="22"/>
        </w:rPr>
      </w:pPr>
      <w:r w:rsidRPr="00835229">
        <w:rPr>
          <w:b/>
          <w:bCs/>
          <w:color w:val="19202E"/>
          <w:sz w:val="22"/>
          <w:szCs w:val="22"/>
        </w:rPr>
        <w:t>SEBASTIAN NUÑEZ SOTO</w:t>
      </w:r>
    </w:p>
    <w:p w14:paraId="48E5769C" w14:textId="77777777" w:rsidR="001E5A92" w:rsidRPr="00835229" w:rsidRDefault="001E5A92" w:rsidP="00835229">
      <w:pPr>
        <w:pStyle w:val="Textoindependiente"/>
        <w:spacing w:before="210" w:line="276" w:lineRule="auto"/>
        <w:jc w:val="both"/>
        <w:rPr>
          <w:b/>
          <w:bCs/>
          <w:color w:val="19202E"/>
          <w:sz w:val="22"/>
          <w:szCs w:val="22"/>
        </w:rPr>
      </w:pPr>
      <w:r w:rsidRPr="00835229">
        <w:rPr>
          <w:b/>
          <w:bCs/>
          <w:color w:val="19202E"/>
          <w:sz w:val="22"/>
          <w:szCs w:val="22"/>
        </w:rPr>
        <w:t>Curso: Ingeniería Civil Informática</w:t>
      </w:r>
    </w:p>
    <w:p w14:paraId="2604161D" w14:textId="2BF2A989" w:rsidR="001E5A92" w:rsidRPr="00835229" w:rsidRDefault="001E5A92" w:rsidP="00835229">
      <w:pPr>
        <w:spacing w:before="246" w:line="276" w:lineRule="auto"/>
        <w:jc w:val="both"/>
        <w:rPr>
          <w:rFonts w:ascii="Arial" w:hAnsi="Arial" w:cs="Arial"/>
          <w:b/>
          <w:bCs/>
          <w:color w:val="19202E"/>
          <w:sz w:val="22"/>
          <w:szCs w:val="22"/>
        </w:rPr>
      </w:pPr>
      <w:r w:rsidRPr="00835229">
        <w:rPr>
          <w:rFonts w:ascii="Arial" w:hAnsi="Arial" w:cs="Arial"/>
          <w:b/>
          <w:bCs/>
          <w:color w:val="19202E"/>
          <w:sz w:val="22"/>
          <w:szCs w:val="22"/>
        </w:rPr>
        <w:t>Fecha: 0</w:t>
      </w:r>
      <w:r w:rsidR="006F7EA5" w:rsidRPr="00835229">
        <w:rPr>
          <w:rFonts w:ascii="Arial" w:hAnsi="Arial" w:cs="Arial"/>
          <w:b/>
          <w:bCs/>
          <w:color w:val="19202E"/>
          <w:sz w:val="22"/>
          <w:szCs w:val="22"/>
        </w:rPr>
        <w:t>7</w:t>
      </w:r>
      <w:r w:rsidRPr="00835229">
        <w:rPr>
          <w:rFonts w:ascii="Arial" w:hAnsi="Arial" w:cs="Arial"/>
          <w:b/>
          <w:bCs/>
          <w:color w:val="19202E"/>
          <w:sz w:val="22"/>
          <w:szCs w:val="22"/>
        </w:rPr>
        <w:t>/07/2026</w:t>
      </w:r>
    </w:p>
    <w:p w14:paraId="05D12F67" w14:textId="77777777" w:rsidR="001E5A92" w:rsidRPr="00835229" w:rsidRDefault="001E5A92" w:rsidP="00835229">
      <w:pPr>
        <w:pStyle w:val="Textoindependiente"/>
        <w:spacing w:line="276" w:lineRule="auto"/>
        <w:jc w:val="both"/>
        <w:rPr>
          <w:b/>
          <w:sz w:val="22"/>
          <w:szCs w:val="22"/>
        </w:rPr>
      </w:pPr>
    </w:p>
    <w:p w14:paraId="4514463A" w14:textId="77777777" w:rsidR="001E5A92" w:rsidRPr="00835229" w:rsidRDefault="001E5A92" w:rsidP="00835229">
      <w:pPr>
        <w:pStyle w:val="Textoindependiente"/>
        <w:spacing w:line="276" w:lineRule="auto"/>
        <w:jc w:val="both"/>
        <w:rPr>
          <w:b/>
          <w:bCs/>
          <w:sz w:val="22"/>
          <w:szCs w:val="22"/>
        </w:rPr>
      </w:pPr>
      <w:r w:rsidRPr="00835229">
        <w:rPr>
          <w:noProof/>
          <w:sz w:val="22"/>
          <w:szCs w:val="22"/>
          <w:lang w:val="es-CL" w:eastAsia="es-CL" w:bidi="ar-SA"/>
        </w:rPr>
        <mc:AlternateContent>
          <mc:Choice Requires="wps">
            <w:drawing>
              <wp:anchor distT="0" distB="0" distL="114300" distR="114300" simplePos="0" relativeHeight="251659264" behindDoc="0" locked="0" layoutInCell="1" allowOverlap="1" wp14:anchorId="70687D46" wp14:editId="739AD818">
                <wp:simplePos x="0" y="0"/>
                <wp:positionH relativeFrom="column">
                  <wp:posOffset>-20320</wp:posOffset>
                </wp:positionH>
                <wp:positionV relativeFrom="paragraph">
                  <wp:posOffset>1145540</wp:posOffset>
                </wp:positionV>
                <wp:extent cx="6368415" cy="237490"/>
                <wp:effectExtent l="0" t="4445" r="0" b="0"/>
                <wp:wrapSquare wrapText="bothSides"/>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8415"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7380B52" w14:textId="77777777" w:rsidR="001E5A92" w:rsidRPr="00860011" w:rsidRDefault="001E5A92" w:rsidP="001E5A92">
                            <w:pPr>
                              <w:pStyle w:val="Textoindependiente"/>
                              <w:rPr>
                                <w:b/>
                                <w:sz w:val="20"/>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page">
                  <wp14:pctHeight>0</wp14:pctHeight>
                </wp14:sizeRelV>
              </wp:anchor>
            </w:drawing>
          </mc:Choice>
          <mc:Fallback>
            <w:pict>
              <v:shapetype w14:anchorId="70687D46" id="_x0000_t202" coordsize="21600,21600" o:spt="202" path="m,l,21600r21600,l21600,xe">
                <v:stroke joinstyle="miter"/>
                <v:path gradientshapeok="t" o:connecttype="rect"/>
              </v:shapetype>
              <v:shape id="Cuadro de texto 1" o:spid="_x0000_s1026" type="#_x0000_t202" style="position:absolute;left:0;text-align:left;margin-left:-1.6pt;margin-top:90.2pt;width:501.45pt;height:1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" filled="f" stroked="f" strokeweight=".5pt">
                <v:textbox style="mso-fit-shape-to-text:t">
                  <w:txbxContent>
                    <w:p w14:paraId="77380B52" w14:textId="77777777" w:rsidR="001E5A92" w:rsidRPr="00860011" w:rsidRDefault="001E5A92" w:rsidP="001E5A92">
                      <w:pPr>
                        <w:pStyle w:val="Textoindependiente"/>
                        <w:rPr>
                          <w:b/>
                          <w:sz w:val="20"/>
                        </w:rPr>
                      </w:pPr>
                    </w:p>
                  </w:txbxContent>
                </v:textbox>
                <w10:wrap type="square"/>
              </v:shape>
            </w:pict>
          </mc:Fallback>
        </mc:AlternateContent>
      </w:r>
    </w:p>
    <w:p w14:paraId="296206D6" w14:textId="77777777" w:rsidR="001E5A92" w:rsidRPr="00835229" w:rsidRDefault="001E5A92" w:rsidP="00835229">
      <w:pPr>
        <w:spacing w:line="276" w:lineRule="auto"/>
        <w:jc w:val="both"/>
        <w:rPr>
          <w:rFonts w:ascii="Arial" w:hAnsi="Arial" w:cs="Arial"/>
          <w:b/>
          <w:bCs/>
          <w:sz w:val="22"/>
          <w:szCs w:val="22"/>
        </w:rPr>
      </w:pPr>
      <w:r w:rsidRPr="00835229">
        <w:rPr>
          <w:rFonts w:ascii="Arial" w:hAnsi="Arial" w:cs="Arial"/>
          <w:b/>
          <w:bCs/>
          <w:sz w:val="22"/>
          <w:szCs w:val="22"/>
        </w:rPr>
        <w:br w:type="page"/>
      </w:r>
    </w:p>
    <w:p w14:paraId="276898FA" w14:textId="7CDDA7E9" w:rsidR="00F67378" w:rsidRPr="00835229" w:rsidRDefault="006F7EA5" w:rsidP="00835229">
      <w:pPr>
        <w:pStyle w:val="Prrafodelista"/>
        <w:numPr>
          <w:ilvl w:val="0"/>
          <w:numId w:val="10"/>
        </w:numPr>
        <w:spacing w:line="276" w:lineRule="auto"/>
        <w:jc w:val="both"/>
        <w:rPr>
          <w:rFonts w:ascii="Arial" w:hAnsi="Arial" w:cs="Arial"/>
          <w:sz w:val="22"/>
          <w:szCs w:val="22"/>
        </w:rPr>
      </w:pPr>
      <w:r w:rsidRPr="00835229">
        <w:rPr>
          <w:rFonts w:ascii="Arial" w:hAnsi="Arial" w:cs="Arial"/>
          <w:b/>
          <w:bCs/>
          <w:sz w:val="22"/>
          <w:szCs w:val="22"/>
        </w:rPr>
        <w:lastRenderedPageBreak/>
        <w:t xml:space="preserve">Análisis Exploratorio de Datos (EDA) y Calidad del </w:t>
      </w:r>
      <w:proofErr w:type="spellStart"/>
      <w:r w:rsidRPr="00835229">
        <w:rPr>
          <w:rFonts w:ascii="Arial" w:hAnsi="Arial" w:cs="Arial"/>
          <w:b/>
          <w:bCs/>
          <w:sz w:val="22"/>
          <w:szCs w:val="22"/>
        </w:rPr>
        <w:t>Dataset</w:t>
      </w:r>
      <w:proofErr w:type="spellEnd"/>
    </w:p>
    <w:p w14:paraId="5C01217B" w14:textId="77777777" w:rsidR="006F7EA5" w:rsidRPr="00835229" w:rsidRDefault="006F7EA5" w:rsidP="00835229">
      <w:pPr>
        <w:pStyle w:val="Prrafodelista"/>
        <w:spacing w:line="276" w:lineRule="auto"/>
        <w:ind w:left="1080"/>
        <w:jc w:val="both"/>
        <w:rPr>
          <w:rFonts w:ascii="Arial" w:hAnsi="Arial" w:cs="Arial"/>
          <w:sz w:val="22"/>
          <w:szCs w:val="22"/>
        </w:rPr>
      </w:pPr>
    </w:p>
    <w:p w14:paraId="4E6AF952" w14:textId="77777777" w:rsidR="006F7EA5" w:rsidRPr="00835229" w:rsidRDefault="006F7EA5" w:rsidP="00835229">
      <w:pPr>
        <w:pStyle w:val="Prrafodelista"/>
        <w:spacing w:line="276" w:lineRule="auto"/>
        <w:jc w:val="both"/>
        <w:rPr>
          <w:rFonts w:ascii="Arial" w:hAnsi="Arial" w:cs="Arial"/>
          <w:b/>
          <w:bCs/>
          <w:sz w:val="22"/>
          <w:szCs w:val="22"/>
          <w:u w:val="single"/>
        </w:rPr>
      </w:pPr>
      <w:r w:rsidRPr="00835229">
        <w:rPr>
          <w:rFonts w:ascii="Arial" w:hAnsi="Arial" w:cs="Arial"/>
          <w:b/>
          <w:bCs/>
          <w:sz w:val="22"/>
          <w:szCs w:val="22"/>
          <w:u w:val="single"/>
        </w:rPr>
        <w:t>Descripción y Calidad de los Datos:</w:t>
      </w:r>
    </w:p>
    <w:p w14:paraId="026D7D1A" w14:textId="77777777" w:rsidR="006F7EA5" w:rsidRPr="00835229" w:rsidRDefault="006F7EA5" w:rsidP="00835229">
      <w:pPr>
        <w:pStyle w:val="Prrafodelista"/>
        <w:spacing w:line="276" w:lineRule="auto"/>
        <w:jc w:val="both"/>
        <w:rPr>
          <w:rFonts w:ascii="Arial" w:hAnsi="Arial" w:cs="Arial"/>
          <w:b/>
          <w:bCs/>
          <w:sz w:val="22"/>
          <w:szCs w:val="22"/>
          <w:u w:val="single"/>
        </w:rPr>
      </w:pPr>
    </w:p>
    <w:p w14:paraId="1B1ECCF3" w14:textId="77777777" w:rsidR="006F7EA5" w:rsidRPr="00835229" w:rsidRDefault="006F7EA5" w:rsidP="00835229">
      <w:pPr>
        <w:pStyle w:val="Prrafodelista"/>
        <w:spacing w:line="276" w:lineRule="auto"/>
        <w:jc w:val="both"/>
        <w:rPr>
          <w:rFonts w:ascii="Arial" w:hAnsi="Arial" w:cs="Arial"/>
          <w:sz w:val="22"/>
          <w:szCs w:val="22"/>
        </w:rPr>
      </w:pPr>
      <w:r w:rsidRPr="00835229">
        <w:rPr>
          <w:rFonts w:ascii="Arial" w:hAnsi="Arial" w:cs="Arial"/>
          <w:sz w:val="22"/>
          <w:szCs w:val="22"/>
        </w:rPr>
        <w:t xml:space="preserve">Para la presente fase, se extrajo una muestra representativa de 1.000.000 de transacciones desde el Data </w:t>
      </w:r>
      <w:proofErr w:type="spellStart"/>
      <w:r w:rsidRPr="00835229">
        <w:rPr>
          <w:rFonts w:ascii="Arial" w:hAnsi="Arial" w:cs="Arial"/>
          <w:sz w:val="22"/>
          <w:szCs w:val="22"/>
        </w:rPr>
        <w:t>Warehouse</w:t>
      </w:r>
      <w:proofErr w:type="spellEnd"/>
      <w:r w:rsidRPr="00835229">
        <w:rPr>
          <w:rFonts w:ascii="Arial" w:hAnsi="Arial" w:cs="Arial"/>
          <w:sz w:val="22"/>
          <w:szCs w:val="22"/>
        </w:rPr>
        <w:t xml:space="preserve"> en SQL Server (</w:t>
      </w:r>
      <w:proofErr w:type="spellStart"/>
      <w:r w:rsidRPr="00835229">
        <w:rPr>
          <w:rFonts w:ascii="Arial" w:hAnsi="Arial" w:cs="Arial"/>
          <w:sz w:val="22"/>
          <w:szCs w:val="22"/>
        </w:rPr>
        <w:t>vw_dataset_maestro</w:t>
      </w:r>
      <w:proofErr w:type="spellEnd"/>
      <w:r w:rsidRPr="00835229">
        <w:rPr>
          <w:rFonts w:ascii="Arial" w:hAnsi="Arial" w:cs="Arial"/>
          <w:sz w:val="22"/>
          <w:szCs w:val="22"/>
        </w:rPr>
        <w:t>). El análisis de completitud reveló una alta consistencia en las dimensiones financieras, requiriendo únicamente la imputación de nulos menores (relleno con 0) y la transformación de cadenas de texto monetarias (eliminación de símbolos '$' y ',') a formato de coma flotante (</w:t>
      </w:r>
      <w:proofErr w:type="spellStart"/>
      <w:r w:rsidRPr="00835229">
        <w:rPr>
          <w:rFonts w:ascii="Arial" w:hAnsi="Arial" w:cs="Arial"/>
          <w:sz w:val="22"/>
          <w:szCs w:val="22"/>
        </w:rPr>
        <w:t>float</w:t>
      </w:r>
      <w:proofErr w:type="spellEnd"/>
      <w:r w:rsidRPr="00835229">
        <w:rPr>
          <w:rFonts w:ascii="Arial" w:hAnsi="Arial" w:cs="Arial"/>
          <w:sz w:val="22"/>
          <w:szCs w:val="22"/>
        </w:rPr>
        <w:t>).</w:t>
      </w:r>
    </w:p>
    <w:p w14:paraId="07A94AEA" w14:textId="77777777" w:rsidR="006F7EA5" w:rsidRPr="00835229" w:rsidRDefault="006F7EA5" w:rsidP="00835229">
      <w:pPr>
        <w:pStyle w:val="Prrafodelista"/>
        <w:spacing w:line="276" w:lineRule="auto"/>
        <w:jc w:val="both"/>
        <w:rPr>
          <w:rFonts w:ascii="Arial" w:hAnsi="Arial" w:cs="Arial"/>
          <w:sz w:val="22"/>
          <w:szCs w:val="22"/>
        </w:rPr>
      </w:pPr>
    </w:p>
    <w:p w14:paraId="0F8A2CF8" w14:textId="04ABB52C" w:rsidR="00BB3514" w:rsidRPr="00835229" w:rsidRDefault="006F7EA5" w:rsidP="00835229">
      <w:pPr>
        <w:pStyle w:val="Prrafodelista"/>
        <w:spacing w:line="276" w:lineRule="auto"/>
        <w:jc w:val="both"/>
        <w:rPr>
          <w:rFonts w:ascii="Arial" w:hAnsi="Arial" w:cs="Arial"/>
          <w:sz w:val="22"/>
          <w:szCs w:val="22"/>
        </w:rPr>
      </w:pPr>
      <w:r w:rsidRPr="00835229">
        <w:rPr>
          <w:rFonts w:ascii="Arial" w:hAnsi="Arial" w:cs="Arial"/>
          <w:sz w:val="22"/>
          <w:szCs w:val="22"/>
        </w:rPr>
        <w:t>Para evitar la "Maldición de la Dimensionalidad" y posibles desbordamientos de memoria (</w:t>
      </w:r>
      <w:proofErr w:type="spellStart"/>
      <w:r w:rsidRPr="00835229">
        <w:rPr>
          <w:rFonts w:ascii="Arial" w:hAnsi="Arial" w:cs="Arial"/>
          <w:sz w:val="22"/>
          <w:szCs w:val="22"/>
        </w:rPr>
        <w:t>Out</w:t>
      </w:r>
      <w:proofErr w:type="spellEnd"/>
      <w:r w:rsidRPr="00835229">
        <w:rPr>
          <w:rFonts w:ascii="Arial" w:hAnsi="Arial" w:cs="Arial"/>
          <w:sz w:val="22"/>
          <w:szCs w:val="22"/>
        </w:rPr>
        <w:t xml:space="preserve"> </w:t>
      </w:r>
      <w:proofErr w:type="spellStart"/>
      <w:r w:rsidRPr="00835229">
        <w:rPr>
          <w:rFonts w:ascii="Arial" w:hAnsi="Arial" w:cs="Arial"/>
          <w:sz w:val="22"/>
          <w:szCs w:val="22"/>
        </w:rPr>
        <w:t>of</w:t>
      </w:r>
      <w:proofErr w:type="spellEnd"/>
      <w:r w:rsidRPr="00835229">
        <w:rPr>
          <w:rFonts w:ascii="Arial" w:hAnsi="Arial" w:cs="Arial"/>
          <w:sz w:val="22"/>
          <w:szCs w:val="22"/>
        </w:rPr>
        <w:t xml:space="preserve"> Memory) durante el </w:t>
      </w:r>
      <w:proofErr w:type="spellStart"/>
      <w:r w:rsidRPr="00835229">
        <w:rPr>
          <w:rFonts w:ascii="Arial" w:hAnsi="Arial" w:cs="Arial"/>
          <w:sz w:val="22"/>
          <w:szCs w:val="22"/>
        </w:rPr>
        <w:t>One</w:t>
      </w:r>
      <w:proofErr w:type="spellEnd"/>
      <w:r w:rsidRPr="00835229">
        <w:rPr>
          <w:rFonts w:ascii="Arial" w:hAnsi="Arial" w:cs="Arial"/>
          <w:sz w:val="22"/>
          <w:szCs w:val="22"/>
        </w:rPr>
        <w:t xml:space="preserve">-Hot </w:t>
      </w:r>
      <w:proofErr w:type="spellStart"/>
      <w:r w:rsidRPr="00835229">
        <w:rPr>
          <w:rFonts w:ascii="Arial" w:hAnsi="Arial" w:cs="Arial"/>
          <w:sz w:val="22"/>
          <w:szCs w:val="22"/>
        </w:rPr>
        <w:t>Encoding</w:t>
      </w:r>
      <w:proofErr w:type="spellEnd"/>
      <w:r w:rsidRPr="00835229">
        <w:rPr>
          <w:rFonts w:ascii="Arial" w:hAnsi="Arial" w:cs="Arial"/>
          <w:sz w:val="22"/>
          <w:szCs w:val="22"/>
        </w:rPr>
        <w:t xml:space="preserve">, se aplicó una técnica de </w:t>
      </w:r>
      <w:proofErr w:type="spellStart"/>
      <w:r w:rsidRPr="00835229">
        <w:rPr>
          <w:rFonts w:ascii="Arial" w:hAnsi="Arial" w:cs="Arial"/>
          <w:sz w:val="22"/>
          <w:szCs w:val="22"/>
        </w:rPr>
        <w:t>Feature</w:t>
      </w:r>
      <w:proofErr w:type="spellEnd"/>
      <w:r w:rsidRPr="00835229">
        <w:rPr>
          <w:rFonts w:ascii="Arial" w:hAnsi="Arial" w:cs="Arial"/>
          <w:sz w:val="22"/>
          <w:szCs w:val="22"/>
        </w:rPr>
        <w:t xml:space="preserve"> </w:t>
      </w:r>
      <w:proofErr w:type="spellStart"/>
      <w:r w:rsidRPr="00835229">
        <w:rPr>
          <w:rFonts w:ascii="Arial" w:hAnsi="Arial" w:cs="Arial"/>
          <w:sz w:val="22"/>
          <w:szCs w:val="22"/>
        </w:rPr>
        <w:t>Selection</w:t>
      </w:r>
      <w:proofErr w:type="spellEnd"/>
      <w:r w:rsidRPr="00835229">
        <w:rPr>
          <w:rFonts w:ascii="Arial" w:hAnsi="Arial" w:cs="Arial"/>
          <w:sz w:val="22"/>
          <w:szCs w:val="22"/>
        </w:rPr>
        <w:t xml:space="preserve"> eliminando variables de extrema cardinalidad, como </w:t>
      </w:r>
      <w:proofErr w:type="spellStart"/>
      <w:r w:rsidRPr="00835229">
        <w:rPr>
          <w:rFonts w:ascii="Arial" w:hAnsi="Arial" w:cs="Arial"/>
          <w:sz w:val="22"/>
          <w:szCs w:val="22"/>
        </w:rPr>
        <w:t>merchant_city</w:t>
      </w:r>
      <w:proofErr w:type="spellEnd"/>
      <w:r w:rsidRPr="00835229">
        <w:rPr>
          <w:rFonts w:ascii="Arial" w:hAnsi="Arial" w:cs="Arial"/>
          <w:sz w:val="22"/>
          <w:szCs w:val="22"/>
        </w:rPr>
        <w:t xml:space="preserve"> y </w:t>
      </w:r>
      <w:proofErr w:type="spellStart"/>
      <w:r w:rsidRPr="00835229">
        <w:rPr>
          <w:rFonts w:ascii="Arial" w:hAnsi="Arial" w:cs="Arial"/>
          <w:sz w:val="22"/>
          <w:szCs w:val="22"/>
        </w:rPr>
        <w:t>merchant_id</w:t>
      </w:r>
      <w:proofErr w:type="spellEnd"/>
      <w:r w:rsidRPr="00835229">
        <w:rPr>
          <w:rFonts w:ascii="Arial" w:hAnsi="Arial" w:cs="Arial"/>
          <w:sz w:val="22"/>
          <w:szCs w:val="22"/>
        </w:rPr>
        <w:t>, conservando atributos categóricos de alto valor analítico como el uso de chip, género y rubro comercial (</w:t>
      </w:r>
      <w:proofErr w:type="spellStart"/>
      <w:r w:rsidRPr="00835229">
        <w:rPr>
          <w:rFonts w:ascii="Arial" w:hAnsi="Arial" w:cs="Arial"/>
          <w:sz w:val="22"/>
          <w:szCs w:val="22"/>
        </w:rPr>
        <w:t>mcc_description</w:t>
      </w:r>
      <w:proofErr w:type="spellEnd"/>
      <w:r w:rsidRPr="00835229">
        <w:rPr>
          <w:rFonts w:ascii="Arial" w:hAnsi="Arial" w:cs="Arial"/>
          <w:sz w:val="22"/>
          <w:szCs w:val="22"/>
        </w:rPr>
        <w:t>).</w:t>
      </w:r>
    </w:p>
    <w:p w14:paraId="4AF0E2CE" w14:textId="77777777" w:rsidR="006F7EA5" w:rsidRPr="00835229" w:rsidRDefault="006F7EA5" w:rsidP="00835229">
      <w:pPr>
        <w:pStyle w:val="Prrafodelista"/>
        <w:spacing w:line="276" w:lineRule="auto"/>
        <w:jc w:val="both"/>
        <w:rPr>
          <w:rFonts w:ascii="Arial" w:hAnsi="Arial" w:cs="Arial"/>
          <w:sz w:val="22"/>
          <w:szCs w:val="22"/>
        </w:rPr>
      </w:pPr>
    </w:p>
    <w:p w14:paraId="0DE3DCE4" w14:textId="3405CD0E" w:rsidR="006F7EA5" w:rsidRPr="00835229" w:rsidRDefault="006F7EA5" w:rsidP="00835229">
      <w:pPr>
        <w:pStyle w:val="Prrafodelista"/>
        <w:spacing w:line="276" w:lineRule="auto"/>
        <w:jc w:val="both"/>
        <w:rPr>
          <w:rFonts w:ascii="Arial" w:hAnsi="Arial" w:cs="Arial"/>
          <w:b/>
          <w:bCs/>
          <w:sz w:val="22"/>
          <w:szCs w:val="22"/>
          <w:u w:val="single"/>
        </w:rPr>
      </w:pPr>
      <w:r w:rsidRPr="00835229">
        <w:rPr>
          <w:rFonts w:ascii="Arial" w:hAnsi="Arial" w:cs="Arial"/>
          <w:b/>
          <w:bCs/>
          <w:sz w:val="22"/>
          <w:szCs w:val="22"/>
          <w:u w:val="single"/>
        </w:rPr>
        <w:t>Patrones Estadísticos y Visualizaciones:</w:t>
      </w:r>
    </w:p>
    <w:p w14:paraId="226AB3D7" w14:textId="5299190C" w:rsidR="006F7EA5" w:rsidRPr="00835229" w:rsidRDefault="006F7EA5" w:rsidP="00835229">
      <w:pPr>
        <w:pStyle w:val="Prrafodelista"/>
        <w:spacing w:line="276" w:lineRule="auto"/>
        <w:jc w:val="both"/>
        <w:rPr>
          <w:rFonts w:ascii="Arial" w:hAnsi="Arial" w:cs="Arial"/>
          <w:sz w:val="22"/>
          <w:szCs w:val="22"/>
        </w:rPr>
      </w:pPr>
      <w:r w:rsidRPr="00835229">
        <w:rPr>
          <w:rFonts w:ascii="Arial" w:hAnsi="Arial" w:cs="Arial"/>
          <w:sz w:val="22"/>
          <w:szCs w:val="22"/>
        </w:rPr>
        <w:t>El análisis exploratorio arrojó dos descubrimientos fundamentales:</w:t>
      </w:r>
    </w:p>
    <w:p w14:paraId="19B0A7B4" w14:textId="77777777" w:rsidR="006F7EA5" w:rsidRPr="00835229" w:rsidRDefault="006F7EA5" w:rsidP="00835229">
      <w:pPr>
        <w:pStyle w:val="Prrafodelista"/>
        <w:spacing w:line="276" w:lineRule="auto"/>
        <w:jc w:val="both"/>
        <w:rPr>
          <w:rFonts w:ascii="Arial" w:hAnsi="Arial" w:cs="Arial"/>
          <w:sz w:val="22"/>
          <w:szCs w:val="22"/>
        </w:rPr>
      </w:pPr>
    </w:p>
    <w:p w14:paraId="6E6CBE08" w14:textId="77777777" w:rsidR="006F7EA5" w:rsidRPr="00835229" w:rsidRDefault="006F7EA5" w:rsidP="00835229">
      <w:pPr>
        <w:pStyle w:val="Prrafodelista"/>
        <w:numPr>
          <w:ilvl w:val="1"/>
          <w:numId w:val="10"/>
        </w:numPr>
        <w:spacing w:line="276" w:lineRule="auto"/>
        <w:jc w:val="both"/>
        <w:rPr>
          <w:rFonts w:ascii="Arial" w:hAnsi="Arial" w:cs="Arial"/>
          <w:sz w:val="22"/>
          <w:szCs w:val="22"/>
        </w:rPr>
      </w:pPr>
      <w:r w:rsidRPr="00835229">
        <w:rPr>
          <w:rFonts w:ascii="Arial" w:hAnsi="Arial" w:cs="Arial"/>
          <w:sz w:val="22"/>
          <w:szCs w:val="22"/>
        </w:rPr>
        <w:t>Distribución de Montos (Histograma): Se evidenció una asimetría positiva extrema (cola larga hacia la derecha), indicando que la inmensa mayoría de las transacciones son por montos bajos (compras cotidianas), mientras que las transacciones de alto valor son atípicas.</w:t>
      </w:r>
    </w:p>
    <w:p w14:paraId="1364A66C" w14:textId="62FFE199" w:rsidR="00835229" w:rsidRPr="00835229" w:rsidRDefault="00835229" w:rsidP="00835229">
      <w:pPr>
        <w:spacing w:line="276" w:lineRule="auto"/>
        <w:ind w:left="1440"/>
        <w:jc w:val="both"/>
        <w:rPr>
          <w:rFonts w:ascii="Arial" w:hAnsi="Arial" w:cs="Arial"/>
          <w:sz w:val="22"/>
          <w:szCs w:val="22"/>
        </w:rPr>
      </w:pPr>
      <w:r w:rsidRPr="00835229">
        <w:rPr>
          <w:rFonts w:ascii="Arial" w:hAnsi="Arial" w:cs="Arial"/>
          <w:noProof/>
          <w:sz w:val="22"/>
          <w:szCs w:val="22"/>
        </w:rPr>
        <w:drawing>
          <wp:inline distT="0" distB="0" distL="0" distR="0" wp14:anchorId="087792B0" wp14:editId="698AD5D6">
            <wp:extent cx="5698910" cy="3419475"/>
            <wp:effectExtent l="0" t="0" r="0" b="0"/>
            <wp:docPr id="8487020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4021" cy="3422542"/>
                    </a:xfrm>
                    <a:prstGeom prst="rect">
                      <a:avLst/>
                    </a:prstGeom>
                    <a:noFill/>
                    <a:ln>
                      <a:noFill/>
                    </a:ln>
                  </pic:spPr>
                </pic:pic>
              </a:graphicData>
            </a:graphic>
          </wp:inline>
        </w:drawing>
      </w:r>
    </w:p>
    <w:p w14:paraId="5CC32FD1" w14:textId="77777777" w:rsidR="006F7EA5" w:rsidRPr="00835229" w:rsidRDefault="006F7EA5" w:rsidP="00835229">
      <w:pPr>
        <w:pStyle w:val="Prrafodelista"/>
        <w:spacing w:line="276" w:lineRule="auto"/>
        <w:jc w:val="both"/>
        <w:rPr>
          <w:rFonts w:ascii="Arial" w:hAnsi="Arial" w:cs="Arial"/>
          <w:sz w:val="22"/>
          <w:szCs w:val="22"/>
        </w:rPr>
      </w:pPr>
    </w:p>
    <w:p w14:paraId="794CCF6F" w14:textId="77777777" w:rsidR="00835229" w:rsidRPr="00835229" w:rsidRDefault="006F7EA5" w:rsidP="00835229">
      <w:pPr>
        <w:pStyle w:val="Prrafodelista"/>
        <w:numPr>
          <w:ilvl w:val="1"/>
          <w:numId w:val="10"/>
        </w:numPr>
        <w:spacing w:line="276" w:lineRule="auto"/>
        <w:jc w:val="both"/>
        <w:rPr>
          <w:rFonts w:ascii="Arial" w:hAnsi="Arial" w:cs="Arial"/>
          <w:sz w:val="22"/>
          <w:szCs w:val="22"/>
        </w:rPr>
      </w:pPr>
      <w:r w:rsidRPr="00835229">
        <w:rPr>
          <w:rFonts w:ascii="Arial" w:hAnsi="Arial" w:cs="Arial"/>
          <w:sz w:val="22"/>
          <w:szCs w:val="22"/>
        </w:rPr>
        <w:lastRenderedPageBreak/>
        <w:t>Correlación Lineal (Mapa de Calor): Al cruzar las variables financieras (límite de crédito, deuda total, ingresos anuales) contra la variable objetivo (</w:t>
      </w:r>
      <w:proofErr w:type="spellStart"/>
      <w:r w:rsidRPr="00835229">
        <w:rPr>
          <w:rFonts w:ascii="Arial" w:hAnsi="Arial" w:cs="Arial"/>
          <w:sz w:val="22"/>
          <w:szCs w:val="22"/>
        </w:rPr>
        <w:t>is_fraud</w:t>
      </w:r>
      <w:proofErr w:type="spellEnd"/>
      <w:r w:rsidRPr="00835229">
        <w:rPr>
          <w:rFonts w:ascii="Arial" w:hAnsi="Arial" w:cs="Arial"/>
          <w:sz w:val="22"/>
          <w:szCs w:val="22"/>
        </w:rPr>
        <w:t>), los coeficientes de correlación de Pearson resultaron cercanos a 0.00. Esto demuestra empíricamente que el fraude no guarda una relación lineal simple con el monto o el nivel de deuda de la víctima, justificando la necesidad de algoritmos predictivos no lineales.</w:t>
      </w:r>
    </w:p>
    <w:p w14:paraId="0B85F3A3" w14:textId="77777777" w:rsidR="00835229" w:rsidRPr="00835229" w:rsidRDefault="00835229" w:rsidP="00835229">
      <w:pPr>
        <w:pStyle w:val="Prrafodelista"/>
        <w:spacing w:line="276" w:lineRule="auto"/>
        <w:ind w:left="1800"/>
        <w:jc w:val="both"/>
        <w:rPr>
          <w:rFonts w:ascii="Arial" w:hAnsi="Arial" w:cs="Arial"/>
          <w:sz w:val="22"/>
          <w:szCs w:val="22"/>
        </w:rPr>
      </w:pPr>
    </w:p>
    <w:p w14:paraId="37922780" w14:textId="2D2EF008" w:rsidR="00835229" w:rsidRPr="00835229" w:rsidRDefault="00835229" w:rsidP="00835229">
      <w:pPr>
        <w:pStyle w:val="Prrafodelista"/>
        <w:spacing w:line="276" w:lineRule="auto"/>
        <w:ind w:left="1800"/>
        <w:jc w:val="both"/>
        <w:rPr>
          <w:rFonts w:ascii="Arial" w:hAnsi="Arial" w:cs="Arial"/>
          <w:sz w:val="22"/>
          <w:szCs w:val="22"/>
        </w:rPr>
      </w:pPr>
      <w:r w:rsidRPr="00835229">
        <w:rPr>
          <w:rFonts w:ascii="Arial" w:hAnsi="Arial" w:cs="Arial"/>
          <w:noProof/>
          <w:sz w:val="22"/>
          <w:szCs w:val="22"/>
        </w:rPr>
        <w:drawing>
          <wp:inline distT="0" distB="0" distL="0" distR="0" wp14:anchorId="54F7B1C0" wp14:editId="0FD30336">
            <wp:extent cx="5600700" cy="3362325"/>
            <wp:effectExtent l="0" t="0" r="0" b="9525"/>
            <wp:docPr id="17072458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0" cy="3362325"/>
                    </a:xfrm>
                    <a:prstGeom prst="rect">
                      <a:avLst/>
                    </a:prstGeom>
                    <a:noFill/>
                    <a:ln>
                      <a:noFill/>
                    </a:ln>
                  </pic:spPr>
                </pic:pic>
              </a:graphicData>
            </a:graphic>
          </wp:inline>
        </w:drawing>
      </w:r>
    </w:p>
    <w:p w14:paraId="3E34EC3D" w14:textId="77777777" w:rsidR="00835229" w:rsidRPr="00835229" w:rsidRDefault="00835229" w:rsidP="00835229">
      <w:pPr>
        <w:pStyle w:val="Prrafodelista"/>
        <w:spacing w:line="276" w:lineRule="auto"/>
        <w:ind w:left="1800"/>
        <w:jc w:val="both"/>
        <w:rPr>
          <w:rFonts w:ascii="Arial" w:hAnsi="Arial" w:cs="Arial"/>
          <w:sz w:val="22"/>
          <w:szCs w:val="22"/>
        </w:rPr>
      </w:pPr>
    </w:p>
    <w:p w14:paraId="74885547" w14:textId="12BED66E" w:rsidR="006F7EA5" w:rsidRPr="00835229" w:rsidRDefault="006F7EA5" w:rsidP="00835229">
      <w:pPr>
        <w:pStyle w:val="Prrafodelista"/>
        <w:numPr>
          <w:ilvl w:val="0"/>
          <w:numId w:val="10"/>
        </w:numPr>
        <w:spacing w:line="276" w:lineRule="auto"/>
        <w:jc w:val="both"/>
        <w:rPr>
          <w:rFonts w:ascii="Arial" w:hAnsi="Arial" w:cs="Arial"/>
          <w:sz w:val="22"/>
          <w:szCs w:val="22"/>
        </w:rPr>
      </w:pPr>
      <w:r w:rsidRPr="00835229">
        <w:rPr>
          <w:rFonts w:ascii="Arial" w:hAnsi="Arial" w:cs="Arial"/>
          <w:b/>
          <w:bCs/>
          <w:sz w:val="22"/>
          <w:szCs w:val="22"/>
        </w:rPr>
        <w:t xml:space="preserve">Comparación de Técnicas de Machine </w:t>
      </w:r>
      <w:proofErr w:type="spellStart"/>
      <w:r w:rsidRPr="00835229">
        <w:rPr>
          <w:rFonts w:ascii="Arial" w:hAnsi="Arial" w:cs="Arial"/>
          <w:b/>
          <w:bCs/>
          <w:sz w:val="22"/>
          <w:szCs w:val="22"/>
        </w:rPr>
        <w:t>Learning</w:t>
      </w:r>
      <w:proofErr w:type="spellEnd"/>
      <w:r w:rsidRPr="00835229">
        <w:rPr>
          <w:rFonts w:ascii="Arial" w:hAnsi="Arial" w:cs="Arial"/>
          <w:b/>
          <w:bCs/>
          <w:sz w:val="22"/>
          <w:szCs w:val="22"/>
        </w:rPr>
        <w:t xml:space="preserve"> y Deep </w:t>
      </w:r>
      <w:proofErr w:type="spellStart"/>
      <w:r w:rsidRPr="00835229">
        <w:rPr>
          <w:rFonts w:ascii="Arial" w:hAnsi="Arial" w:cs="Arial"/>
          <w:b/>
          <w:bCs/>
          <w:sz w:val="22"/>
          <w:szCs w:val="22"/>
        </w:rPr>
        <w:t>Learning</w:t>
      </w:r>
      <w:proofErr w:type="spellEnd"/>
    </w:p>
    <w:p w14:paraId="47C865BA" w14:textId="77777777" w:rsidR="006F7EA5" w:rsidRPr="00835229" w:rsidRDefault="006F7EA5" w:rsidP="00835229">
      <w:pPr>
        <w:pStyle w:val="Prrafodelista"/>
        <w:spacing w:line="276" w:lineRule="auto"/>
        <w:ind w:left="1080"/>
        <w:jc w:val="both"/>
        <w:rPr>
          <w:rFonts w:ascii="Arial" w:hAnsi="Arial" w:cs="Arial"/>
          <w:sz w:val="22"/>
          <w:szCs w:val="22"/>
        </w:rPr>
      </w:pPr>
    </w:p>
    <w:p w14:paraId="328033DA" w14:textId="075E4D4E" w:rsidR="006F7EA5" w:rsidRPr="00835229" w:rsidRDefault="006F7EA5" w:rsidP="00835229">
      <w:pPr>
        <w:pStyle w:val="Prrafodelista"/>
        <w:spacing w:line="276" w:lineRule="auto"/>
        <w:ind w:left="1080"/>
        <w:jc w:val="both"/>
        <w:rPr>
          <w:rFonts w:ascii="Arial" w:hAnsi="Arial" w:cs="Arial"/>
          <w:sz w:val="22"/>
          <w:szCs w:val="22"/>
        </w:rPr>
      </w:pPr>
      <w:r w:rsidRPr="00835229">
        <w:rPr>
          <w:rFonts w:ascii="Arial" w:hAnsi="Arial" w:cs="Arial"/>
          <w:sz w:val="22"/>
          <w:szCs w:val="22"/>
        </w:rPr>
        <w:t xml:space="preserve">Para la arquitectura del modelo, se evaluaron diversas técnicas en función de su adaptabilidad a matrices ralas (producto del </w:t>
      </w:r>
      <w:proofErr w:type="spellStart"/>
      <w:r w:rsidRPr="00835229">
        <w:rPr>
          <w:rFonts w:ascii="Arial" w:hAnsi="Arial" w:cs="Arial"/>
          <w:sz w:val="22"/>
          <w:szCs w:val="22"/>
        </w:rPr>
        <w:t>One</w:t>
      </w:r>
      <w:proofErr w:type="spellEnd"/>
      <w:r w:rsidRPr="00835229">
        <w:rPr>
          <w:rFonts w:ascii="Arial" w:hAnsi="Arial" w:cs="Arial"/>
          <w:sz w:val="22"/>
          <w:szCs w:val="22"/>
        </w:rPr>
        <w:t xml:space="preserve">-Hot </w:t>
      </w:r>
      <w:proofErr w:type="spellStart"/>
      <w:r w:rsidRPr="00835229">
        <w:rPr>
          <w:rFonts w:ascii="Arial" w:hAnsi="Arial" w:cs="Arial"/>
          <w:sz w:val="22"/>
          <w:szCs w:val="22"/>
        </w:rPr>
        <w:t>Encoding</w:t>
      </w:r>
      <w:proofErr w:type="spellEnd"/>
      <w:r w:rsidRPr="00835229">
        <w:rPr>
          <w:rFonts w:ascii="Arial" w:hAnsi="Arial" w:cs="Arial"/>
          <w:sz w:val="22"/>
          <w:szCs w:val="22"/>
        </w:rPr>
        <w:t xml:space="preserve">) y al desbalanceo </w:t>
      </w:r>
    </w:p>
    <w:p w14:paraId="3096352D" w14:textId="77777777" w:rsidR="006F7EA5" w:rsidRPr="00835229" w:rsidRDefault="006F7EA5" w:rsidP="00835229">
      <w:pPr>
        <w:spacing w:line="276" w:lineRule="auto"/>
        <w:jc w:val="both"/>
        <w:rPr>
          <w:rFonts w:ascii="Arial" w:hAnsi="Arial" w:cs="Arial"/>
          <w:b/>
          <w:bCs/>
          <w:sz w:val="22"/>
          <w:szCs w:val="22"/>
          <w:u w:val="single"/>
        </w:rPr>
      </w:pPr>
      <w:r w:rsidRPr="00835229">
        <w:rPr>
          <w:rFonts w:ascii="Arial" w:hAnsi="Arial" w:cs="Arial"/>
          <w:b/>
          <w:bCs/>
          <w:sz w:val="22"/>
          <w:szCs w:val="22"/>
          <w:u w:val="single"/>
        </w:rPr>
        <w:t xml:space="preserve">Técnicas de Machine </w:t>
      </w:r>
      <w:proofErr w:type="spellStart"/>
      <w:r w:rsidRPr="00835229">
        <w:rPr>
          <w:rFonts w:ascii="Arial" w:hAnsi="Arial" w:cs="Arial"/>
          <w:b/>
          <w:bCs/>
          <w:sz w:val="22"/>
          <w:szCs w:val="22"/>
          <w:u w:val="single"/>
        </w:rPr>
        <w:t>Learning</w:t>
      </w:r>
      <w:proofErr w:type="spellEnd"/>
      <w:r w:rsidRPr="00835229">
        <w:rPr>
          <w:rFonts w:ascii="Arial" w:hAnsi="Arial" w:cs="Arial"/>
          <w:b/>
          <w:bCs/>
          <w:sz w:val="22"/>
          <w:szCs w:val="22"/>
          <w:u w:val="single"/>
        </w:rPr>
        <w:t xml:space="preserve"> (ML):</w:t>
      </w:r>
    </w:p>
    <w:p w14:paraId="34CF01D0" w14:textId="0B356F07" w:rsidR="006F7EA5" w:rsidRPr="00835229" w:rsidRDefault="006F7EA5" w:rsidP="00835229">
      <w:pPr>
        <w:pStyle w:val="Prrafodelista"/>
        <w:numPr>
          <w:ilvl w:val="0"/>
          <w:numId w:val="14"/>
        </w:numPr>
        <w:spacing w:line="276" w:lineRule="auto"/>
        <w:jc w:val="both"/>
        <w:rPr>
          <w:rFonts w:ascii="Arial" w:hAnsi="Arial" w:cs="Arial"/>
          <w:sz w:val="22"/>
          <w:szCs w:val="22"/>
        </w:rPr>
      </w:pPr>
      <w:r w:rsidRPr="00835229">
        <w:rPr>
          <w:rFonts w:ascii="Arial" w:hAnsi="Arial" w:cs="Arial"/>
          <w:sz w:val="22"/>
          <w:szCs w:val="22"/>
        </w:rPr>
        <w:t>Regresión Logística: Técnica paramétrica simple. Descartada rápidamente debido a que asume linealidad, algo que el Mapa de Calor demostró que no existe en este problema.</w:t>
      </w:r>
    </w:p>
    <w:p w14:paraId="0CF75144" w14:textId="1BF105D5" w:rsidR="006F7EA5" w:rsidRPr="00835229" w:rsidRDefault="006F7EA5" w:rsidP="00835229">
      <w:pPr>
        <w:pStyle w:val="Prrafodelista"/>
        <w:numPr>
          <w:ilvl w:val="0"/>
          <w:numId w:val="14"/>
        </w:numPr>
        <w:spacing w:line="276" w:lineRule="auto"/>
        <w:jc w:val="both"/>
        <w:rPr>
          <w:rFonts w:ascii="Arial" w:hAnsi="Arial" w:cs="Arial"/>
          <w:sz w:val="22"/>
          <w:szCs w:val="22"/>
        </w:rPr>
      </w:pPr>
      <w:r w:rsidRPr="00835229">
        <w:rPr>
          <w:rFonts w:ascii="Arial" w:hAnsi="Arial" w:cs="Arial"/>
          <w:sz w:val="22"/>
          <w:szCs w:val="22"/>
        </w:rPr>
        <w:t xml:space="preserve">Random Forest: Ensamblado basado en </w:t>
      </w:r>
      <w:proofErr w:type="spellStart"/>
      <w:r w:rsidRPr="00835229">
        <w:rPr>
          <w:rFonts w:ascii="Arial" w:hAnsi="Arial" w:cs="Arial"/>
          <w:sz w:val="22"/>
          <w:szCs w:val="22"/>
        </w:rPr>
        <w:t>Bagging</w:t>
      </w:r>
      <w:proofErr w:type="spellEnd"/>
      <w:r w:rsidRPr="00835229">
        <w:rPr>
          <w:rFonts w:ascii="Arial" w:hAnsi="Arial" w:cs="Arial"/>
          <w:sz w:val="22"/>
          <w:szCs w:val="22"/>
        </w:rPr>
        <w:t>. Excelente métrica teórica, pero descartado debido a su ineficiencia en consumo de memoria RAM al procesar cientos de columnas generadas por variables categóricas.</w:t>
      </w:r>
    </w:p>
    <w:p w14:paraId="44E90E7C" w14:textId="06F54A70" w:rsidR="00BB3514" w:rsidRPr="00835229" w:rsidRDefault="006F7EA5" w:rsidP="00835229">
      <w:pPr>
        <w:pStyle w:val="Prrafodelista"/>
        <w:numPr>
          <w:ilvl w:val="0"/>
          <w:numId w:val="14"/>
        </w:numPr>
        <w:spacing w:line="276" w:lineRule="auto"/>
        <w:jc w:val="both"/>
        <w:rPr>
          <w:rFonts w:ascii="Arial" w:hAnsi="Arial" w:cs="Arial"/>
          <w:sz w:val="22"/>
          <w:szCs w:val="22"/>
        </w:rPr>
      </w:pPr>
      <w:proofErr w:type="spellStart"/>
      <w:r w:rsidRPr="00835229">
        <w:rPr>
          <w:rFonts w:ascii="Arial" w:hAnsi="Arial" w:cs="Arial"/>
          <w:sz w:val="22"/>
          <w:szCs w:val="22"/>
          <w:lang w:val="en-US"/>
        </w:rPr>
        <w:t>XGBoost</w:t>
      </w:r>
      <w:proofErr w:type="spellEnd"/>
      <w:r w:rsidRPr="00835229">
        <w:rPr>
          <w:rFonts w:ascii="Arial" w:hAnsi="Arial" w:cs="Arial"/>
          <w:sz w:val="22"/>
          <w:szCs w:val="22"/>
          <w:lang w:val="en-US"/>
        </w:rPr>
        <w:t xml:space="preserve"> (Extreme Gradient Boosting): </w:t>
      </w:r>
      <w:proofErr w:type="spellStart"/>
      <w:r w:rsidRPr="00835229">
        <w:rPr>
          <w:rFonts w:ascii="Arial" w:hAnsi="Arial" w:cs="Arial"/>
          <w:sz w:val="22"/>
          <w:szCs w:val="22"/>
          <w:lang w:val="en-US"/>
        </w:rPr>
        <w:t>Ensamblado</w:t>
      </w:r>
      <w:proofErr w:type="spellEnd"/>
      <w:r w:rsidRPr="00835229">
        <w:rPr>
          <w:rFonts w:ascii="Arial" w:hAnsi="Arial" w:cs="Arial"/>
          <w:sz w:val="22"/>
          <w:szCs w:val="22"/>
          <w:lang w:val="en-US"/>
        </w:rPr>
        <w:t xml:space="preserve"> </w:t>
      </w:r>
      <w:proofErr w:type="spellStart"/>
      <w:r w:rsidRPr="00835229">
        <w:rPr>
          <w:rFonts w:ascii="Arial" w:hAnsi="Arial" w:cs="Arial"/>
          <w:sz w:val="22"/>
          <w:szCs w:val="22"/>
          <w:lang w:val="en-US"/>
        </w:rPr>
        <w:t>secuencial</w:t>
      </w:r>
      <w:proofErr w:type="spellEnd"/>
      <w:r w:rsidRPr="00835229">
        <w:rPr>
          <w:rFonts w:ascii="Arial" w:hAnsi="Arial" w:cs="Arial"/>
          <w:sz w:val="22"/>
          <w:szCs w:val="22"/>
          <w:lang w:val="en-US"/>
        </w:rPr>
        <w:t xml:space="preserve">. </w:t>
      </w:r>
      <w:r w:rsidRPr="00835229">
        <w:rPr>
          <w:rFonts w:ascii="Arial" w:hAnsi="Arial" w:cs="Arial"/>
          <w:sz w:val="22"/>
          <w:szCs w:val="22"/>
        </w:rPr>
        <w:t xml:space="preserve">Seleccionado. </w:t>
      </w:r>
      <w:proofErr w:type="spellStart"/>
      <w:r w:rsidRPr="00835229">
        <w:rPr>
          <w:rFonts w:ascii="Arial" w:hAnsi="Arial" w:cs="Arial"/>
          <w:sz w:val="22"/>
          <w:szCs w:val="22"/>
        </w:rPr>
        <w:t>XGBoost</w:t>
      </w:r>
      <w:proofErr w:type="spellEnd"/>
      <w:r w:rsidRPr="00835229">
        <w:rPr>
          <w:rFonts w:ascii="Arial" w:hAnsi="Arial" w:cs="Arial"/>
          <w:sz w:val="22"/>
          <w:szCs w:val="22"/>
        </w:rPr>
        <w:t xml:space="preserve"> posee algoritmos internos optimizados para lidiar con matrices ralas y maneja el sesgo de datos de forma más eficiente, escalando computacionalmente sin saturar el entorno.</w:t>
      </w:r>
    </w:p>
    <w:p w14:paraId="02B1DA5C" w14:textId="7B643D84" w:rsidR="006F7EA5" w:rsidRPr="00835229" w:rsidRDefault="006F7EA5" w:rsidP="00835229">
      <w:pPr>
        <w:spacing w:line="276" w:lineRule="auto"/>
        <w:jc w:val="both"/>
        <w:rPr>
          <w:rFonts w:ascii="Arial" w:hAnsi="Arial" w:cs="Arial"/>
          <w:b/>
          <w:bCs/>
          <w:sz w:val="22"/>
          <w:szCs w:val="22"/>
          <w:u w:val="single"/>
        </w:rPr>
      </w:pPr>
      <w:r w:rsidRPr="00835229">
        <w:rPr>
          <w:rFonts w:ascii="Arial" w:hAnsi="Arial" w:cs="Arial"/>
          <w:b/>
          <w:bCs/>
          <w:sz w:val="22"/>
          <w:szCs w:val="22"/>
          <w:u w:val="single"/>
        </w:rPr>
        <w:lastRenderedPageBreak/>
        <w:t xml:space="preserve">Arquitecturas de Deep </w:t>
      </w:r>
      <w:proofErr w:type="spellStart"/>
      <w:r w:rsidRPr="00835229">
        <w:rPr>
          <w:rFonts w:ascii="Arial" w:hAnsi="Arial" w:cs="Arial"/>
          <w:b/>
          <w:bCs/>
          <w:sz w:val="22"/>
          <w:szCs w:val="22"/>
          <w:u w:val="single"/>
        </w:rPr>
        <w:t>Learning</w:t>
      </w:r>
      <w:proofErr w:type="spellEnd"/>
      <w:r w:rsidRPr="00835229">
        <w:rPr>
          <w:rFonts w:ascii="Arial" w:hAnsi="Arial" w:cs="Arial"/>
          <w:b/>
          <w:bCs/>
          <w:sz w:val="22"/>
          <w:szCs w:val="22"/>
          <w:u w:val="single"/>
        </w:rPr>
        <w:t xml:space="preserve"> (DL):</w:t>
      </w:r>
    </w:p>
    <w:p w14:paraId="27E61EB2" w14:textId="4CCF91FE" w:rsidR="006F7EA5" w:rsidRPr="00835229" w:rsidRDefault="006F7EA5" w:rsidP="00835229">
      <w:pPr>
        <w:pStyle w:val="Prrafodelista"/>
        <w:numPr>
          <w:ilvl w:val="0"/>
          <w:numId w:val="15"/>
        </w:numPr>
        <w:spacing w:line="276" w:lineRule="auto"/>
        <w:jc w:val="both"/>
        <w:rPr>
          <w:rFonts w:ascii="Arial" w:hAnsi="Arial" w:cs="Arial"/>
          <w:sz w:val="22"/>
          <w:szCs w:val="22"/>
        </w:rPr>
      </w:pPr>
      <w:r w:rsidRPr="00835229">
        <w:rPr>
          <w:rFonts w:ascii="Arial" w:hAnsi="Arial" w:cs="Arial"/>
          <w:sz w:val="22"/>
          <w:szCs w:val="22"/>
          <w:lang w:val="en-US"/>
        </w:rPr>
        <w:t xml:space="preserve">Multilayer Perceptron (MLP): Red neuronal </w:t>
      </w:r>
      <w:proofErr w:type="spellStart"/>
      <w:r w:rsidRPr="00835229">
        <w:rPr>
          <w:rFonts w:ascii="Arial" w:hAnsi="Arial" w:cs="Arial"/>
          <w:sz w:val="22"/>
          <w:szCs w:val="22"/>
          <w:lang w:val="en-US"/>
        </w:rPr>
        <w:t>densa</w:t>
      </w:r>
      <w:proofErr w:type="spellEnd"/>
      <w:r w:rsidRPr="00835229">
        <w:rPr>
          <w:rFonts w:ascii="Arial" w:hAnsi="Arial" w:cs="Arial"/>
          <w:sz w:val="22"/>
          <w:szCs w:val="22"/>
          <w:lang w:val="en-US"/>
        </w:rPr>
        <w:t xml:space="preserve"> (Fully Connected). </w:t>
      </w:r>
      <w:r w:rsidRPr="00835229">
        <w:rPr>
          <w:rFonts w:ascii="Arial" w:hAnsi="Arial" w:cs="Arial"/>
          <w:sz w:val="22"/>
          <w:szCs w:val="22"/>
        </w:rPr>
        <w:t>Aunque es capaz de aproximar funciones no lineales complejas, en datos tabulares con alta varianza suele caer en sobreajuste (</w:t>
      </w:r>
      <w:proofErr w:type="spellStart"/>
      <w:r w:rsidRPr="00835229">
        <w:rPr>
          <w:rFonts w:ascii="Arial" w:hAnsi="Arial" w:cs="Arial"/>
          <w:sz w:val="22"/>
          <w:szCs w:val="22"/>
        </w:rPr>
        <w:t>Overfitting</w:t>
      </w:r>
      <w:proofErr w:type="spellEnd"/>
      <w:r w:rsidRPr="00835229">
        <w:rPr>
          <w:rFonts w:ascii="Arial" w:hAnsi="Arial" w:cs="Arial"/>
          <w:sz w:val="22"/>
          <w:szCs w:val="22"/>
        </w:rPr>
        <w:t xml:space="preserve">) sobre la clase mayoritaria si no se aplican técnicas agresivas de </w:t>
      </w:r>
      <w:proofErr w:type="spellStart"/>
      <w:r w:rsidRPr="00835229">
        <w:rPr>
          <w:rFonts w:ascii="Arial" w:hAnsi="Arial" w:cs="Arial"/>
          <w:sz w:val="22"/>
          <w:szCs w:val="22"/>
        </w:rPr>
        <w:t>Dropout</w:t>
      </w:r>
      <w:proofErr w:type="spellEnd"/>
      <w:r w:rsidRPr="00835229">
        <w:rPr>
          <w:rFonts w:ascii="Arial" w:hAnsi="Arial" w:cs="Arial"/>
          <w:sz w:val="22"/>
          <w:szCs w:val="22"/>
        </w:rPr>
        <w:t>.</w:t>
      </w:r>
    </w:p>
    <w:p w14:paraId="6DA6DFE4" w14:textId="5220A473" w:rsidR="006F7EA5" w:rsidRPr="00835229" w:rsidRDefault="006F7EA5" w:rsidP="00835229">
      <w:pPr>
        <w:pStyle w:val="Prrafodelista"/>
        <w:numPr>
          <w:ilvl w:val="0"/>
          <w:numId w:val="15"/>
        </w:numPr>
        <w:spacing w:line="276" w:lineRule="auto"/>
        <w:jc w:val="both"/>
        <w:rPr>
          <w:rFonts w:ascii="Arial" w:hAnsi="Arial" w:cs="Arial"/>
          <w:sz w:val="22"/>
          <w:szCs w:val="22"/>
        </w:rPr>
      </w:pPr>
      <w:proofErr w:type="spellStart"/>
      <w:r w:rsidRPr="00835229">
        <w:rPr>
          <w:rFonts w:ascii="Arial" w:hAnsi="Arial" w:cs="Arial"/>
          <w:sz w:val="22"/>
          <w:szCs w:val="22"/>
        </w:rPr>
        <w:t>Autoencoders</w:t>
      </w:r>
      <w:proofErr w:type="spellEnd"/>
      <w:r w:rsidRPr="00835229">
        <w:rPr>
          <w:rFonts w:ascii="Arial" w:hAnsi="Arial" w:cs="Arial"/>
          <w:sz w:val="22"/>
          <w:szCs w:val="22"/>
        </w:rPr>
        <w:t xml:space="preserve"> (Aprendizaje No Supervisado): Arquitectura de reconstrucción diseñada para detección de anomalías. Se entrena solo con datos "legítimos" y detecta el fraude por el error de reconstrucción. Descartado para esta fase ya que disponemos de un </w:t>
      </w:r>
      <w:proofErr w:type="spellStart"/>
      <w:r w:rsidRPr="00835229">
        <w:rPr>
          <w:rFonts w:ascii="Arial" w:hAnsi="Arial" w:cs="Arial"/>
          <w:sz w:val="22"/>
          <w:szCs w:val="22"/>
        </w:rPr>
        <w:t>dataset</w:t>
      </w:r>
      <w:proofErr w:type="spellEnd"/>
      <w:r w:rsidRPr="00835229">
        <w:rPr>
          <w:rFonts w:ascii="Arial" w:hAnsi="Arial" w:cs="Arial"/>
          <w:sz w:val="22"/>
          <w:szCs w:val="22"/>
        </w:rPr>
        <w:t xml:space="preserve"> completamente etiquetado, haciendo el aprendizaje supervisado más eficiente.</w:t>
      </w:r>
    </w:p>
    <w:p w14:paraId="6D6ADEED" w14:textId="35E815FB" w:rsidR="006F7EA5" w:rsidRPr="00835229" w:rsidRDefault="006F7EA5" w:rsidP="00835229">
      <w:pPr>
        <w:pStyle w:val="Prrafodelista"/>
        <w:numPr>
          <w:ilvl w:val="0"/>
          <w:numId w:val="15"/>
        </w:numPr>
        <w:spacing w:line="276" w:lineRule="auto"/>
        <w:jc w:val="both"/>
        <w:rPr>
          <w:rFonts w:ascii="Arial" w:hAnsi="Arial" w:cs="Arial"/>
          <w:sz w:val="22"/>
          <w:szCs w:val="22"/>
        </w:rPr>
      </w:pPr>
      <w:proofErr w:type="spellStart"/>
      <w:r w:rsidRPr="00835229">
        <w:rPr>
          <w:rFonts w:ascii="Arial" w:hAnsi="Arial" w:cs="Arial"/>
          <w:sz w:val="22"/>
          <w:szCs w:val="22"/>
        </w:rPr>
        <w:t>TabNet</w:t>
      </w:r>
      <w:proofErr w:type="spellEnd"/>
      <w:r w:rsidRPr="00835229">
        <w:rPr>
          <w:rFonts w:ascii="Arial" w:hAnsi="Arial" w:cs="Arial"/>
          <w:sz w:val="22"/>
          <w:szCs w:val="22"/>
        </w:rPr>
        <w:t xml:space="preserve">: Arquitectura de Deep </w:t>
      </w:r>
      <w:proofErr w:type="spellStart"/>
      <w:r w:rsidRPr="00835229">
        <w:rPr>
          <w:rFonts w:ascii="Arial" w:hAnsi="Arial" w:cs="Arial"/>
          <w:sz w:val="22"/>
          <w:szCs w:val="22"/>
        </w:rPr>
        <w:t>Learning</w:t>
      </w:r>
      <w:proofErr w:type="spellEnd"/>
      <w:r w:rsidRPr="00835229">
        <w:rPr>
          <w:rFonts w:ascii="Arial" w:hAnsi="Arial" w:cs="Arial"/>
          <w:sz w:val="22"/>
          <w:szCs w:val="22"/>
        </w:rPr>
        <w:t xml:space="preserve"> basada en mecanismos de atención (</w:t>
      </w:r>
      <w:proofErr w:type="spellStart"/>
      <w:r w:rsidRPr="00835229">
        <w:rPr>
          <w:rFonts w:ascii="Arial" w:hAnsi="Arial" w:cs="Arial"/>
          <w:sz w:val="22"/>
          <w:szCs w:val="22"/>
        </w:rPr>
        <w:t>Attention</w:t>
      </w:r>
      <w:proofErr w:type="spellEnd"/>
      <w:r w:rsidRPr="00835229">
        <w:rPr>
          <w:rFonts w:ascii="Arial" w:hAnsi="Arial" w:cs="Arial"/>
          <w:sz w:val="22"/>
          <w:szCs w:val="22"/>
        </w:rPr>
        <w:t xml:space="preserve"> </w:t>
      </w:r>
      <w:proofErr w:type="spellStart"/>
      <w:r w:rsidRPr="00835229">
        <w:rPr>
          <w:rFonts w:ascii="Arial" w:hAnsi="Arial" w:cs="Arial"/>
          <w:sz w:val="22"/>
          <w:szCs w:val="22"/>
        </w:rPr>
        <w:t>Mechanism</w:t>
      </w:r>
      <w:proofErr w:type="spellEnd"/>
      <w:r w:rsidRPr="00835229">
        <w:rPr>
          <w:rFonts w:ascii="Arial" w:hAnsi="Arial" w:cs="Arial"/>
          <w:sz w:val="22"/>
          <w:szCs w:val="22"/>
        </w:rPr>
        <w:t>), diseñada específicamente para datos tabulares. Descartada por restricciones computacionales, ya que su entrenamiento en CPU sobre 1 millón de registros resulta inviable para los plazos del proyecto.</w:t>
      </w:r>
    </w:p>
    <w:p w14:paraId="07A4FD94" w14:textId="77777777" w:rsidR="00835229" w:rsidRPr="00835229" w:rsidRDefault="00835229" w:rsidP="00835229">
      <w:pPr>
        <w:spacing w:line="276" w:lineRule="auto"/>
        <w:jc w:val="both"/>
        <w:rPr>
          <w:rFonts w:ascii="Arial" w:hAnsi="Arial" w:cs="Arial"/>
          <w:sz w:val="22"/>
          <w:szCs w:val="22"/>
        </w:rPr>
      </w:pPr>
    </w:p>
    <w:p w14:paraId="49D299CE" w14:textId="2F11E014" w:rsidR="006F7EA5" w:rsidRPr="00835229" w:rsidRDefault="006F7EA5" w:rsidP="00835229">
      <w:pPr>
        <w:pStyle w:val="Prrafodelista"/>
        <w:numPr>
          <w:ilvl w:val="0"/>
          <w:numId w:val="10"/>
        </w:numPr>
        <w:spacing w:line="276" w:lineRule="auto"/>
        <w:jc w:val="both"/>
        <w:rPr>
          <w:rFonts w:ascii="Arial" w:hAnsi="Arial" w:cs="Arial"/>
          <w:sz w:val="22"/>
          <w:szCs w:val="22"/>
        </w:rPr>
      </w:pPr>
      <w:r w:rsidRPr="00835229">
        <w:rPr>
          <w:rFonts w:ascii="Arial" w:hAnsi="Arial" w:cs="Arial"/>
          <w:sz w:val="22"/>
          <w:szCs w:val="22"/>
        </w:rPr>
        <w:t>Elaboración del Modelo, Muestreo y Balanceo de Clases</w:t>
      </w:r>
    </w:p>
    <w:p w14:paraId="22F387B8" w14:textId="77777777" w:rsidR="006F7EA5" w:rsidRPr="00835229" w:rsidRDefault="006F7EA5" w:rsidP="00835229">
      <w:pPr>
        <w:pStyle w:val="Prrafodelista"/>
        <w:spacing w:line="276" w:lineRule="auto"/>
        <w:ind w:left="1080"/>
        <w:jc w:val="both"/>
        <w:rPr>
          <w:rFonts w:ascii="Arial" w:hAnsi="Arial" w:cs="Arial"/>
          <w:sz w:val="22"/>
          <w:szCs w:val="22"/>
        </w:rPr>
      </w:pPr>
    </w:p>
    <w:p w14:paraId="6B4BADF0" w14:textId="78BB6F6B" w:rsidR="006F7EA5" w:rsidRPr="00835229" w:rsidRDefault="006F7EA5" w:rsidP="00835229">
      <w:pPr>
        <w:pStyle w:val="Prrafodelista"/>
        <w:spacing w:line="276" w:lineRule="auto"/>
        <w:ind w:left="1080"/>
        <w:jc w:val="both"/>
        <w:rPr>
          <w:rFonts w:ascii="Arial" w:hAnsi="Arial" w:cs="Arial"/>
          <w:b/>
          <w:bCs/>
          <w:sz w:val="22"/>
          <w:szCs w:val="22"/>
          <w:u w:val="single"/>
        </w:rPr>
      </w:pPr>
      <w:r w:rsidRPr="00835229">
        <w:rPr>
          <w:rFonts w:ascii="Arial" w:hAnsi="Arial" w:cs="Arial"/>
          <w:b/>
          <w:bCs/>
          <w:sz w:val="22"/>
          <w:szCs w:val="22"/>
          <w:u w:val="single"/>
        </w:rPr>
        <w:t xml:space="preserve">Partición del </w:t>
      </w:r>
      <w:proofErr w:type="spellStart"/>
      <w:r w:rsidRPr="00835229">
        <w:rPr>
          <w:rFonts w:ascii="Arial" w:hAnsi="Arial" w:cs="Arial"/>
          <w:b/>
          <w:bCs/>
          <w:sz w:val="22"/>
          <w:szCs w:val="22"/>
          <w:u w:val="single"/>
        </w:rPr>
        <w:t>Dataset</w:t>
      </w:r>
      <w:proofErr w:type="spellEnd"/>
      <w:r w:rsidRPr="00835229">
        <w:rPr>
          <w:rFonts w:ascii="Arial" w:hAnsi="Arial" w:cs="Arial"/>
          <w:b/>
          <w:bCs/>
          <w:sz w:val="22"/>
          <w:szCs w:val="22"/>
          <w:u w:val="single"/>
        </w:rPr>
        <w:t>:</w:t>
      </w:r>
    </w:p>
    <w:p w14:paraId="3EA23295" w14:textId="41FBB90B" w:rsidR="006F7EA5" w:rsidRPr="00835229" w:rsidRDefault="006F7EA5" w:rsidP="00835229">
      <w:pPr>
        <w:pStyle w:val="Prrafodelista"/>
        <w:spacing w:line="276" w:lineRule="auto"/>
        <w:ind w:left="1080"/>
        <w:jc w:val="both"/>
        <w:rPr>
          <w:rFonts w:ascii="Arial" w:hAnsi="Arial" w:cs="Arial"/>
          <w:sz w:val="22"/>
          <w:szCs w:val="22"/>
        </w:rPr>
      </w:pPr>
      <w:r w:rsidRPr="00835229">
        <w:rPr>
          <w:rFonts w:ascii="Arial" w:hAnsi="Arial" w:cs="Arial"/>
          <w:sz w:val="22"/>
          <w:szCs w:val="22"/>
        </w:rPr>
        <w:t>Se implementó una división estratificada (garantizando la misma proporción de la clase minoritaria) estructurada en: Entrenamiento (70%), Validación (15%) y Prueba (15%).</w:t>
      </w:r>
    </w:p>
    <w:p w14:paraId="79AB4908" w14:textId="77777777" w:rsidR="006F7EA5" w:rsidRPr="00835229" w:rsidRDefault="006F7EA5" w:rsidP="00835229">
      <w:pPr>
        <w:pStyle w:val="Prrafodelista"/>
        <w:spacing w:line="276" w:lineRule="auto"/>
        <w:ind w:left="1080"/>
        <w:jc w:val="both"/>
        <w:rPr>
          <w:rFonts w:ascii="Arial" w:hAnsi="Arial" w:cs="Arial"/>
          <w:sz w:val="22"/>
          <w:szCs w:val="22"/>
        </w:rPr>
      </w:pPr>
    </w:p>
    <w:p w14:paraId="7B38DDDA" w14:textId="0BBAF8A1" w:rsidR="006F7EA5" w:rsidRPr="00835229" w:rsidRDefault="006F7EA5" w:rsidP="00835229">
      <w:pPr>
        <w:pStyle w:val="Prrafodelista"/>
        <w:spacing w:line="276" w:lineRule="auto"/>
        <w:ind w:left="1080"/>
        <w:jc w:val="both"/>
        <w:rPr>
          <w:rFonts w:ascii="Arial" w:hAnsi="Arial" w:cs="Arial"/>
          <w:b/>
          <w:bCs/>
          <w:sz w:val="22"/>
          <w:szCs w:val="22"/>
          <w:u w:val="single"/>
        </w:rPr>
      </w:pPr>
      <w:r w:rsidRPr="00835229">
        <w:rPr>
          <w:rFonts w:ascii="Arial" w:hAnsi="Arial" w:cs="Arial"/>
          <w:b/>
          <w:bCs/>
          <w:sz w:val="22"/>
          <w:szCs w:val="22"/>
          <w:u w:val="single"/>
        </w:rPr>
        <w:t>Análisis de Técnicas de Balanceo:</w:t>
      </w:r>
    </w:p>
    <w:p w14:paraId="356A58AC" w14:textId="0C61CF17" w:rsidR="006F7EA5" w:rsidRPr="00835229" w:rsidRDefault="006F7EA5" w:rsidP="00835229">
      <w:pPr>
        <w:pStyle w:val="Prrafodelista"/>
        <w:spacing w:line="276" w:lineRule="auto"/>
        <w:ind w:left="1080"/>
        <w:jc w:val="both"/>
        <w:rPr>
          <w:rFonts w:ascii="Arial" w:hAnsi="Arial" w:cs="Arial"/>
          <w:sz w:val="22"/>
          <w:szCs w:val="22"/>
        </w:rPr>
      </w:pPr>
      <w:r w:rsidRPr="00835229">
        <w:rPr>
          <w:rFonts w:ascii="Arial" w:hAnsi="Arial" w:cs="Arial"/>
          <w:sz w:val="22"/>
          <w:szCs w:val="22"/>
        </w:rPr>
        <w:t xml:space="preserve">Dado que el fraude representa una fracción ínfima del </w:t>
      </w:r>
      <w:proofErr w:type="spellStart"/>
      <w:r w:rsidRPr="00835229">
        <w:rPr>
          <w:rFonts w:ascii="Arial" w:hAnsi="Arial" w:cs="Arial"/>
          <w:sz w:val="22"/>
          <w:szCs w:val="22"/>
        </w:rPr>
        <w:t>dataset</w:t>
      </w:r>
      <w:proofErr w:type="spellEnd"/>
      <w:r w:rsidRPr="00835229">
        <w:rPr>
          <w:rFonts w:ascii="Arial" w:hAnsi="Arial" w:cs="Arial"/>
          <w:sz w:val="22"/>
          <w:szCs w:val="22"/>
        </w:rPr>
        <w:t xml:space="preserve"> (clase 1), entrenar directamente produce la "Paradoja del </w:t>
      </w:r>
      <w:proofErr w:type="spellStart"/>
      <w:r w:rsidRPr="00835229">
        <w:rPr>
          <w:rFonts w:ascii="Arial" w:hAnsi="Arial" w:cs="Arial"/>
          <w:sz w:val="22"/>
          <w:szCs w:val="22"/>
        </w:rPr>
        <w:t>Accuracy</w:t>
      </w:r>
      <w:proofErr w:type="spellEnd"/>
      <w:r w:rsidRPr="00835229">
        <w:rPr>
          <w:rFonts w:ascii="Arial" w:hAnsi="Arial" w:cs="Arial"/>
          <w:sz w:val="22"/>
          <w:szCs w:val="22"/>
        </w:rPr>
        <w:t xml:space="preserve">" (el modelo predice siempre 0 y obtiene 99% de precisión, pero </w:t>
      </w:r>
      <w:proofErr w:type="spellStart"/>
      <w:r w:rsidRPr="00835229">
        <w:rPr>
          <w:rFonts w:ascii="Arial" w:hAnsi="Arial" w:cs="Arial"/>
          <w:sz w:val="22"/>
          <w:szCs w:val="22"/>
        </w:rPr>
        <w:t>Recall</w:t>
      </w:r>
      <w:proofErr w:type="spellEnd"/>
      <w:r w:rsidRPr="00835229">
        <w:rPr>
          <w:rFonts w:ascii="Arial" w:hAnsi="Arial" w:cs="Arial"/>
          <w:sz w:val="22"/>
          <w:szCs w:val="22"/>
        </w:rPr>
        <w:t xml:space="preserve"> de 0%). Se evaluaron tres enfoques:</w:t>
      </w:r>
    </w:p>
    <w:p w14:paraId="37BBD74E" w14:textId="77777777" w:rsidR="006F7EA5" w:rsidRPr="00835229" w:rsidRDefault="006F7EA5" w:rsidP="00835229">
      <w:pPr>
        <w:pStyle w:val="Prrafodelista"/>
        <w:spacing w:line="276" w:lineRule="auto"/>
        <w:ind w:left="1080"/>
        <w:jc w:val="both"/>
        <w:rPr>
          <w:rFonts w:ascii="Arial" w:hAnsi="Arial" w:cs="Arial"/>
          <w:sz w:val="22"/>
          <w:szCs w:val="22"/>
        </w:rPr>
      </w:pPr>
    </w:p>
    <w:p w14:paraId="0696450C" w14:textId="68287086" w:rsidR="006F7EA5" w:rsidRPr="00835229" w:rsidRDefault="006F7EA5" w:rsidP="00835229">
      <w:pPr>
        <w:pStyle w:val="Prrafodelista"/>
        <w:numPr>
          <w:ilvl w:val="0"/>
          <w:numId w:val="17"/>
        </w:numPr>
        <w:spacing w:line="276" w:lineRule="auto"/>
        <w:jc w:val="both"/>
        <w:rPr>
          <w:rFonts w:ascii="Arial" w:hAnsi="Arial" w:cs="Arial"/>
          <w:sz w:val="22"/>
          <w:szCs w:val="22"/>
        </w:rPr>
      </w:pPr>
      <w:r w:rsidRPr="00835229">
        <w:rPr>
          <w:rFonts w:ascii="Arial" w:hAnsi="Arial" w:cs="Arial"/>
          <w:sz w:val="22"/>
          <w:szCs w:val="22"/>
        </w:rPr>
        <w:t>in Balanceo (</w:t>
      </w:r>
      <w:proofErr w:type="spellStart"/>
      <w:r w:rsidRPr="00835229">
        <w:rPr>
          <w:rFonts w:ascii="Arial" w:hAnsi="Arial" w:cs="Arial"/>
          <w:sz w:val="22"/>
          <w:szCs w:val="22"/>
        </w:rPr>
        <w:t>Baseline</w:t>
      </w:r>
      <w:proofErr w:type="spellEnd"/>
      <w:r w:rsidRPr="00835229">
        <w:rPr>
          <w:rFonts w:ascii="Arial" w:hAnsi="Arial" w:cs="Arial"/>
          <w:sz w:val="22"/>
          <w:szCs w:val="22"/>
        </w:rPr>
        <w:t>): Sesgo total hacia la clase mayoritaria. Inoperable para detección.</w:t>
      </w:r>
    </w:p>
    <w:p w14:paraId="55A25A3B" w14:textId="77777777" w:rsidR="006F7EA5" w:rsidRPr="00835229" w:rsidRDefault="006F7EA5" w:rsidP="00835229">
      <w:pPr>
        <w:pStyle w:val="Prrafodelista"/>
        <w:spacing w:line="276" w:lineRule="auto"/>
        <w:ind w:left="1800"/>
        <w:jc w:val="both"/>
        <w:rPr>
          <w:rFonts w:ascii="Arial" w:hAnsi="Arial" w:cs="Arial"/>
          <w:sz w:val="22"/>
          <w:szCs w:val="22"/>
        </w:rPr>
      </w:pPr>
    </w:p>
    <w:p w14:paraId="2FD0610D" w14:textId="634F25CF" w:rsidR="006F7EA5" w:rsidRPr="00835229" w:rsidRDefault="006F7EA5" w:rsidP="00835229">
      <w:pPr>
        <w:pStyle w:val="Prrafodelista"/>
        <w:numPr>
          <w:ilvl w:val="0"/>
          <w:numId w:val="17"/>
        </w:numPr>
        <w:spacing w:line="276" w:lineRule="auto"/>
        <w:jc w:val="both"/>
        <w:rPr>
          <w:rFonts w:ascii="Arial" w:hAnsi="Arial" w:cs="Arial"/>
          <w:sz w:val="22"/>
          <w:szCs w:val="22"/>
        </w:rPr>
      </w:pPr>
      <w:r w:rsidRPr="00835229">
        <w:rPr>
          <w:rFonts w:ascii="Arial" w:hAnsi="Arial" w:cs="Arial"/>
          <w:sz w:val="22"/>
          <w:szCs w:val="22"/>
        </w:rPr>
        <w:t xml:space="preserve">Random </w:t>
      </w:r>
      <w:proofErr w:type="spellStart"/>
      <w:r w:rsidRPr="00835229">
        <w:rPr>
          <w:rFonts w:ascii="Arial" w:hAnsi="Arial" w:cs="Arial"/>
          <w:sz w:val="22"/>
          <w:szCs w:val="22"/>
        </w:rPr>
        <w:t>Under-Sampling</w:t>
      </w:r>
      <w:proofErr w:type="spellEnd"/>
      <w:r w:rsidRPr="00835229">
        <w:rPr>
          <w:rFonts w:ascii="Arial" w:hAnsi="Arial" w:cs="Arial"/>
          <w:sz w:val="22"/>
          <w:szCs w:val="22"/>
        </w:rPr>
        <w:t>: Reducir la clase mayoritaria al tamaño de la minoritaria. Descartado, ya que, al contar con solo un puñado de fraudes reales, el modelo desecharía más del 99% de las transacciones legítimas, perdiendo información vital del comportamiento normal.</w:t>
      </w:r>
    </w:p>
    <w:p w14:paraId="11C4C0F7" w14:textId="77777777" w:rsidR="006F7EA5" w:rsidRPr="00835229" w:rsidRDefault="006F7EA5" w:rsidP="00835229">
      <w:pPr>
        <w:pStyle w:val="Prrafodelista"/>
        <w:spacing w:line="276" w:lineRule="auto"/>
        <w:ind w:left="1800"/>
        <w:jc w:val="both"/>
        <w:rPr>
          <w:rFonts w:ascii="Arial" w:hAnsi="Arial" w:cs="Arial"/>
          <w:sz w:val="22"/>
          <w:szCs w:val="22"/>
        </w:rPr>
      </w:pPr>
    </w:p>
    <w:p w14:paraId="724E6E65" w14:textId="6827FF5F" w:rsidR="006F7EA5" w:rsidRPr="00835229" w:rsidRDefault="006F7EA5" w:rsidP="00835229">
      <w:pPr>
        <w:pStyle w:val="Prrafodelista"/>
        <w:numPr>
          <w:ilvl w:val="0"/>
          <w:numId w:val="17"/>
        </w:numPr>
        <w:spacing w:line="276" w:lineRule="auto"/>
        <w:jc w:val="both"/>
        <w:rPr>
          <w:rFonts w:ascii="Arial" w:hAnsi="Arial" w:cs="Arial"/>
          <w:sz w:val="22"/>
          <w:szCs w:val="22"/>
        </w:rPr>
      </w:pPr>
      <w:r w:rsidRPr="00835229">
        <w:rPr>
          <w:rFonts w:ascii="Arial" w:hAnsi="Arial" w:cs="Arial"/>
          <w:sz w:val="22"/>
          <w:szCs w:val="22"/>
        </w:rPr>
        <w:t>SMOTE (</w:t>
      </w:r>
      <w:proofErr w:type="spellStart"/>
      <w:r w:rsidRPr="00835229">
        <w:rPr>
          <w:rFonts w:ascii="Arial" w:hAnsi="Arial" w:cs="Arial"/>
          <w:sz w:val="22"/>
          <w:szCs w:val="22"/>
        </w:rPr>
        <w:t>Synthetic</w:t>
      </w:r>
      <w:proofErr w:type="spellEnd"/>
      <w:r w:rsidRPr="00835229">
        <w:rPr>
          <w:rFonts w:ascii="Arial" w:hAnsi="Arial" w:cs="Arial"/>
          <w:sz w:val="22"/>
          <w:szCs w:val="22"/>
        </w:rPr>
        <w:t xml:space="preserve"> </w:t>
      </w:r>
      <w:proofErr w:type="spellStart"/>
      <w:r w:rsidRPr="00835229">
        <w:rPr>
          <w:rFonts w:ascii="Arial" w:hAnsi="Arial" w:cs="Arial"/>
          <w:sz w:val="22"/>
          <w:szCs w:val="22"/>
        </w:rPr>
        <w:t>Minority</w:t>
      </w:r>
      <w:proofErr w:type="spellEnd"/>
      <w:r w:rsidRPr="00835229">
        <w:rPr>
          <w:rFonts w:ascii="Arial" w:hAnsi="Arial" w:cs="Arial"/>
          <w:sz w:val="22"/>
          <w:szCs w:val="22"/>
        </w:rPr>
        <w:t xml:space="preserve"> Over-</w:t>
      </w:r>
      <w:proofErr w:type="spellStart"/>
      <w:r w:rsidRPr="00835229">
        <w:rPr>
          <w:rFonts w:ascii="Arial" w:hAnsi="Arial" w:cs="Arial"/>
          <w:sz w:val="22"/>
          <w:szCs w:val="22"/>
        </w:rPr>
        <w:t>sampling</w:t>
      </w:r>
      <w:proofErr w:type="spellEnd"/>
      <w:r w:rsidRPr="00835229">
        <w:rPr>
          <w:rFonts w:ascii="Arial" w:hAnsi="Arial" w:cs="Arial"/>
          <w:sz w:val="22"/>
          <w:szCs w:val="22"/>
        </w:rPr>
        <w:t xml:space="preserve"> </w:t>
      </w:r>
      <w:proofErr w:type="spellStart"/>
      <w:r w:rsidRPr="00835229">
        <w:rPr>
          <w:rFonts w:ascii="Arial" w:hAnsi="Arial" w:cs="Arial"/>
          <w:sz w:val="22"/>
          <w:szCs w:val="22"/>
        </w:rPr>
        <w:t>Technique</w:t>
      </w:r>
      <w:proofErr w:type="spellEnd"/>
      <w:r w:rsidRPr="00835229">
        <w:rPr>
          <w:rFonts w:ascii="Arial" w:hAnsi="Arial" w:cs="Arial"/>
          <w:sz w:val="22"/>
          <w:szCs w:val="22"/>
        </w:rPr>
        <w:t>): Técnica Seleccionada. SMOTE opera en el espacio multidimensional, ubicando los casos de fraude reales y generando observaciones sintéticas mediante interpolación lineal (Vecinos Más Cercanos) hasta igualar la clase mayoritaria.</w:t>
      </w:r>
    </w:p>
    <w:p w14:paraId="4DF72892" w14:textId="77777777" w:rsidR="006F7EA5" w:rsidRPr="00835229" w:rsidRDefault="006F7EA5" w:rsidP="00835229">
      <w:pPr>
        <w:pStyle w:val="Prrafodelista"/>
        <w:spacing w:line="276" w:lineRule="auto"/>
        <w:jc w:val="both"/>
        <w:rPr>
          <w:rFonts w:ascii="Arial" w:hAnsi="Arial" w:cs="Arial"/>
          <w:sz w:val="22"/>
          <w:szCs w:val="22"/>
        </w:rPr>
      </w:pPr>
    </w:p>
    <w:p w14:paraId="21DC4706" w14:textId="77777777" w:rsidR="00835229" w:rsidRPr="00835229" w:rsidRDefault="00835229" w:rsidP="00835229">
      <w:pPr>
        <w:spacing w:line="276" w:lineRule="auto"/>
        <w:jc w:val="both"/>
        <w:rPr>
          <w:rFonts w:ascii="Arial" w:hAnsi="Arial" w:cs="Arial"/>
          <w:b/>
          <w:bCs/>
          <w:sz w:val="22"/>
          <w:szCs w:val="22"/>
          <w:u w:val="single"/>
        </w:rPr>
      </w:pPr>
    </w:p>
    <w:p w14:paraId="44F5ACDD" w14:textId="5A58F5D8" w:rsidR="006F7EA5" w:rsidRPr="00835229" w:rsidRDefault="006F7EA5" w:rsidP="00835229">
      <w:pPr>
        <w:spacing w:line="276" w:lineRule="auto"/>
        <w:jc w:val="both"/>
        <w:rPr>
          <w:rFonts w:ascii="Arial" w:hAnsi="Arial" w:cs="Arial"/>
          <w:b/>
          <w:bCs/>
          <w:sz w:val="22"/>
          <w:szCs w:val="22"/>
          <w:u w:val="single"/>
        </w:rPr>
      </w:pPr>
      <w:r w:rsidRPr="00835229">
        <w:rPr>
          <w:rFonts w:ascii="Arial" w:hAnsi="Arial" w:cs="Arial"/>
          <w:b/>
          <w:bCs/>
          <w:sz w:val="22"/>
          <w:szCs w:val="22"/>
          <w:u w:val="single"/>
        </w:rPr>
        <w:t>Resultados Iniciales:</w:t>
      </w:r>
    </w:p>
    <w:p w14:paraId="01D7C6ED" w14:textId="1FF56E0F" w:rsidR="006F7EA5" w:rsidRPr="00835229" w:rsidRDefault="006F7EA5" w:rsidP="00835229">
      <w:pPr>
        <w:spacing w:line="276" w:lineRule="auto"/>
        <w:jc w:val="both"/>
        <w:rPr>
          <w:rFonts w:ascii="Arial" w:hAnsi="Arial" w:cs="Arial"/>
          <w:sz w:val="22"/>
          <w:szCs w:val="22"/>
        </w:rPr>
      </w:pPr>
      <w:r w:rsidRPr="00835229">
        <w:rPr>
          <w:rFonts w:ascii="Arial" w:hAnsi="Arial" w:cs="Arial"/>
          <w:sz w:val="22"/>
          <w:szCs w:val="22"/>
        </w:rPr>
        <w:t xml:space="preserve">La aplicación conjunta de </w:t>
      </w:r>
      <w:proofErr w:type="spellStart"/>
      <w:r w:rsidRPr="00835229">
        <w:rPr>
          <w:rFonts w:ascii="Arial" w:hAnsi="Arial" w:cs="Arial"/>
          <w:sz w:val="22"/>
          <w:szCs w:val="22"/>
        </w:rPr>
        <w:t>XGBoost</w:t>
      </w:r>
      <w:proofErr w:type="spellEnd"/>
      <w:r w:rsidRPr="00835229">
        <w:rPr>
          <w:rFonts w:ascii="Arial" w:hAnsi="Arial" w:cs="Arial"/>
          <w:sz w:val="22"/>
          <w:szCs w:val="22"/>
        </w:rPr>
        <w:t xml:space="preserve"> y SMOTE sobre el conjunto de entrenamiento generó una convergencia exitosa. Al evaluar contra el conjunto de validación, el modelo logró un </w:t>
      </w:r>
      <w:proofErr w:type="spellStart"/>
      <w:r w:rsidRPr="00835229">
        <w:rPr>
          <w:rFonts w:ascii="Arial" w:hAnsi="Arial" w:cs="Arial"/>
          <w:sz w:val="22"/>
          <w:szCs w:val="22"/>
        </w:rPr>
        <w:t>Recall</w:t>
      </w:r>
      <w:proofErr w:type="spellEnd"/>
      <w:r w:rsidRPr="00835229">
        <w:rPr>
          <w:rFonts w:ascii="Arial" w:hAnsi="Arial" w:cs="Arial"/>
          <w:sz w:val="22"/>
          <w:szCs w:val="22"/>
        </w:rPr>
        <w:t xml:space="preserve"> de 0.59; es decir, identificó correctamente cerca del 60% de los incidentes reales de fraude en una matriz de 1.000.000 de registros, marcando un hito técnico en la escalabilidad del proyecto.</w:t>
      </w:r>
    </w:p>
    <w:p w14:paraId="282E94F0" w14:textId="77777777" w:rsidR="00835229" w:rsidRPr="00835229" w:rsidRDefault="00835229" w:rsidP="00835229">
      <w:pPr>
        <w:spacing w:line="276" w:lineRule="auto"/>
        <w:jc w:val="both"/>
        <w:rPr>
          <w:rFonts w:ascii="Arial" w:hAnsi="Arial" w:cs="Arial"/>
          <w:sz w:val="22"/>
          <w:szCs w:val="22"/>
        </w:rPr>
      </w:pPr>
    </w:p>
    <w:p w14:paraId="791912D3" w14:textId="77777777" w:rsidR="00835229" w:rsidRPr="00835229" w:rsidRDefault="00835229" w:rsidP="00835229">
      <w:pPr>
        <w:pStyle w:val="Prrafodelista"/>
        <w:numPr>
          <w:ilvl w:val="0"/>
          <w:numId w:val="10"/>
        </w:numPr>
        <w:spacing w:line="276" w:lineRule="auto"/>
        <w:jc w:val="both"/>
        <w:rPr>
          <w:rFonts w:ascii="Arial" w:hAnsi="Arial" w:cs="Arial"/>
          <w:sz w:val="22"/>
          <w:szCs w:val="22"/>
        </w:rPr>
      </w:pPr>
      <w:r w:rsidRPr="00835229">
        <w:rPr>
          <w:rFonts w:ascii="Arial" w:hAnsi="Arial" w:cs="Arial"/>
          <w:sz w:val="22"/>
          <w:szCs w:val="22"/>
        </w:rPr>
        <w:t>Referencias</w:t>
      </w:r>
    </w:p>
    <w:p w14:paraId="51F425EF" w14:textId="77777777" w:rsidR="00835229" w:rsidRPr="00835229" w:rsidRDefault="00835229" w:rsidP="00835229">
      <w:pPr>
        <w:spacing w:line="276" w:lineRule="auto"/>
        <w:jc w:val="both"/>
        <w:rPr>
          <w:rFonts w:ascii="Arial" w:hAnsi="Arial" w:cs="Arial"/>
          <w:sz w:val="22"/>
          <w:szCs w:val="22"/>
        </w:rPr>
      </w:pPr>
    </w:p>
    <w:p w14:paraId="665D2E16" w14:textId="61AEEF06" w:rsidR="00835229" w:rsidRPr="00835229" w:rsidRDefault="00835229" w:rsidP="00835229">
      <w:pPr>
        <w:pStyle w:val="Prrafodelista"/>
        <w:numPr>
          <w:ilvl w:val="0"/>
          <w:numId w:val="18"/>
        </w:numPr>
        <w:spacing w:line="276" w:lineRule="auto"/>
        <w:ind w:hanging="284"/>
        <w:jc w:val="both"/>
        <w:rPr>
          <w:rFonts w:ascii="Arial" w:hAnsi="Arial" w:cs="Arial"/>
          <w:sz w:val="22"/>
          <w:szCs w:val="22"/>
          <w:lang w:val="en-US"/>
        </w:rPr>
      </w:pPr>
      <w:r w:rsidRPr="00835229">
        <w:rPr>
          <w:rFonts w:ascii="Arial" w:hAnsi="Arial" w:cs="Arial"/>
          <w:sz w:val="22"/>
          <w:szCs w:val="22"/>
        </w:rPr>
        <w:t xml:space="preserve">Chen, T., &amp; </w:t>
      </w:r>
      <w:proofErr w:type="spellStart"/>
      <w:r w:rsidRPr="00835229">
        <w:rPr>
          <w:rFonts w:ascii="Arial" w:hAnsi="Arial" w:cs="Arial"/>
          <w:sz w:val="22"/>
          <w:szCs w:val="22"/>
        </w:rPr>
        <w:t>Guestrin</w:t>
      </w:r>
      <w:proofErr w:type="spellEnd"/>
      <w:r w:rsidRPr="00835229">
        <w:rPr>
          <w:rFonts w:ascii="Arial" w:hAnsi="Arial" w:cs="Arial"/>
          <w:sz w:val="22"/>
          <w:szCs w:val="22"/>
        </w:rPr>
        <w:t xml:space="preserve">, C. (2016). </w:t>
      </w:r>
      <w:proofErr w:type="spellStart"/>
      <w:r w:rsidRPr="00835229">
        <w:rPr>
          <w:rFonts w:ascii="Arial" w:hAnsi="Arial" w:cs="Arial"/>
          <w:sz w:val="22"/>
          <w:szCs w:val="22"/>
          <w:lang w:val="en-US"/>
        </w:rPr>
        <w:t>XGBoost</w:t>
      </w:r>
      <w:proofErr w:type="spellEnd"/>
      <w:r w:rsidRPr="00835229">
        <w:rPr>
          <w:rFonts w:ascii="Arial" w:hAnsi="Arial" w:cs="Arial"/>
          <w:sz w:val="22"/>
          <w:szCs w:val="22"/>
          <w:lang w:val="en-US"/>
        </w:rPr>
        <w:t xml:space="preserve">: A scalable tree boosting system. Proceedings of the 22nd ACM SIGKDD International Conference on Knowledge Discovery and Data Mining, 785-794. </w:t>
      </w:r>
      <w:hyperlink r:id="rId9" w:history="1">
        <w:r w:rsidRPr="00835229">
          <w:rPr>
            <w:rStyle w:val="Hipervnculo"/>
            <w:rFonts w:ascii="Arial" w:hAnsi="Arial" w:cs="Arial"/>
            <w:sz w:val="22"/>
            <w:szCs w:val="22"/>
            <w:lang w:val="en-US"/>
          </w:rPr>
          <w:t>https://doi.org/10.1145/2939672.2939785</w:t>
        </w:r>
      </w:hyperlink>
    </w:p>
    <w:p w14:paraId="0E260663" w14:textId="77777777" w:rsidR="00835229" w:rsidRPr="00835229" w:rsidRDefault="00835229" w:rsidP="00835229">
      <w:pPr>
        <w:pStyle w:val="Prrafodelista"/>
        <w:spacing w:line="276" w:lineRule="auto"/>
        <w:jc w:val="both"/>
        <w:rPr>
          <w:rFonts w:ascii="Arial" w:hAnsi="Arial" w:cs="Arial"/>
          <w:sz w:val="22"/>
          <w:szCs w:val="22"/>
          <w:lang w:val="en-US"/>
        </w:rPr>
      </w:pPr>
    </w:p>
    <w:p w14:paraId="5378F719" w14:textId="6D2303EC" w:rsidR="00835229" w:rsidRPr="00835229" w:rsidRDefault="00835229" w:rsidP="00835229">
      <w:pPr>
        <w:pStyle w:val="Prrafodelista"/>
        <w:numPr>
          <w:ilvl w:val="0"/>
          <w:numId w:val="18"/>
        </w:numPr>
        <w:spacing w:line="276" w:lineRule="auto"/>
        <w:ind w:hanging="284"/>
        <w:jc w:val="both"/>
        <w:rPr>
          <w:rFonts w:ascii="Arial" w:hAnsi="Arial" w:cs="Arial"/>
          <w:sz w:val="22"/>
          <w:szCs w:val="22"/>
          <w:lang w:val="en-US"/>
        </w:rPr>
      </w:pPr>
      <w:proofErr w:type="spellStart"/>
      <w:r w:rsidRPr="00835229">
        <w:rPr>
          <w:rFonts w:ascii="Arial" w:hAnsi="Arial" w:cs="Arial"/>
          <w:sz w:val="22"/>
          <w:szCs w:val="22"/>
          <w:lang w:val="en-US"/>
        </w:rPr>
        <w:t>Géron</w:t>
      </w:r>
      <w:proofErr w:type="spellEnd"/>
      <w:r w:rsidRPr="00835229">
        <w:rPr>
          <w:rFonts w:ascii="Arial" w:hAnsi="Arial" w:cs="Arial"/>
          <w:sz w:val="22"/>
          <w:szCs w:val="22"/>
          <w:lang w:val="en-US"/>
        </w:rPr>
        <w:t xml:space="preserve">, A. (2022). Hands-on machine learning with Scikit-Learn, </w:t>
      </w:r>
      <w:proofErr w:type="spellStart"/>
      <w:r w:rsidRPr="00835229">
        <w:rPr>
          <w:rFonts w:ascii="Arial" w:hAnsi="Arial" w:cs="Arial"/>
          <w:sz w:val="22"/>
          <w:szCs w:val="22"/>
          <w:lang w:val="en-US"/>
        </w:rPr>
        <w:t>Keras</w:t>
      </w:r>
      <w:proofErr w:type="spellEnd"/>
      <w:r w:rsidRPr="00835229">
        <w:rPr>
          <w:rFonts w:ascii="Arial" w:hAnsi="Arial" w:cs="Arial"/>
          <w:sz w:val="22"/>
          <w:szCs w:val="22"/>
          <w:lang w:val="en-US"/>
        </w:rPr>
        <w:t>, and TensorFlow (3.ª ed.). O'Reilly Media, Inc.</w:t>
      </w:r>
    </w:p>
    <w:p w14:paraId="458F22E1" w14:textId="77777777" w:rsidR="00835229" w:rsidRPr="00835229" w:rsidRDefault="00835229" w:rsidP="00835229">
      <w:pPr>
        <w:pStyle w:val="Prrafodelista"/>
        <w:spacing w:line="276" w:lineRule="auto"/>
        <w:jc w:val="both"/>
        <w:rPr>
          <w:rFonts w:ascii="Arial" w:hAnsi="Arial" w:cs="Arial"/>
          <w:sz w:val="22"/>
          <w:szCs w:val="22"/>
          <w:lang w:val="en-US"/>
        </w:rPr>
      </w:pPr>
    </w:p>
    <w:p w14:paraId="0B7AAF9D" w14:textId="262B1223" w:rsidR="00835229" w:rsidRPr="00835229" w:rsidRDefault="00835229" w:rsidP="00835229">
      <w:pPr>
        <w:pStyle w:val="Prrafodelista"/>
        <w:numPr>
          <w:ilvl w:val="0"/>
          <w:numId w:val="18"/>
        </w:numPr>
        <w:spacing w:line="276" w:lineRule="auto"/>
        <w:ind w:hanging="284"/>
        <w:jc w:val="both"/>
        <w:rPr>
          <w:rFonts w:ascii="Arial" w:hAnsi="Arial" w:cs="Arial"/>
          <w:sz w:val="22"/>
          <w:szCs w:val="22"/>
          <w:lang w:val="en-US"/>
        </w:rPr>
      </w:pPr>
      <w:r w:rsidRPr="00835229">
        <w:rPr>
          <w:rFonts w:ascii="Arial" w:hAnsi="Arial" w:cs="Arial"/>
          <w:sz w:val="22"/>
          <w:szCs w:val="22"/>
        </w:rPr>
        <w:t xml:space="preserve">Lemaître, G., Nogueira, F., &amp; </w:t>
      </w:r>
      <w:proofErr w:type="spellStart"/>
      <w:r w:rsidRPr="00835229">
        <w:rPr>
          <w:rFonts w:ascii="Arial" w:hAnsi="Arial" w:cs="Arial"/>
          <w:sz w:val="22"/>
          <w:szCs w:val="22"/>
        </w:rPr>
        <w:t>Arcidascono</w:t>
      </w:r>
      <w:proofErr w:type="spellEnd"/>
      <w:r w:rsidRPr="00835229">
        <w:rPr>
          <w:rFonts w:ascii="Arial" w:hAnsi="Arial" w:cs="Arial"/>
          <w:sz w:val="22"/>
          <w:szCs w:val="22"/>
        </w:rPr>
        <w:t xml:space="preserve">, D. (2017). </w:t>
      </w:r>
      <w:r w:rsidRPr="00835229">
        <w:rPr>
          <w:rFonts w:ascii="Arial" w:hAnsi="Arial" w:cs="Arial"/>
          <w:sz w:val="22"/>
          <w:szCs w:val="22"/>
          <w:lang w:val="en-US"/>
        </w:rPr>
        <w:t>Imbalanced-learn: A python toolbox to tackle the curse of imbalanced datasets in machine learning. Journal of Machine Learning Research, 18(17), 1-5.</w:t>
      </w:r>
    </w:p>
    <w:p w14:paraId="512F40F7" w14:textId="77777777" w:rsidR="00835229" w:rsidRPr="00835229" w:rsidRDefault="00835229" w:rsidP="00835229">
      <w:pPr>
        <w:pStyle w:val="Prrafodelista"/>
        <w:spacing w:line="276" w:lineRule="auto"/>
        <w:jc w:val="both"/>
        <w:rPr>
          <w:rFonts w:ascii="Arial" w:hAnsi="Arial" w:cs="Arial"/>
          <w:sz w:val="22"/>
          <w:szCs w:val="22"/>
          <w:lang w:val="en-US"/>
        </w:rPr>
      </w:pPr>
    </w:p>
    <w:p w14:paraId="1147FD09" w14:textId="7CAFC45E" w:rsidR="00835229" w:rsidRPr="00835229" w:rsidRDefault="00835229" w:rsidP="00835229">
      <w:pPr>
        <w:pStyle w:val="Prrafodelista"/>
        <w:numPr>
          <w:ilvl w:val="0"/>
          <w:numId w:val="18"/>
        </w:numPr>
        <w:spacing w:line="276" w:lineRule="auto"/>
        <w:ind w:hanging="284"/>
        <w:jc w:val="both"/>
        <w:rPr>
          <w:rFonts w:ascii="Arial" w:hAnsi="Arial" w:cs="Arial"/>
          <w:sz w:val="22"/>
          <w:szCs w:val="22"/>
          <w:lang w:val="en-US"/>
        </w:rPr>
      </w:pPr>
      <w:r w:rsidRPr="00835229">
        <w:rPr>
          <w:rFonts w:ascii="Arial" w:hAnsi="Arial" w:cs="Arial"/>
          <w:sz w:val="22"/>
          <w:szCs w:val="22"/>
          <w:lang w:val="en-US"/>
        </w:rPr>
        <w:t xml:space="preserve">Pedregosa, F., </w:t>
      </w:r>
      <w:proofErr w:type="spellStart"/>
      <w:r w:rsidRPr="00835229">
        <w:rPr>
          <w:rFonts w:ascii="Arial" w:hAnsi="Arial" w:cs="Arial"/>
          <w:sz w:val="22"/>
          <w:szCs w:val="22"/>
          <w:lang w:val="en-US"/>
        </w:rPr>
        <w:t>Varoquaux</w:t>
      </w:r>
      <w:proofErr w:type="spellEnd"/>
      <w:r w:rsidRPr="00835229">
        <w:rPr>
          <w:rFonts w:ascii="Arial" w:hAnsi="Arial" w:cs="Arial"/>
          <w:sz w:val="22"/>
          <w:szCs w:val="22"/>
          <w:lang w:val="en-US"/>
        </w:rPr>
        <w:t xml:space="preserve">, G., </w:t>
      </w:r>
      <w:proofErr w:type="spellStart"/>
      <w:r w:rsidRPr="00835229">
        <w:rPr>
          <w:rFonts w:ascii="Arial" w:hAnsi="Arial" w:cs="Arial"/>
          <w:sz w:val="22"/>
          <w:szCs w:val="22"/>
          <w:lang w:val="en-US"/>
        </w:rPr>
        <w:t>Gramfort</w:t>
      </w:r>
      <w:proofErr w:type="spellEnd"/>
      <w:r w:rsidRPr="00835229">
        <w:rPr>
          <w:rFonts w:ascii="Arial" w:hAnsi="Arial" w:cs="Arial"/>
          <w:sz w:val="22"/>
          <w:szCs w:val="22"/>
          <w:lang w:val="en-US"/>
        </w:rPr>
        <w:t xml:space="preserve">, A., Michel, V., Thirion, B., Grisel, O., Blondel, M., </w:t>
      </w:r>
      <w:proofErr w:type="spellStart"/>
      <w:r w:rsidRPr="00835229">
        <w:rPr>
          <w:rFonts w:ascii="Arial" w:hAnsi="Arial" w:cs="Arial"/>
          <w:sz w:val="22"/>
          <w:szCs w:val="22"/>
          <w:lang w:val="en-US"/>
        </w:rPr>
        <w:t>Prettenhofer</w:t>
      </w:r>
      <w:proofErr w:type="spellEnd"/>
      <w:r w:rsidRPr="00835229">
        <w:rPr>
          <w:rFonts w:ascii="Arial" w:hAnsi="Arial" w:cs="Arial"/>
          <w:sz w:val="22"/>
          <w:szCs w:val="22"/>
          <w:lang w:val="en-US"/>
        </w:rPr>
        <w:t xml:space="preserve">, P., Weiss, R., Dubourg, V., Vanderplas, J., Passos, A., </w:t>
      </w:r>
      <w:proofErr w:type="spellStart"/>
      <w:r w:rsidRPr="00835229">
        <w:rPr>
          <w:rFonts w:ascii="Arial" w:hAnsi="Arial" w:cs="Arial"/>
          <w:sz w:val="22"/>
          <w:szCs w:val="22"/>
          <w:lang w:val="en-US"/>
        </w:rPr>
        <w:t>Cournapeau</w:t>
      </w:r>
      <w:proofErr w:type="spellEnd"/>
      <w:r w:rsidRPr="00835229">
        <w:rPr>
          <w:rFonts w:ascii="Arial" w:hAnsi="Arial" w:cs="Arial"/>
          <w:sz w:val="22"/>
          <w:szCs w:val="22"/>
          <w:lang w:val="en-US"/>
        </w:rPr>
        <w:t>, D., Brucher, M., Perrot, M., &amp; Duchesnay, E. (2011). Scikit-learn: Machine learning in Python. Journal of Machine Learning Research, 12, 2825-2830.</w:t>
      </w:r>
    </w:p>
    <w:sectPr w:rsidR="00835229" w:rsidRPr="008352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00D05"/>
    <w:multiLevelType w:val="hybridMultilevel"/>
    <w:tmpl w:val="4AD892C2"/>
    <w:lvl w:ilvl="0" w:tplc="340A0001">
      <w:start w:val="1"/>
      <w:numFmt w:val="bullet"/>
      <w:lvlText w:val=""/>
      <w:lvlJc w:val="left"/>
      <w:pPr>
        <w:ind w:left="2061"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1" w15:restartNumberingAfterBreak="0">
    <w:nsid w:val="18117BDA"/>
    <w:multiLevelType w:val="hybridMultilevel"/>
    <w:tmpl w:val="188C1C1C"/>
    <w:lvl w:ilvl="0" w:tplc="00F4EEF8">
      <w:start w:val="1"/>
      <w:numFmt w:val="decimal"/>
      <w:lvlText w:val="%1."/>
      <w:lvlJc w:val="left"/>
      <w:pPr>
        <w:ind w:left="720" w:hanging="360"/>
      </w:pPr>
      <w:rPr>
        <w:rFonts w:hint="default"/>
        <w:b/>
      </w:r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59213A3"/>
    <w:multiLevelType w:val="multilevel"/>
    <w:tmpl w:val="FEE4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F5B11"/>
    <w:multiLevelType w:val="hybridMultilevel"/>
    <w:tmpl w:val="D4B84B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1123FF0"/>
    <w:multiLevelType w:val="multilevel"/>
    <w:tmpl w:val="3820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F4D12"/>
    <w:multiLevelType w:val="multilevel"/>
    <w:tmpl w:val="CB86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A2EEA"/>
    <w:multiLevelType w:val="hybridMultilevel"/>
    <w:tmpl w:val="B5AC125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FCD5FA7"/>
    <w:multiLevelType w:val="hybridMultilevel"/>
    <w:tmpl w:val="B95EDE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4815716"/>
    <w:multiLevelType w:val="hybridMultilevel"/>
    <w:tmpl w:val="710A2C14"/>
    <w:lvl w:ilvl="0" w:tplc="CF5455D4">
      <w:start w:val="5"/>
      <w:numFmt w:val="decimal"/>
      <w:lvlText w:val="%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523159EF"/>
    <w:multiLevelType w:val="multilevel"/>
    <w:tmpl w:val="D9702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72D24"/>
    <w:multiLevelType w:val="hybridMultilevel"/>
    <w:tmpl w:val="64521D72"/>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1" w15:restartNumberingAfterBreak="0">
    <w:nsid w:val="5C993655"/>
    <w:multiLevelType w:val="hybridMultilevel"/>
    <w:tmpl w:val="56D6DA8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622A33BE"/>
    <w:multiLevelType w:val="hybridMultilevel"/>
    <w:tmpl w:val="DB7CC6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 w15:restartNumberingAfterBreak="0">
    <w:nsid w:val="637662AD"/>
    <w:multiLevelType w:val="multilevel"/>
    <w:tmpl w:val="9718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0206AE"/>
    <w:multiLevelType w:val="multilevel"/>
    <w:tmpl w:val="F6B2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FA5062"/>
    <w:multiLevelType w:val="hybridMultilevel"/>
    <w:tmpl w:val="2230F40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7B912D8F"/>
    <w:multiLevelType w:val="hybridMultilevel"/>
    <w:tmpl w:val="47B41F48"/>
    <w:lvl w:ilvl="0" w:tplc="340A000F">
      <w:start w:val="1"/>
      <w:numFmt w:val="decimal"/>
      <w:lvlText w:val="%1."/>
      <w:lvlJc w:val="left"/>
      <w:pPr>
        <w:ind w:left="360" w:hanging="360"/>
      </w:pPr>
    </w:lvl>
    <w:lvl w:ilvl="1" w:tplc="340A0019">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7" w15:restartNumberingAfterBreak="0">
    <w:nsid w:val="7F04143C"/>
    <w:multiLevelType w:val="hybridMultilevel"/>
    <w:tmpl w:val="FEB879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01770937">
    <w:abstractNumId w:val="9"/>
  </w:num>
  <w:num w:numId="2" w16cid:durableId="980156566">
    <w:abstractNumId w:val="13"/>
  </w:num>
  <w:num w:numId="3" w16cid:durableId="766317778">
    <w:abstractNumId w:val="5"/>
  </w:num>
  <w:num w:numId="4" w16cid:durableId="396166545">
    <w:abstractNumId w:val="14"/>
  </w:num>
  <w:num w:numId="5" w16cid:durableId="1383482685">
    <w:abstractNumId w:val="1"/>
  </w:num>
  <w:num w:numId="6" w16cid:durableId="2129935384">
    <w:abstractNumId w:val="4"/>
  </w:num>
  <w:num w:numId="7" w16cid:durableId="1159733997">
    <w:abstractNumId w:val="2"/>
  </w:num>
  <w:num w:numId="8" w16cid:durableId="1631276766">
    <w:abstractNumId w:val="12"/>
  </w:num>
  <w:num w:numId="9" w16cid:durableId="1114515776">
    <w:abstractNumId w:val="6"/>
  </w:num>
  <w:num w:numId="10" w16cid:durableId="1244878199">
    <w:abstractNumId w:val="16"/>
  </w:num>
  <w:num w:numId="11" w16cid:durableId="113327471">
    <w:abstractNumId w:val="11"/>
  </w:num>
  <w:num w:numId="12" w16cid:durableId="1916623536">
    <w:abstractNumId w:val="10"/>
  </w:num>
  <w:num w:numId="13" w16cid:durableId="494683985">
    <w:abstractNumId w:val="8"/>
  </w:num>
  <w:num w:numId="14" w16cid:durableId="653142310">
    <w:abstractNumId w:val="7"/>
  </w:num>
  <w:num w:numId="15" w16cid:durableId="334455255">
    <w:abstractNumId w:val="3"/>
  </w:num>
  <w:num w:numId="16" w16cid:durableId="1352880089">
    <w:abstractNumId w:val="15"/>
  </w:num>
  <w:num w:numId="17" w16cid:durableId="853962432">
    <w:abstractNumId w:val="0"/>
  </w:num>
  <w:num w:numId="18" w16cid:durableId="1310968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A92"/>
    <w:rsid w:val="00067945"/>
    <w:rsid w:val="001E5A92"/>
    <w:rsid w:val="003048A3"/>
    <w:rsid w:val="00340BF4"/>
    <w:rsid w:val="00591DCF"/>
    <w:rsid w:val="006626C0"/>
    <w:rsid w:val="00691614"/>
    <w:rsid w:val="006F7EA5"/>
    <w:rsid w:val="007D716C"/>
    <w:rsid w:val="008025A7"/>
    <w:rsid w:val="00835229"/>
    <w:rsid w:val="00870C93"/>
    <w:rsid w:val="00920CD0"/>
    <w:rsid w:val="00A801CF"/>
    <w:rsid w:val="00AB2869"/>
    <w:rsid w:val="00B94997"/>
    <w:rsid w:val="00BB3514"/>
    <w:rsid w:val="00D71C3B"/>
    <w:rsid w:val="00ED3A50"/>
    <w:rsid w:val="00F6737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87F7A"/>
  <w15:chartTrackingRefBased/>
  <w15:docId w15:val="{D68061BA-27BD-45D4-843D-7857957FB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514"/>
  </w:style>
  <w:style w:type="paragraph" w:styleId="Ttulo1">
    <w:name w:val="heading 1"/>
    <w:basedOn w:val="Normal"/>
    <w:next w:val="Normal"/>
    <w:link w:val="Ttulo1Car"/>
    <w:uiPriority w:val="9"/>
    <w:qFormat/>
    <w:rsid w:val="001E5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5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5A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5A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5A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5A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5A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5A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5A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5A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5A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5A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5A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5A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5A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5A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5A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5A92"/>
    <w:rPr>
      <w:rFonts w:eastAsiaTheme="majorEastAsia" w:cstheme="majorBidi"/>
      <w:color w:val="272727" w:themeColor="text1" w:themeTint="D8"/>
    </w:rPr>
  </w:style>
  <w:style w:type="paragraph" w:styleId="Ttulo">
    <w:name w:val="Title"/>
    <w:basedOn w:val="Normal"/>
    <w:next w:val="Normal"/>
    <w:link w:val="TtuloCar"/>
    <w:uiPriority w:val="10"/>
    <w:qFormat/>
    <w:rsid w:val="001E5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5A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5A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5A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5A92"/>
    <w:pPr>
      <w:spacing w:before="160"/>
      <w:jc w:val="center"/>
    </w:pPr>
    <w:rPr>
      <w:i/>
      <w:iCs/>
      <w:color w:val="404040" w:themeColor="text1" w:themeTint="BF"/>
    </w:rPr>
  </w:style>
  <w:style w:type="character" w:customStyle="1" w:styleId="CitaCar">
    <w:name w:val="Cita Car"/>
    <w:basedOn w:val="Fuentedeprrafopredeter"/>
    <w:link w:val="Cita"/>
    <w:uiPriority w:val="29"/>
    <w:rsid w:val="001E5A92"/>
    <w:rPr>
      <w:i/>
      <w:iCs/>
      <w:color w:val="404040" w:themeColor="text1" w:themeTint="BF"/>
    </w:rPr>
  </w:style>
  <w:style w:type="paragraph" w:styleId="Prrafodelista">
    <w:name w:val="List Paragraph"/>
    <w:basedOn w:val="Normal"/>
    <w:uiPriority w:val="34"/>
    <w:qFormat/>
    <w:rsid w:val="001E5A92"/>
    <w:pPr>
      <w:ind w:left="720"/>
      <w:contextualSpacing/>
    </w:pPr>
  </w:style>
  <w:style w:type="character" w:styleId="nfasisintenso">
    <w:name w:val="Intense Emphasis"/>
    <w:basedOn w:val="Fuentedeprrafopredeter"/>
    <w:uiPriority w:val="21"/>
    <w:qFormat/>
    <w:rsid w:val="001E5A92"/>
    <w:rPr>
      <w:i/>
      <w:iCs/>
      <w:color w:val="0F4761" w:themeColor="accent1" w:themeShade="BF"/>
    </w:rPr>
  </w:style>
  <w:style w:type="paragraph" w:styleId="Citadestacada">
    <w:name w:val="Intense Quote"/>
    <w:basedOn w:val="Normal"/>
    <w:next w:val="Normal"/>
    <w:link w:val="CitadestacadaCar"/>
    <w:uiPriority w:val="30"/>
    <w:qFormat/>
    <w:rsid w:val="001E5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5A92"/>
    <w:rPr>
      <w:i/>
      <w:iCs/>
      <w:color w:val="0F4761" w:themeColor="accent1" w:themeShade="BF"/>
    </w:rPr>
  </w:style>
  <w:style w:type="character" w:styleId="Referenciaintensa">
    <w:name w:val="Intense Reference"/>
    <w:basedOn w:val="Fuentedeprrafopredeter"/>
    <w:uiPriority w:val="32"/>
    <w:qFormat/>
    <w:rsid w:val="001E5A92"/>
    <w:rPr>
      <w:b/>
      <w:bCs/>
      <w:smallCaps/>
      <w:color w:val="0F4761" w:themeColor="accent1" w:themeShade="BF"/>
      <w:spacing w:val="5"/>
    </w:rPr>
  </w:style>
  <w:style w:type="paragraph" w:styleId="Textoindependiente">
    <w:name w:val="Body Text"/>
    <w:basedOn w:val="Normal"/>
    <w:link w:val="TextoindependienteCar"/>
    <w:uiPriority w:val="1"/>
    <w:qFormat/>
    <w:rsid w:val="001E5A92"/>
    <w:pPr>
      <w:widowControl w:val="0"/>
      <w:autoSpaceDE w:val="0"/>
      <w:autoSpaceDN w:val="0"/>
      <w:spacing w:after="0" w:line="240" w:lineRule="auto"/>
    </w:pPr>
    <w:rPr>
      <w:rFonts w:ascii="Arial" w:eastAsia="Arial" w:hAnsi="Arial" w:cs="Arial"/>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1E5A92"/>
    <w:rPr>
      <w:rFonts w:ascii="Arial" w:eastAsia="Arial" w:hAnsi="Arial" w:cs="Arial"/>
      <w:kern w:val="0"/>
      <w:sz w:val="28"/>
      <w:szCs w:val="28"/>
      <w:lang w:val="es-ES" w:eastAsia="es-ES" w:bidi="es-ES"/>
      <w14:ligatures w14:val="none"/>
    </w:rPr>
  </w:style>
  <w:style w:type="character" w:styleId="Hipervnculo">
    <w:name w:val="Hyperlink"/>
    <w:basedOn w:val="Fuentedeprrafopredeter"/>
    <w:uiPriority w:val="99"/>
    <w:unhideWhenUsed/>
    <w:rsid w:val="00835229"/>
    <w:rPr>
      <w:color w:val="467886" w:themeColor="hyperlink"/>
      <w:u w:val="single"/>
    </w:rPr>
  </w:style>
  <w:style w:type="character" w:styleId="Mencinsinresolver">
    <w:name w:val="Unresolved Mention"/>
    <w:basedOn w:val="Fuentedeprrafopredeter"/>
    <w:uiPriority w:val="99"/>
    <w:semiHidden/>
    <w:unhideWhenUsed/>
    <w:rsid w:val="00835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45/2939672.29397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68969-7CEB-499C-9C66-10D0F766D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Pages>
  <Words>962</Words>
  <Characters>5292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Carrasco</dc:creator>
  <cp:keywords/>
  <dc:description/>
  <cp:lastModifiedBy>Nelson Carrasco</cp:lastModifiedBy>
  <cp:revision>8</cp:revision>
  <dcterms:created xsi:type="dcterms:W3CDTF">2026-07-02T01:53:00Z</dcterms:created>
  <dcterms:modified xsi:type="dcterms:W3CDTF">2026-07-07T06:39:00Z</dcterms:modified>
</cp:coreProperties>
</file>