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80"/>
          <w:sz w:val="30"/>
          <w:szCs w:val="30"/>
        </w:rPr>
      </w:pPr>
      <w:r>
        <w:rPr>
          <w:rFonts w:hint="eastAsia" w:ascii="黑体" w:hAnsi="黑体" w:eastAsia="黑体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ascii="方正大标宋简体" w:hAnsi="黑体" w:eastAsia="方正大标宋简体"/>
          <w:spacing w:val="160"/>
          <w:sz w:val="44"/>
          <w:szCs w:val="44"/>
        </w:rPr>
      </w:pPr>
      <w:r>
        <w:rPr>
          <w:rFonts w:hint="eastAsia" w:ascii="方正大标宋简体" w:hAnsi="黑体" w:eastAsia="方正大标宋简体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2022141460155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林诺晗 </w:t>
      </w:r>
      <w:r>
        <w:rPr>
          <w:rFonts w:hint="eastAsia"/>
        </w:rPr>
        <w:t>专业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计算金融</w:t>
      </w:r>
      <w:r>
        <w:t xml:space="preserve">  </w:t>
      </w: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计金班</w:t>
      </w:r>
      <w:r>
        <w:t xml:space="preserve"> </w:t>
      </w:r>
      <w:r>
        <w:rPr>
          <w:rFonts w:hint="eastAsia"/>
          <w:lang w:val="en-US" w:eastAsia="zh-CN"/>
        </w:rPr>
        <w:t>第12</w:t>
      </w:r>
      <w:r>
        <w:rPr>
          <w:rFonts w:hint="eastAsia"/>
        </w:rPr>
        <w:t>周</w:t>
      </w:r>
    </w:p>
    <w:tbl>
      <w:tblPr>
        <w:tblStyle w:val="7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操作系统实验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动态分区分配方式的模拟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掌握动态分区分配方式使用的数据结构和分配算法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.</w:t>
            </w:r>
          </w:p>
          <w:p>
            <w:pPr>
              <w:rPr>
                <w:rFonts w:hint="eastAsia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进一步加深对动态分区分配管理方式及其实现过程的理解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VMware Workstation 17 Pro</w:t>
            </w:r>
          </w:p>
          <w:p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Ubuntu 22.04.3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ind w:firstLine="480" w:firstLineChars="200"/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编写C语言程序，模拟实现首次/最佳/最坏适应算法的内存块分配和回收，要求每次分配和回收后显示出空闲分区和已分配分区的情况。假设初始状态下，可用的内存空间为640KB。</w:t>
            </w:r>
          </w:p>
          <w:p>
            <w:pPr>
              <w:jc w:val="left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实验要求: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数据结构设计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已分配分区表、空闲分区表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分配算法设计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首次适应、最佳适应、最差适应分配算法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根据分配算法决定空闲分区表的排序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3）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回收算法设计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考虑回收区所属的四种情况，有上空分区无下空分区、无上空分区有下空分区、上下分区都为空分区，上下都无空分区，根据情况来决定回收区的处理。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实验相关原理：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Linux 内存管理简介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物理内存管理器：负责物理内存的分配与回收，以页为单位实施管理，目的是提高性能，减少碎片。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虚拟内存管理器：它在物理内存管理器的基础上，通过页目录、页表和交换机制，为系统中的每个进程模拟了一个大小为4G的虚拟地址空间。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内核内存管理器：负责内核中小内存的分配和回收。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内核虚拟内存管理器：为了满足内核对大内存的需求，利用虚拟内存管理的思想，在内核虚拟地址空间实现内核虚拟内存管理。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用户空间内存管理器：负责进程用户态虚拟内存的动态分配和回收，它管理的内存在进程的堆中。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内存操作函数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1. 内存分配函数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alloc()、calloc()、malloc()和relloc()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2. 内存映射函数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mmap()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3. 取消映射函数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munmap()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4. 释放内存函数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free()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5. 取得内存分页大小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getpagesize()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#include &lt;stdio.h&gt;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#include &lt;stdlib.h&gt;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#define TOTAL_MEMORY 640 // 初始内存大小为640KB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typedef struct Block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start;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struct Block *next;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is_allocated;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 Block;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Block *free_list = NULL; // 空闲分区链表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Block *alloc_list = NULL; // 已分配分区链表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void init_memory()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free_list = (Block *)malloc(sizeof(Block));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free_list-&gt;start =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free_list-&gt;size = TOTAL_MEMORY;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free_list-&gt;next = NULL;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free_list-&gt;is_allocated =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void print_memory(Block *list, const char *type)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*current = list;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index =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printf("Index | Start  | End    | Size | %s\n", type);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printf("-------------------------------------------------\n");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while (current !=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printf("%5d | %6d | %6d | %4d\n", index++, current-&gt;start, current-&gt;start + current-&gt;size - 1, current-&gt;size);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current = current-&gt;next;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printf("\n");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Block *find_fit(Block **free_list, int size)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*current = *free_list;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while (current !=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if (current-&gt;is_allocated == 0 &amp;&amp; current-&gt;size &gt;= size)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return current;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current = current-&gt;next;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return NULL;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void split_block(Block *block, int size)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new_size = block-&gt;size - 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*new_block = (Block *)malloc(sizeof(Block));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new_block-&gt;start = block-&gt;start + 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new_block-&gt;size = new_size;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new_block-&gt;is_allocated =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new_block-&gt;next = block-&gt;next;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block-&gt;size = 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block-&gt;next = new_block;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void allocate_memory(Block **free_list, Block **alloc_list, int size)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*block_to_allocate = find_fit(free_list, size);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if (block_to_allocate !=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block_to_allocate-&gt;is_allocated = 1;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// 如果分配后有剩余空间，则分割该块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if (block_to_allocate-&gt;size &gt; size)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split_block(block_to_allocate, size);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// 将分配的块添加到已分配分区链表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Block *new_alloc_block = (Block *)malloc(sizeof(Block));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*new_alloc_block = *block_to_allocate; // 复制找到的块的信息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new_alloc_block-&gt;next = *alloc_list;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*alloc_list = new_alloc_block;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printf("Allocation Success! ADDRESS=%d\n", block_to_allocate-&gt;start);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printf("No suitable block found.\n");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print_memory(*free_list, "Free");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print_memory(*alloc_list, "Allocated");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void deallocate_memory(Block **free_list, Block **alloc_list, int start)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*current_alloc = *alloc_list;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Block *prev_alloc = NULL;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// 在已分配链表中找到对应的块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while (current_alloc != NULL &amp;&amp; current_alloc-&gt;start != start)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prev_alloc = current_alloc;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current_alloc = current_alloc-&gt;next;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if (current_alloc !=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current_alloc-&gt;is_allocated =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// 将回收的块添加回空闲分区链表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Block *current_free = *free_list;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while (current_free-&gt;next != NULL &amp;&amp; current_free-&gt;next-&gt;start &lt; start)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current_free = current_free-&gt;next;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if (current_free-&gt;start == start)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// 与前一个空闲块合并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current_free-&gt;size += current_alloc-&gt;size;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if (current_alloc-&gt;next !=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    current_free-&gt;next = current_alloc-&gt;next;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    current_free-&gt;next = NULL;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free(current_alloc);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current_alloc-&gt;next = current_free-&gt;next;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current_free-&gt;next = current_alloc;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// 从已分配链表中移除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if (prev_alloc == NULL)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*alloc_list = current_alloc-&gt;next;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prev_alloc-&gt;next = current_alloc-&gt;next;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free(current_alloc);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printf("Deallocation Success! ADDRESS=%d\n", start);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printf("Block not found.\n");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print_memory(*free_list, "Free");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print_memory(*alloc_list, "Allocated");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int main()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init_memory();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alloc_list = (Block *)malloc(sizeof(Block)); // 初始化已分配分区链表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alloc_list-&gt;next = NULL;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// 打印初始内存状态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print_memory(free_list, "Free");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char choice;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int size, address;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do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printf("Enter the allocate or reclaim (a/r), or press other key to exit: 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scanf(" %c", &amp;choice);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if (choice == 'a')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printf("Input size to allocate: 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scanf("%d", &amp;size);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allocate_memory(&amp;free_list, &amp;alloc_list, size);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 else if (choice == 'r')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printf("Input address to reclaim: ");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scanf("%d", &amp;address);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deallocate_memory(&amp;free_list, &amp;alloc_list, address);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 else {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    break;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} while (1);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 xml:space="preserve">    return 0;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asciiTheme="minorAscii" w:hAnsiTheme="minorAscii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default" w:asciiTheme="minorAscii" w:hAnsiTheme="minorAscii"/>
                <w:sz w:val="24"/>
                <w:szCs w:val="24"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5250815" cy="3128010"/>
                  <wp:effectExtent l="0" t="0" r="698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250815" cy="3487420"/>
                  <wp:effectExtent l="0" t="0" r="6985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348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261610" cy="2111375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11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256530" cy="2798445"/>
                  <wp:effectExtent l="0" t="0" r="127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279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500" w:firstLineChars="200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在分配内存时，如果找到合适的空闲块，并且该块的大小大于请求的大小，我们将该块分割成两部分：一部分用于满足当前的分配请求，另一部分仍然是空闲的。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500" w:firstLineChars="200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已分配的块将从空闲链表中移除并添加到已分配链表中。在释放内存时，我们在已分配链表中找到对应的块，将其标记为未分配，并且如果它与前面的空闲块相邻，则将它们合并。然后，该块被移除已分配链表并放回空闲链表中。</w:t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编译程序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：使用编译器（如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gcc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）将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.c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文件编译成可执行文件。</w:t>
            </w:r>
          </w:p>
          <w:p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运行程序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：编译成功后，会生成一个可执行文件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按照实验相关要求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，程序运行如下：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作业1 申请130 KB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59070" cy="2335530"/>
                  <wp:effectExtent l="0" t="0" r="1143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（2）</w:t>
            </w:r>
            <w:r>
              <w:rPr>
                <w:rFonts w:hint="eastAsia" w:ascii="华文仿宋" w:hAnsi="华文仿宋" w:eastAsia="华文仿宋" w:cs="华文仿宋"/>
                <w:b/>
                <w:bCs/>
                <w:i w:val="0"/>
                <w:iCs w:val="0"/>
                <w:sz w:val="24"/>
                <w:szCs w:val="24"/>
              </w:rPr>
              <w:t>作业2 申请60 KB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59070" cy="2218690"/>
                  <wp:effectExtent l="0" t="0" r="1143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2"/>
                <w:sz w:val="24"/>
                <w:szCs w:val="24"/>
                <w:lang w:val="en-US" w:eastAsia="zh-CN" w:bidi="ar-SA"/>
              </w:rPr>
              <w:t>（3）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作业3 申请100 KB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58435" cy="2393950"/>
                  <wp:effectExtent l="0" t="0" r="1206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435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210" w:leftChars="0" w:firstLine="0" w:firstLineChars="0"/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kern w:val="2"/>
                <w:sz w:val="24"/>
                <w:szCs w:val="24"/>
                <w:lang w:val="en-US" w:eastAsia="zh-CN" w:bidi="ar-SA"/>
              </w:rPr>
              <w:t>（4）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作业2 释放60 KB</w:t>
            </w:r>
          </w:p>
          <w:p>
            <w:pPr>
              <w:numPr>
                <w:ilvl w:val="0"/>
                <w:numId w:val="0"/>
              </w:numPr>
              <w:ind w:left="210" w:leftChars="0" w:firstLine="0" w:firstLineChars="0"/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59070" cy="2181225"/>
                  <wp:effectExtent l="0" t="0" r="1143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210" w:leftChars="0" w:firstLine="0" w:firstLineChars="0"/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作业3 释放100 KB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57800" cy="2281555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28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 xml:space="preserve">  （6）作业1 释放130 KB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61610" cy="1242060"/>
                  <wp:effectExtent l="0" t="0" r="889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实验成功，按照相关要求完成程序编写及实现，并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熟练掌握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了相关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命令的使用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编写C语言程序，模拟实现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首次/最佳/最坏适应算法的内存块分配和回收，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并在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每次分配和回收后显示出空闲分区和已分配分区的情况。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掌握动态分区分配方式使用的数据结构和分配算法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进一步加深对动态分区分配管理方式及其实现过程的理解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567AC"/>
    <w:multiLevelType w:val="singleLevel"/>
    <w:tmpl w:val="6B8567A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BD16C65"/>
    <w:multiLevelType w:val="singleLevel"/>
    <w:tmpl w:val="6BD16C65"/>
    <w:lvl w:ilvl="0" w:tentative="0">
      <w:start w:val="5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OTQ5YzM4OTRmMDU5NDkyMzkyMTdmZTc0MjJmYjc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092F73D1"/>
    <w:rsid w:val="0D277171"/>
    <w:rsid w:val="30F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10</Pages>
  <Words>32</Words>
  <Characters>186</Characters>
  <Lines>1</Lines>
  <Paragraphs>1</Paragraphs>
  <TotalTime>7</TotalTime>
  <ScaleCrop>false</ScaleCrop>
  <LinksUpToDate>false</LinksUpToDate>
  <CharactersWithSpaces>217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林</cp:lastModifiedBy>
  <cp:lastPrinted>2019-04-08T01:09:00Z</cp:lastPrinted>
  <dcterms:modified xsi:type="dcterms:W3CDTF">2024-05-16T09:48:23Z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5CC00807F8EF4287B3994C94AFB2388E_13</vt:lpwstr>
  </property>
</Properties>
</file>