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56"/>
        <w:jc w:val="center"/>
      </w:pPr>
      <w:r>
        <w:t>AI自动作图工具图文使用说明书</w:t>
      </w:r>
    </w:p>
    <w:p>
      <w:pPr>
        <w:spacing w:before="200"/>
        <w:jc w:val="center"/>
      </w:pPr>
      <w:r>
        <w:rPr>
          <w:rFonts w:ascii="Microsoft YaHei" w:hAnsi="Microsoft YaHei" w:eastAsia="Microsoft YaHei"/>
          <w:color w:val="66736E"/>
          <w:sz w:val="28"/>
        </w:rPr>
        <w:t>桌面客户端功能与激活码后台操作指南</w:t>
      </w:r>
    </w:p>
    <w:p>
      <w:pPr>
        <w:spacing w:before="432"/>
        <w:jc w:val="center"/>
      </w:pPr>
      <w:r>
        <w:t>软件版本 1.0.7｜图文版 1.1</w:t>
      </w:r>
    </w:p>
    <w:p>
      <w:pPr>
        <w:jc w:val="center"/>
      </w:pPr>
      <w:r>
        <w:rPr>
          <w:rFonts w:ascii="Microsoft YaHei" w:hAnsi="Microsoft YaHei" w:eastAsia="Microsoft YaHei"/>
          <w:color w:val="66736E"/>
          <w:sz w:val="20"/>
        </w:rPr>
        <w:t>更新日期 2026年9月</w:t>
      </w:r>
    </w:p>
    <w:p>
      <w:pPr>
        <w:spacing w:before="936"/>
        <w:jc w:val="center"/>
      </w:pPr>
      <w:r>
        <w:drawing>
          <wp:inline xmlns:a="http://schemas.openxmlformats.org/drawingml/2006/main" xmlns:pic="http://schemas.openxmlformats.org/drawingml/2006/picture">
            <wp:extent cx="6400800" cy="490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2686857-85d5-46fb-9886-b1b0f2106e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0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736E"/>
          <w:sz w:val="17"/>
        </w:rPr>
        <w:t>图 1  顶部功能入口总览</w:t>
      </w:r>
    </w:p>
    <w:p>
      <w:pPr>
        <w:spacing w:before="1152"/>
        <w:jc w:val="center"/>
      </w:pPr>
      <w:r>
        <w:rPr>
          <w:rFonts w:ascii="Microsoft YaHei" w:hAnsi="Microsoft YaHei" w:eastAsia="Microsoft YaHei"/>
          <w:color w:val="66736E"/>
          <w:sz w:val="19"/>
        </w:rPr>
        <w:t>适用对象  软件使用者与激活码管理员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使用前必读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本说明书按照软件当前实际页面编写，覆盖启动激活、素材导入、AI 生图、文档与 PPT、格式处理、编辑工具、小红书发布、商品上架、API 设置以及激活码发卡后台。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2D8C67"/>
          <w:sz w:val="18"/>
        </w:rPr>
        <w:t xml:space="preserve">联网要求  </w:t>
      </w:r>
      <w:r>
        <w:rPr>
          <w:rFonts w:ascii="Microsoft YaHei" w:hAnsi="Microsoft YaHei" w:eastAsia="Microsoft YaHei"/>
          <w:color w:val="66736E"/>
          <w:sz w:val="18"/>
        </w:rPr>
        <w:t>AI 生图、AI 文案、作品解析、小红书发布和官方 API 检测都需要网络。Word 拆分、PDF 排序、水印、Markdown 与 HTML 编辑等部分功能可在本机处理。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2D8C67"/>
          <w:sz w:val="18"/>
        </w:rPr>
        <w:t xml:space="preserve">费用说明  </w:t>
      </w:r>
      <w:r>
        <w:rPr>
          <w:rFonts w:ascii="Microsoft YaHei" w:hAnsi="Microsoft YaHei" w:eastAsia="Microsoft YaHei"/>
          <w:color w:val="66736E"/>
          <w:sz w:val="18"/>
        </w:rPr>
        <w:t>软件授权与第三方 AI 接口额度是两件事。激活软件后，调用生图或大模型接口仍会消耗对应平台账户额度。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C04A60"/>
          <w:sz w:val="18"/>
        </w:rPr>
        <w:t xml:space="preserve">隐私建议  </w:t>
      </w:r>
      <w:r>
        <w:rPr>
          <w:rFonts w:ascii="Microsoft YaHei" w:hAnsi="Microsoft YaHei" w:eastAsia="Microsoft YaHei"/>
          <w:color w:val="66736E"/>
          <w:sz w:val="18"/>
        </w:rPr>
        <w:t>不要把 API Key、App Secret、飞书上报令牌或完整激活码发给无关人员。使用公开作品解析功能时，只处理自己有权使用的内容。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内容导航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584"/>
            <w:shd w:fill="2D8C67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8208"/>
            <w:shd w:fill="2D8C67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包含内容</w:t>
            </w:r>
          </w:p>
        </w:tc>
      </w:tr>
      <w:tr>
        <w:trPr>
          <w:cantSplit/>
        </w:trPr>
        <w:tc>
          <w:tcPr>
            <w:tcW w:type="dxa" w:w="1584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1 至 3</w:t>
            </w:r>
          </w:p>
        </w:tc>
        <w:tc>
          <w:tcPr>
            <w:tcW w:type="dxa" w:w="8208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启动激活  主界面  任务列表与生成流程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4 至 9</w:t>
            </w:r>
          </w:p>
        </w:tc>
        <w:tc>
          <w:tcPr>
            <w:tcW w:type="dxa" w:w="820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导入图片  图文生图  文档生图  文档生PPT  格式转换  Word拆分</w:t>
            </w:r>
          </w:p>
        </w:tc>
      </w:tr>
      <w:tr>
        <w:trPr>
          <w:cantSplit/>
        </w:trPr>
        <w:tc>
          <w:tcPr>
            <w:tcW w:type="dxa" w:w="1584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10 至 15</w:t>
            </w:r>
          </w:p>
        </w:tc>
        <w:tc>
          <w:tcPr>
            <w:tcW w:type="dxa" w:w="8208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PDF排序  PDF水印  图片水印  Markdown编辑器  HTML编辑器  分镜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16 至 18</w:t>
            </w:r>
          </w:p>
        </w:tc>
        <w:tc>
          <w:tcPr>
            <w:tcW w:type="dxa" w:w="820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图片拼接  作品解析  提示词模板</w:t>
            </w:r>
          </w:p>
        </w:tc>
      </w:tr>
      <w:tr>
        <w:trPr>
          <w:cantSplit/>
        </w:trPr>
        <w:tc>
          <w:tcPr>
            <w:tcW w:type="dxa" w:w="1584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19 至 21</w:t>
            </w:r>
          </w:p>
        </w:tc>
        <w:tc>
          <w:tcPr>
            <w:tcW w:type="dxa" w:w="8208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小红书发布  商品上架  API设置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22 至 24</w:t>
            </w:r>
          </w:p>
        </w:tc>
        <w:tc>
          <w:tcPr>
            <w:tcW w:type="dxa" w:w="820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激活码后台  故障排查  推荐工作流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顶部功能入口速查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2D8C67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5112"/>
            <w:shd w:fill="2D8C67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880"/>
            <w:shd w:fill="2D8C67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主要输出</w:t>
            </w:r>
          </w:p>
        </w:tc>
      </w:tr>
      <w:tr>
        <w:trPr>
          <w:cantSplit/>
        </w:trPr>
        <w:tc>
          <w:tcPr>
            <w:tcW w:type="dxa" w:w="180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导入图片</w:t>
            </w:r>
          </w:p>
        </w:tc>
        <w:tc>
          <w:tcPr>
            <w:tcW w:type="dxa" w:w="51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批量或按文件夹导入已有图片</w:t>
            </w:r>
          </w:p>
        </w:tc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图片生成任务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图文生图</w:t>
            </w:r>
          </w:p>
        </w:tc>
        <w:tc>
          <w:tcPr>
            <w:tcW w:type="dxa" w:w="5112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参考图片加文字要求生成新图</w:t>
            </w:r>
          </w:p>
        </w:tc>
        <w:tc>
          <w:tcPr>
            <w:tcW w:type="dxa" w:w="288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AI 图片</w:t>
            </w:r>
          </w:p>
        </w:tc>
      </w:tr>
      <w:tr>
        <w:trPr>
          <w:cantSplit/>
        </w:trPr>
        <w:tc>
          <w:tcPr>
            <w:tcW w:type="dxa" w:w="180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文档生图</w:t>
            </w:r>
          </w:p>
        </w:tc>
        <w:tc>
          <w:tcPr>
            <w:tcW w:type="dxa" w:w="51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把文档页面转为图片任务</w:t>
            </w:r>
          </w:p>
        </w:tc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页面图片与压缩包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文档生PPT</w:t>
            </w:r>
          </w:p>
        </w:tc>
        <w:tc>
          <w:tcPr>
            <w:tcW w:type="dxa" w:w="5112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把文档拆成统一风格的 PPT 页面</w:t>
            </w:r>
          </w:p>
        </w:tc>
        <w:tc>
          <w:tcPr>
            <w:tcW w:type="dxa" w:w="288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PPTX</w:t>
            </w:r>
          </w:p>
        </w:tc>
      </w:tr>
      <w:tr>
        <w:trPr>
          <w:cantSplit/>
        </w:trPr>
        <w:tc>
          <w:tcPr>
            <w:tcW w:type="dxa" w:w="180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格式转换</w:t>
            </w:r>
          </w:p>
        </w:tc>
        <w:tc>
          <w:tcPr>
            <w:tcW w:type="dxa" w:w="51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文档 图片 PDF PPT 互转</w:t>
            </w:r>
          </w:p>
        </w:tc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图片 PDF PPTX DOCX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Word拆分</w:t>
            </w:r>
          </w:p>
        </w:tc>
        <w:tc>
          <w:tcPr>
            <w:tcW w:type="dxa" w:w="5112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按内容量拆分 DOCX</w:t>
            </w:r>
          </w:p>
        </w:tc>
        <w:tc>
          <w:tcPr>
            <w:tcW w:type="dxa" w:w="288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ZIP</w:t>
            </w:r>
          </w:p>
        </w:tc>
      </w:tr>
      <w:tr>
        <w:trPr>
          <w:cantSplit/>
        </w:trPr>
        <w:tc>
          <w:tcPr>
            <w:tcW w:type="dxa" w:w="180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PDF排序</w:t>
            </w:r>
          </w:p>
        </w:tc>
        <w:tc>
          <w:tcPr>
            <w:tcW w:type="dxa" w:w="51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随机排列 PDF 页面</w:t>
            </w:r>
          </w:p>
        </w:tc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新 PDF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PDF水印</w:t>
            </w:r>
          </w:p>
        </w:tc>
        <w:tc>
          <w:tcPr>
            <w:tcW w:type="dxa" w:w="5112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给 PDF 加文字或图片水印</w:t>
            </w:r>
          </w:p>
        </w:tc>
        <w:tc>
          <w:tcPr>
            <w:tcW w:type="dxa" w:w="288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新 PDF</w:t>
            </w:r>
          </w:p>
        </w:tc>
      </w:tr>
      <w:tr>
        <w:trPr>
          <w:cantSplit/>
        </w:trPr>
        <w:tc>
          <w:tcPr>
            <w:tcW w:type="dxa" w:w="180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图片水印</w:t>
            </w:r>
          </w:p>
        </w:tc>
        <w:tc>
          <w:tcPr>
            <w:tcW w:type="dxa" w:w="51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批量给图片加文字水印</w:t>
            </w:r>
          </w:p>
        </w:tc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图片文件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Markdown编辑器</w:t>
            </w:r>
          </w:p>
        </w:tc>
        <w:tc>
          <w:tcPr>
            <w:tcW w:type="dxa" w:w="5112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编写预览并导出 Markdown</w:t>
            </w:r>
          </w:p>
        </w:tc>
        <w:tc>
          <w:tcPr>
            <w:tcW w:type="dxa" w:w="288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MD HTML</w:t>
            </w:r>
          </w:p>
        </w:tc>
      </w:tr>
      <w:tr>
        <w:trPr>
          <w:cantSplit/>
        </w:trPr>
        <w:tc>
          <w:tcPr>
            <w:tcW w:type="dxa" w:w="180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HTML编辑器</w:t>
            </w:r>
          </w:p>
        </w:tc>
        <w:tc>
          <w:tcPr>
            <w:tcW w:type="dxa" w:w="51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编辑 HTML CSS JS 并实时预览</w:t>
            </w:r>
          </w:p>
        </w:tc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HTML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分镜</w:t>
            </w:r>
          </w:p>
        </w:tc>
        <w:tc>
          <w:tcPr>
            <w:tcW w:type="dxa" w:w="5112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把长文案拆成多条画面任务</w:t>
            </w:r>
          </w:p>
        </w:tc>
        <w:tc>
          <w:tcPr>
            <w:tcW w:type="dxa" w:w="288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分镜图片任务</w:t>
            </w:r>
          </w:p>
        </w:tc>
      </w:tr>
      <w:tr>
        <w:trPr>
          <w:cantSplit/>
        </w:trPr>
        <w:tc>
          <w:tcPr>
            <w:tcW w:type="dxa" w:w="180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图片拼接</w:t>
            </w:r>
          </w:p>
        </w:tc>
        <w:tc>
          <w:tcPr>
            <w:tcW w:type="dxa" w:w="51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多图纵向或横向拼接</w:t>
            </w:r>
          </w:p>
        </w:tc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长图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作品解析</w:t>
            </w:r>
          </w:p>
        </w:tc>
        <w:tc>
          <w:tcPr>
            <w:tcW w:type="dxa" w:w="5112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解析公开小红书作品素材</w:t>
            </w:r>
          </w:p>
        </w:tc>
        <w:tc>
          <w:tcPr>
            <w:tcW w:type="dxa" w:w="288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图片 视频 ZIP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1 软件启动与激活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ctivation-cli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1｜客户端激活页：粘贴激活码后立即激活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8231F"/>
          <w:sz w:val="26"/>
        </w:rPr>
        <w:t>首次启动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双击 AI自动作图工具 安装包并完成安装，安装位置可以选择非 C 盘。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首次启动时出现激活窗口，粘贴管理员发来的完整激活码。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点击立即激活，看到卡型和到期时间后进入主页面。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支持一天卡、7天卡、14天卡、月卡、年卡和永久卡。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限时卡从客户首次输入激活码时开始计时。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当前版本不绑定机器码；同一激活码复制到另一台电脑后，各电脑按各自首次激活时间计算。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主界面顶部实时显示剩余天数和时分秒，永久卡显示永久有效。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2D8C67"/>
          <w:sz w:val="18"/>
        </w:rPr>
        <w:t xml:space="preserve">到期处理  </w:t>
      </w:r>
      <w:r>
        <w:rPr>
          <w:rFonts w:ascii="Microsoft YaHei" w:hAnsi="Microsoft YaHei" w:eastAsia="Microsoft YaHei"/>
          <w:color w:val="66736E"/>
          <w:sz w:val="18"/>
        </w:rPr>
        <w:t>授权到期后重新启动软件会要求输入新的有效激活码。建议到期前向管理员续卡。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2 主界面说明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2｜主界面功能分区与常用入口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16"/>
            <w:shd w:fill="2D8C67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7776"/>
            <w:shd w:fill="2D8C67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顶部状态区</w:t>
            </w:r>
          </w:p>
        </w:tc>
        <w:tc>
          <w:tcPr>
            <w:tcW w:type="dxa" w:w="7776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查看授权倒计时、后端连接、API 配置状态；打开 API 设置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顶部工具区</w:t>
            </w:r>
          </w:p>
        </w:tc>
        <w:tc>
          <w:tcPr>
            <w:tcW w:type="dxa" w:w="7776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打开导入、转换、编辑、分镜、拼接和解析等功能页</w:t>
            </w:r>
          </w:p>
        </w:tc>
      </w:tr>
      <w:tr>
        <w:trPr>
          <w:cantSplit/>
        </w:trPr>
        <w:tc>
          <w:tcPr>
            <w:tcW w:type="dxa" w:w="2016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左侧任务列表</w:t>
            </w:r>
          </w:p>
        </w:tc>
        <w:tc>
          <w:tcPr>
            <w:tcW w:type="dxa" w:w="7776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选择任务、查看状态、重试、重新生成、预览和删除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中间提示词区</w:t>
            </w:r>
          </w:p>
        </w:tc>
        <w:tc>
          <w:tcPr>
            <w:tcW w:type="dxa" w:w="7776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选择模板、重绘强度、尺寸、分辨率并填写提示词</w:t>
            </w:r>
          </w:p>
        </w:tc>
      </w:tr>
      <w:tr>
        <w:trPr>
          <w:cantSplit/>
        </w:trPr>
        <w:tc>
          <w:tcPr>
            <w:tcW w:type="dxa" w:w="2016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右侧预览区</w:t>
            </w:r>
          </w:p>
        </w:tc>
        <w:tc>
          <w:tcPr>
            <w:tcW w:type="dxa" w:w="7776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查看原图与生成图，切换上一张下一张，继续修改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运行日志</w:t>
            </w:r>
          </w:p>
        </w:tc>
        <w:tc>
          <w:tcPr>
            <w:tcW w:type="dxa" w:w="7776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查看每一步处理结果，支持复制、清空、刷新、下载</w:t>
            </w:r>
          </w:p>
        </w:tc>
      </w:tr>
      <w:tr>
        <w:trPr>
          <w:cantSplit/>
        </w:trPr>
        <w:tc>
          <w:tcPr>
            <w:tcW w:type="dxa" w:w="2016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底部操作区</w:t>
            </w:r>
          </w:p>
        </w:tc>
        <w:tc>
          <w:tcPr>
            <w:tcW w:type="dxa" w:w="7776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开始、追加、停止、重试、导出、发布、上架、清空和刷新</w:t>
            </w:r>
          </w:p>
        </w:tc>
      </w:tr>
    </w:tbl>
    <w:p>
      <w:pPr>
        <w:spacing w:after="0"/>
      </w:pPr>
    </w:p>
    <w:p>
      <w:pPr>
        <w:spacing w:before="60" w:after="100"/>
      </w:pPr>
      <w:r>
        <w:rPr>
          <w:rFonts w:ascii="Microsoft YaHei" w:hAnsi="Microsoft YaHei" w:eastAsia="Microsoft YaHei"/>
          <w:b/>
          <w:color w:val="2D8C67"/>
          <w:sz w:val="18"/>
        </w:rPr>
        <w:t xml:space="preserve">状态判断  </w:t>
      </w:r>
      <w:r>
        <w:rPr>
          <w:rFonts w:ascii="Microsoft YaHei" w:hAnsi="Microsoft YaHei" w:eastAsia="Microsoft YaHei"/>
          <w:color w:val="66736E"/>
          <w:sz w:val="18"/>
        </w:rPr>
        <w:t>顶部显示后端已连接且 API 已配置后，AI 生图功能才具备完整运行条件。API 未配置时先进入 API 设置。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3 任务列表与生成流程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3｜任务列表、参数区、预览区和底部操作栏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通过任一导入入口建立任务。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在任务列表勾选需要生成的项目，可按待生成、生成中、已完成、失败、已取消和已跳过筛选。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选择提示词模板、重绘强度、尺寸和分辨率。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点击 AI教辅绘制。生成过程中可追加生成或停止生成。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失败项目可点重试；完成项目可重新生成或在右侧继续修改。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6  勾选完成项后导出，或进入发布小红书和上架商品。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任务列表中的原图、生成图和错误信息可直接预览。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清空任务会移除当前任务历史，并可能同时清理相关缓存；导出到外部文件夹的成品不受影响。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不同来源的主按钮会显示为 AI教辅绘制、继续生成、AI分镜绘制或生成PPT页面。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4 导入图片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mport-im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4｜导入图片或整个素材文件夹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适合把扫描页、题卡、笔记或已有设计批量加入 AI 重绘任务。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点击导入图片。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填写本批次文件夹名称。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拖入或选择多个 JPG、JPEG、PNG、WebP 文件，也可以选择整个文件夹。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确认缩略图与顺序，点击上传所选图片。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回到主页面勾选任务并开始绘制。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2D8C67"/>
          <w:sz w:val="18"/>
        </w:rPr>
        <w:t xml:space="preserve">限制  </w:t>
      </w:r>
      <w:r>
        <w:rPr>
          <w:rFonts w:ascii="Microsoft YaHei" w:hAnsi="Microsoft YaHei" w:eastAsia="Microsoft YaHei"/>
          <w:color w:val="66736E"/>
          <w:sz w:val="18"/>
        </w:rPr>
        <w:t>单个文件最大 20MB。图片很多时建议按章节分批导入，便于筛选、重试和导出。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5 图文生图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xt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5｜填写主题并上传参考图生成新任务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适合用一张参考图配合文字要求，创建同主题的新图片。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点击图文生图并填写任务标题。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设置生成数量、画布比例和分辨率。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上传一张 JPG、JPEG、PNG 或 WebP 参考图。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输入生成要求；也可以上传 TXT、MD、DOCX、PDF 自动提取文字。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点击立即生成，生成结果进入任务列表。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生成数量支持 1 至 1000，实际可生成数量还受 API 平台和本机并发设置限制。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常用比例包括原尺寸、3比4、1比1、2比3、4比5、9比16、16比9等。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需要保持文字正确时，把原文直接粘贴到提示词中并选择保守优化。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6 文档生图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oc-ima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6｜上传文档并转换为逐页图片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把 PDF、DOCX、TXT 或 Markdown 拆成页面图片，可作为后续重绘素材。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上传文档。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选择 PNG、JPG 或 WebP 输出格式，并设置 1K、2K 或 4K 分辨率。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需要时开启按文档名建立独立文件夹。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可选择转换后自动开始 AI 绘制，也可只转换后人工检查。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等待进度完成，下载单页图片或整包文件。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2D8C67"/>
          <w:sz w:val="18"/>
        </w:rPr>
        <w:t xml:space="preserve">页面处理  </w:t>
      </w:r>
      <w:r>
        <w:rPr>
          <w:rFonts w:ascii="Microsoft YaHei" w:hAnsi="Microsoft YaHei" w:eastAsia="Microsoft YaHei"/>
          <w:color w:val="66736E"/>
          <w:sz w:val="18"/>
        </w:rPr>
        <w:t>系统会跳过空白页面并保留原始文档。扫描版内容如果需要识别文字，应先进行 OCR。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7 文档生PPT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oc-pp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7｜从文档规划、生成并导出 PPT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把文档内容拆成多页 16比9 画面，统一风格生成后导出 PPTX。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上传 PDF、DOCX、TXT 或 Markdown，单文件最大 50MB。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填写 PPT 文件名，选择文字内容模式和页面疏密。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点击加入任务列表。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在主页面确认已保存的统一风格提示词和分辨率，点击生成PPT页面。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全部完成后点击导出PPT；未自动下载时使用页面出现的手动下载链接。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shd w:fill="2D8C67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设置</w:t>
            </w:r>
          </w:p>
        </w:tc>
        <w:tc>
          <w:tcPr>
            <w:tcW w:type="dxa" w:w="7344"/>
            <w:shd w:fill="2D8C67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448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精简要点</w:t>
            </w:r>
          </w:p>
        </w:tc>
        <w:tc>
          <w:tcPr>
            <w:tcW w:type="dxa" w:w="7344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调用版面规划模型提炼短句，优先保留数字、步骤和结论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完整保留原文</w:t>
            </w:r>
          </w:p>
        </w:tc>
        <w:tc>
          <w:tcPr>
            <w:tcW w:type="dxa" w:w="734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尽量保留全文，页面文字密度更高</w:t>
            </w:r>
          </w:p>
        </w:tc>
      </w:tr>
      <w:tr>
        <w:trPr>
          <w:cantSplit/>
        </w:trPr>
        <w:tc>
          <w:tcPr>
            <w:tcW w:type="dxa" w:w="2448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平衡排版</w:t>
            </w:r>
          </w:p>
        </w:tc>
        <w:tc>
          <w:tcPr>
            <w:tcW w:type="dxa" w:w="7344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兼顾页数、文字量与视觉空间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尽量保持原页数</w:t>
            </w:r>
          </w:p>
        </w:tc>
        <w:tc>
          <w:tcPr>
            <w:tcW w:type="dxa" w:w="734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分页尽可能接近原文件</w:t>
            </w:r>
          </w:p>
        </w:tc>
      </w:tr>
      <w:tr>
        <w:trPr>
          <w:cantSplit/>
        </w:trPr>
        <w:tc>
          <w:tcPr>
            <w:tcW w:type="dxa" w:w="2448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大字疏朗</w:t>
            </w:r>
          </w:p>
        </w:tc>
        <w:tc>
          <w:tcPr>
            <w:tcW w:type="dxa" w:w="7344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增加页数，用更少文字和更大字号</w:t>
            </w:r>
          </w:p>
        </w:tc>
      </w:tr>
    </w:tbl>
    <w:p>
      <w:pPr>
        <w:spacing w:after="0"/>
      </w:pPr>
    </w:p>
    <w:p>
      <w:pPr>
        <w:spacing w:before="60" w:after="100"/>
      </w:pPr>
      <w:r>
        <w:rPr>
          <w:rFonts w:ascii="Microsoft YaHei" w:hAnsi="Microsoft YaHei" w:eastAsia="Microsoft YaHei"/>
          <w:b/>
          <w:color w:val="2D8C67"/>
          <w:sz w:val="18"/>
        </w:rPr>
        <w:t xml:space="preserve">重要  </w:t>
      </w:r>
      <w:r>
        <w:rPr>
          <w:rFonts w:ascii="Microsoft YaHei" w:hAnsi="Microsoft YaHei" w:eastAsia="Microsoft YaHei"/>
          <w:color w:val="66736E"/>
          <w:sz w:val="18"/>
        </w:rPr>
        <w:t>PPT 页面固定为 16比9，创建任务时会保存当前模板和提示词。之后若要更换整套风格，应重新创建 PPT 任务。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8 格式转换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ve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8｜文档、图片、PDF 与 PPT 互转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用于文档、图片、PDF 和 PPT 之间的批量转换。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选择一个或多个文件，也可以选择文件夹。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选择输出文件夹。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设置图片格式、分辨率、文件名和是否按源文件建立独立文件夹。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按名称、创建时间、修改时间、大小或类型排序，并选择升序或降序。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选择文档转图片、PPT转图片、图片转PDF、图片转PPT或PDF转Word。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6  查看每个任务的进度、日志、预览和下载结果。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输入支持 PDF、DOC、DOCX、PPT、PPTX、TXT、MD、JPG、JPEG、PNG 和 WebP。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多图片结果可打包为 ZIP。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4K 图片写入 PPT 时会自动压缩至 5MB 以内。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9 Word拆分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word-spl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9｜按目标字符数拆分 Word 文档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把较大的 DOCX 按内容量拆成多个小文档，便于上传、分发或分批处理。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上传 DOCX 文件。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设置每份目标字符数，范围 100 至 50000，默认约 5000 个中文字符。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查看文档统计和预计拆分数量。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执行拆分并下载 ZIP。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2D8C67"/>
          <w:sz w:val="18"/>
        </w:rPr>
        <w:t xml:space="preserve">保留规则  </w:t>
      </w:r>
      <w:r>
        <w:rPr>
          <w:rFonts w:ascii="Microsoft YaHei" w:hAnsi="Microsoft YaHei" w:eastAsia="Microsoft YaHei"/>
          <w:color w:val="66736E"/>
          <w:sz w:val="18"/>
        </w:rPr>
        <w:t>程序尽量完整保留段落和表格，不会为了达到字符数而把超长内容生硬切断。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10 PDF排序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df-s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10｜重排、倒序或随机排列 PDF 页面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用于生成页面顺序不同的练习册或抽题版本。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上传 PDF。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确认是否保持第一页不动，默认从第二页开始随机排序。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需要时开启原页码标记。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点击重新随机可获得另一种顺序。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核对新旧页码映射和预览后下载。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11 PDF水印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df-waterm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11｜为 PDF 添加文字或图片水印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给 PDF 增加文字或图片水印，可直接使用刚随机排序的 PDF。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选择 PDF 或选择当前排序后的 PDF。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选择文字水印或图片水印。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设置平铺斜向或居中单个，调整字号或图片比例、透明度、旋转角度和文字颜色。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刷新预览并下载新 PDF。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文字最多 80 个字符，字号 16 至 120。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透明度 5 至 80，旋转角度负90度至90度。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处理在本机完成，建议先预览一页再批量使用。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12 图片水印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mage-watermar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12｜批量添加图片文字水印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批量为 JPG、JPEG、PNG 或 WebP 图片增加文字水印。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选择多张图片。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输入不超过 60 个字符的水印文字。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选择右下、左下、右上或居中位置。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设置字号、透明度、颜色和柔和描边。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预览并下载处理后的图片。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13 Markdown编辑器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arkdow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13｜Markdown 编辑、分栏预览与导出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用于编写、整理和预览 Markdown 文档，所有编辑在本地进行。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导入 MD、MARKDOWN 或 TXT，也可以载入示例或直接输入。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使用一级标题、二级标题、粗体、斜体、引用、列表、代码、链接和表格工具。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在编辑、分栏和预览模式之间切换。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查看文件名、行数、字符数和标题数量。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复制 Markdown、复制 HTML 或下载文件。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14 HTML编辑器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htm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14｜HTML、CSS、JavaScript 编辑与实时预览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用于编辑 HTML、CSS 和 JavaScript，并在隔离预览区实时查看结果。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输入或载入示例代码。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分别编辑 HTML、CSS 和 JavaScript。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点击刷新预览，使用缩小、放大、适应和重置调整画面。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确认效果后下载 HTML 文件。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2D8C67"/>
          <w:sz w:val="18"/>
        </w:rPr>
        <w:t xml:space="preserve">安全  </w:t>
      </w:r>
      <w:r>
        <w:rPr>
          <w:rFonts w:ascii="Microsoft YaHei" w:hAnsi="Microsoft YaHei" w:eastAsia="Microsoft YaHei"/>
          <w:color w:val="66736E"/>
          <w:sz w:val="18"/>
        </w:rPr>
        <w:t>预览运行在受限的沙箱框架中。仍不建议粘贴来源不明、会请求敏感数据的脚本。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15 分镜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tory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15｜导入文案、拆分分镜并加入生成任务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把一段长文案自动拆成多个画面，每句或每个语义段落对应一个生成任务。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粘贴文案或点击上传文案。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填写任务名称并选择智能拆分、精细拆分或按完整句拆分。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点击开始拆解文案。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逐镜修改文案原句和可选的单镜提示词。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勾选需要的分镜，可拖动排序、在上方或下方插入、删除或新增空白分镜。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6  选择仅加入任务，或加入任务并生成。主页面还可填写全部分镜共用的统一提示词。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16 图片拼接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tit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16｜图片排序、版式设置与拼接下载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把最多 200 张 JPG、PNG 或 WebP 拼成纵向长图或横向长图。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选择图片或整个文件夹。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按文件名排序，或用上移、下移、删除调整顺序。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选择纵向长图或横向长图，并设置自适应或 3比4 画布。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按需要统一宽度或高度，设置对齐方式、间距、外边距和背景色。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选择 PNG、JPG 或 WebP，填写文件名并点击生成并下载。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2D8C67"/>
          <w:sz w:val="18"/>
        </w:rPr>
        <w:t xml:space="preserve">自动压缩  </w:t>
      </w:r>
      <w:r>
        <w:rPr>
          <w:rFonts w:ascii="Microsoft YaHei" w:hAnsi="Microsoft YaHei" w:eastAsia="Microsoft YaHei"/>
          <w:color w:val="66736E"/>
          <w:sz w:val="18"/>
        </w:rPr>
        <w:t>导出文件会自动压缩到 5MB 以内；超大长图会等比缩小。选择 3比4 画布时，间距和外边距设置不可用。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17 作品解析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xhs-pars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17｜解析公开作品链接并保存素材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解析公开小红书笔记中的图片或视频，并保存标题和正文。仅用于自己有权使用的内容。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粘贴 xhslink.com 短链或 xiaohongshu.com 的 explore 完整链接。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点击开始解析，等待几秒到十几秒。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查看标题、正文、图片数量和视频数量。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桌面版可下载到指定文件夹；也可下载压缩包或逐个下载。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2D8C67"/>
          <w:sz w:val="18"/>
        </w:rPr>
        <w:t xml:space="preserve">限制  </w:t>
      </w:r>
      <w:r>
        <w:rPr>
          <w:rFonts w:ascii="Microsoft YaHei" w:hAnsi="Microsoft YaHei" w:eastAsia="Microsoft YaHei"/>
          <w:color w:val="66736E"/>
          <w:sz w:val="18"/>
        </w:rPr>
        <w:t>仅支持公开可访问的笔记。私密、已删除、需要额外验证或平台限制访问的内容可能解析失败。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18 提示词模板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rompt-templat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18｜提示词模板的新建、编辑和应用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在主页面提示词区域点击管理模板。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填写模板名称和模板内容，点击保存模板。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从列表选择模板，可继续编辑或删除；支持勾选后批量删除。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返回主页面选择模板，系统会自动填入对应提示词。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重绘强度分为默认、保守优化、明显重设计和创意笔记化。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保守优化适合保留原题目与信息密度；创意笔记化适合小红书学习卡片风。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PPT 任务使用创建任务时保存的模板，创建后不能在主页面直接更换。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19 发布小红书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19｜底部操作栏中的“发布小红书”入口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把任务列表中勾选的已完成图片填写到小红书图文笔记。单篇最多准备 9 张图片。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在任务列表勾选状态为已完成的图片。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点击发布小红书，核对图片顺序。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填写不超过 20 字的标题、正文和话题标签，或点击 AI生成文案。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点击打开小红书并自动填充。保持 Chrome 开启并登录小红书创作中心。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自动上传和填写完成后，在小红书页面人工检查并确认发布。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话题可用空格、英文逗号或中文逗号分隔，发布时自动转换为井号话题。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网页版通道可选择保存草稿或直接发布，并可精确匹配已上架的自有商品；桌面版以打开页面并自动填充为主。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涉及公开发布时应检查标题、正文、图片顺序、敏感词和版权。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C04A60"/>
          <w:sz w:val="18"/>
        </w:rPr>
        <w:t xml:space="preserve">常见前置条件  </w:t>
      </w:r>
      <w:r>
        <w:rPr>
          <w:rFonts w:ascii="Microsoft YaHei" w:hAnsi="Microsoft YaHei" w:eastAsia="Microsoft YaHei"/>
          <w:color w:val="66736E"/>
          <w:sz w:val="18"/>
        </w:rPr>
        <w:t>Chrome 中需要具备软件使用的浏览器协作通道，扩展版本过旧会导致大图片上传失败。创作中心的草稿箱或其他弹窗会遮挡上传入口，应先关闭。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20 商品上架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20｜底部操作栏中的“上架商品”入口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把勾选的生成图制作成店铺商品，复用店内电子资源类商品模板。单个商品最多使用 10 张主图。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登录小红书千帆商家后台，并确认店铺具备商品发布资格。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在任务列表勾选已完成图片，点击上架商品。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填写商品标题、导购短标题、可选货号、售价和库存。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填写自动发货网盘链接、买家可见的使用说明和可选详情描述。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选择先保存商品草稿或直接提交审核。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6  确认后保持 Chrome 和千帆页面开启，不要让弹窗遮挡图片上传区域。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主图会自动处理为 3比4。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保存草稿不会上架；直接提交审核会真实创建商品，审核通过后按店铺设置上架。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没有实名认证、个人店铺不符合开放平台资质或类目权限不足时，官方商品 API 可能无法使用。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C04A60"/>
          <w:sz w:val="18"/>
        </w:rPr>
        <w:t xml:space="preserve">风险提示  </w:t>
      </w:r>
      <w:r>
        <w:rPr>
          <w:rFonts w:ascii="Microsoft YaHei" w:hAnsi="Microsoft YaHei" w:eastAsia="Microsoft YaHei"/>
          <w:color w:val="66736E"/>
          <w:sz w:val="18"/>
        </w:rPr>
        <w:t>价格、库存、自动发货链接和审核方式都属于真实经营信息。提交审核前必须人工复核。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21 API设置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pi-setting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21｜填写接口参数、测试连接并保存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8231F"/>
          <w:sz w:val="26"/>
        </w:rPr>
        <w:t>生图接口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点击右上角 API设置。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选择 APIMart、HFSY API、图见或兔子API。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粘贴 API Key，核对 Base URL，选择模型。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设置最大批量数量、主 API 并发、批次等待模式、超时、重试次数和重试间隔。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5  先点击测试连接，成功后点击保存。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2D8C67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6912"/>
            <w:shd w:fill="2D8C67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GPT Image 2 系列</w:t>
            </w:r>
          </w:p>
        </w:tc>
        <w:tc>
          <w:tcPr>
            <w:tcW w:type="dxa" w:w="69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按 1K、2K、4K 分辨率自动切换对应模型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Nano Banana 2</w:t>
            </w:r>
          </w:p>
        </w:tc>
        <w:tc>
          <w:tcPr>
            <w:tcW w:type="dxa" w:w="6912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可选生图模型，费用按所选平台为准</w:t>
            </w:r>
          </w:p>
        </w:tc>
      </w:tr>
      <w:tr>
        <w:trPr>
          <w:cantSplit/>
        </w:trPr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Nano Banana Pro</w:t>
            </w:r>
          </w:p>
        </w:tc>
        <w:tc>
          <w:tcPr>
            <w:tcW w:type="dxa" w:w="69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可选高规格模型，费用按所选平台为准</w:t>
            </w:r>
          </w:p>
        </w:tc>
      </w:tr>
    </w:tbl>
    <w:p>
      <w:pPr>
        <w:spacing w:after="0"/>
      </w:pPr>
    </w:p>
    <w:p>
      <w:pPr>
        <w:spacing w:before="60" w:after="100"/>
      </w:pPr>
      <w:r>
        <w:rPr>
          <w:rFonts w:ascii="Microsoft YaHei" w:hAnsi="Microsoft YaHei" w:eastAsia="Microsoft YaHei"/>
          <w:b/>
          <w:color w:val="2D8C67"/>
          <w:sz w:val="18"/>
        </w:rPr>
        <w:t xml:space="preserve">并发建议  </w:t>
      </w:r>
      <w:r>
        <w:rPr>
          <w:rFonts w:ascii="Microsoft YaHei" w:hAnsi="Microsoft YaHei" w:eastAsia="Microsoft YaHei"/>
          <w:color w:val="66736E"/>
          <w:sz w:val="18"/>
        </w:rPr>
        <w:t>并发越高不一定越快，网络或接口不稳定时应降低并发并增加合理重试。分辨率下拉框若显示每张价格，以当前平台配置为准。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8231F"/>
          <w:sz w:val="26"/>
        </w:rPr>
        <w:t>版面规划模型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开启后，文档生 PPT 可使用 OpenAI 兼容的文本模型规划多图层版式。需要单独填写 API Key、Base URL 和模型名，例如 DeepSeek 兼容接口。该调用也会消耗对应模型额度。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8231F"/>
          <w:sz w:val="26"/>
        </w:rPr>
        <w:t>小红书官方商品API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可选择沙箱或正式环境，填写开放平台分配的 App Key 和 App Secret。当前检测只读取一条商品列表数据，不会创建、修改、审核或上架商品。密钥保存在本机服务端配置，网页只显示掩码。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8231F"/>
          <w:sz w:val="26"/>
        </w:rPr>
        <w:t>文件缓存管理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可开启自动清理并设置缓存保留天数。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后台每天检查一次，只清理 uploads 缓存目录中过期且不属于未完成任务的文件。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可刷新统计或立即清理；外部输出文件夹不会被清理。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8231F"/>
          <w:sz w:val="26"/>
        </w:rPr>
        <w:t>图片差异化增强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可开启透明 PNG 叠加、0至10%的透明度、0至2%的空间缩放、0至8%的色彩调整以及保留 EXIF。参数应保持轻微，避免影响文字清晰度和版面准确性。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22 激活码发卡后台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license-adm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22｜选择卡型，一键生成并复制激活码</w:t>
      </w:r>
    </w:p>
    <w:p>
      <w:pPr>
        <w:pStyle w:val="BodyText"/>
        <w:spacing w:after="80" w:line="276" w:lineRule="auto"/>
      </w:pPr>
      <w:r>
        <w:rPr>
          <w:rFonts w:ascii="Microsoft YaHei" w:hAnsi="Microsoft YaHei" w:eastAsia="Microsoft YaHei"/>
          <w:color w:val="18231F"/>
          <w:sz w:val="19"/>
        </w:rPr>
        <w:t>本章节仅供软件管理员使用。发卡后台只能在管理员本机访问，私钥不会离开后端。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8231F"/>
          <w:sz w:val="26"/>
        </w:rPr>
        <w:t>生成激活码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启动激活码发卡后台。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选择一天卡、7天卡、14天卡、月卡、年卡或永久卡。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点击一键生成激活码。系统会自动复制，可直接发给客户。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在发卡记录中确认卡型、生成时间和有效期说明。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2D8C67"/>
          <w:sz w:val="18"/>
        </w:rPr>
        <w:t xml:space="preserve">计时规则  </w:t>
      </w:r>
      <w:r>
        <w:rPr>
          <w:rFonts w:ascii="Microsoft YaHei" w:hAnsi="Microsoft YaHei" w:eastAsia="Microsoft YaHei"/>
          <w:color w:val="66736E"/>
          <w:sz w:val="18"/>
        </w:rPr>
        <w:t>限时卡在客户首次输入时开始计时。当前版本不绑定机器码，因此同一码在不同电脑上会分别从各自首次激活时间起算。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8231F"/>
          <w:sz w:val="26"/>
        </w:rPr>
        <w:t>管理发卡记录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61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ctivation-record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/>
        <w:jc w:val="center"/>
      </w:pPr>
      <w:r>
        <w:rPr>
          <w:rFonts w:ascii="Microsoft YaHei" w:hAnsi="Microsoft YaHei"/>
          <w:color w:val="556C66"/>
          <w:sz w:val="18"/>
        </w:rPr>
        <w:t>操作图 23｜搜索、筛选并查看激活码状态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搜索框可按卡型、激活码或记录编号查找。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状态可筛选激活后计时、有效和已过期。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复制可再次复制完整激活码。</w:t>
      </w:r>
    </w:p>
    <w:p>
      <w:pPr>
        <w:pStyle w:val="ListBullet"/>
        <w:spacing w:after="40"/>
        <w:ind w:left="317" w:hanging="173"/>
      </w:pPr>
      <w:r>
        <w:rPr>
          <w:rFonts w:ascii="Microsoft YaHei" w:hAnsi="Microsoft YaHei" w:eastAsia="Microsoft YaHei"/>
          <w:color w:val="18231F"/>
          <w:sz w:val="18"/>
        </w:rPr>
        <w:t>删除只删除管理员电脑上的本地发卡记录，已经发给客户的离线激活码仍然有效。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8231F"/>
          <w:sz w:val="26"/>
        </w:rPr>
        <w:t>飞书激活记录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填写安全中转地址和上报令牌。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点击测试连接，确认飞书收到测试事件。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点击保存配置，并重新打包客户端使配置进入安装包。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客户首次激活后，记录会自动写入飞书多维表格；断网时会保留并在恢复联网后重试。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C04A60"/>
          <w:sz w:val="18"/>
        </w:rPr>
        <w:t xml:space="preserve">密钥边界  </w:t>
      </w:r>
      <w:r>
        <w:rPr>
          <w:rFonts w:ascii="Microsoft YaHei" w:hAnsi="Microsoft YaHei" w:eastAsia="Microsoft YaHei"/>
          <w:color w:val="66736E"/>
          <w:sz w:val="18"/>
        </w:rPr>
        <w:t>客户端只保存中转地址和上报令牌，飞书 App Secret 应留在云端服务中。不要把管理员发卡后台公开到互联网。</w:t>
      </w: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23 常见问题与排查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2D8C67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6912"/>
            <w:shd w:fill="2D8C67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处理方法</w:t>
            </w:r>
          </w:p>
        </w:tc>
      </w:tr>
      <w:tr>
        <w:trPr>
          <w:cantSplit/>
        </w:trPr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顶部显示后端未连接</w:t>
            </w:r>
          </w:p>
        </w:tc>
        <w:tc>
          <w:tcPr>
            <w:tcW w:type="dxa" w:w="69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刷新页面；仍失败则退出软件重新打开，检查安全软件是否拦截本地服务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API未配置或连接测试失败</w:t>
            </w:r>
          </w:p>
        </w:tc>
        <w:tc>
          <w:tcPr>
            <w:tcW w:type="dxa" w:w="6912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核对平台、Key、Base URL、余额与代理；降低并发后重试</w:t>
            </w:r>
          </w:p>
        </w:tc>
      </w:tr>
      <w:tr>
        <w:trPr>
          <w:cantSplit/>
        </w:trPr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网络连接不稳定</w:t>
            </w:r>
          </w:p>
        </w:tc>
        <w:tc>
          <w:tcPr>
            <w:tcW w:type="dxa" w:w="69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检查代理软件和节点，确认浏览器与软件都能访问对应 API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图片上传入口未就绪</w:t>
            </w:r>
          </w:p>
        </w:tc>
        <w:tc>
          <w:tcPr>
            <w:tcW w:type="dxa" w:w="6912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关闭创作中心或千帆右侧草稿箱、引导层和其他遮挡弹窗</w:t>
            </w:r>
          </w:p>
        </w:tc>
      </w:tr>
      <w:tr>
        <w:trPr>
          <w:cantSplit/>
        </w:trPr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小红书发布通道未连接</w:t>
            </w:r>
          </w:p>
        </w:tc>
        <w:tc>
          <w:tcPr>
            <w:tcW w:type="dxa" w:w="69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打开 Chrome，确认浏览器协作扩展已启用并已登录创作中心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图片负载过大或上传失败</w:t>
            </w:r>
          </w:p>
        </w:tc>
        <w:tc>
          <w:tcPr>
            <w:tcW w:type="dxa" w:w="6912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升级扩展到 1.6 以上，或先压缩图片再发布</w:t>
            </w:r>
          </w:p>
        </w:tc>
      </w:tr>
      <w:tr>
        <w:trPr>
          <w:cantSplit/>
        </w:trPr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商品图片处理失败</w:t>
            </w:r>
          </w:p>
        </w:tc>
        <w:tc>
          <w:tcPr>
            <w:tcW w:type="dxa" w:w="69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保持千帆页面开启，关闭遮挡弹窗；检查主图数量与网络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文档拆分或提取失败</w:t>
            </w:r>
          </w:p>
        </w:tc>
        <w:tc>
          <w:tcPr>
            <w:tcW w:type="dxa" w:w="6912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确认格式受支持、文件未加密；扫描 PDF 先 OCR</w:t>
            </w:r>
          </w:p>
        </w:tc>
      </w:tr>
      <w:tr>
        <w:trPr>
          <w:cantSplit/>
        </w:trPr>
        <w:tc>
          <w:tcPr>
            <w:tcW w:type="dxa" w:w="2880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PPT没有自动下载</w:t>
            </w:r>
          </w:p>
        </w:tc>
        <w:tc>
          <w:tcPr>
            <w:tcW w:type="dxa" w:w="6912"/>
            <w:shd w:fill="EAF6F1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点击页面出现的手动下载 PPT 链接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授权已到期</w:t>
            </w:r>
          </w:p>
        </w:tc>
        <w:tc>
          <w:tcPr>
            <w:tcW w:type="dxa" w:w="6912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8231F"/>
                <w:sz w:val="16"/>
              </w:rPr>
              <w:t>关闭软件，获取并输入新的有效激活码后重新进入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40" w:after="100"/>
      </w:pPr>
      <w:r>
        <w:rPr>
          <w:rFonts w:ascii="Microsoft YaHei" w:hAnsi="Microsoft YaHei" w:eastAsia="Microsoft YaHei"/>
          <w:b/>
          <w:color w:val="18231F"/>
          <w:sz w:val="34"/>
        </w:rPr>
        <w:t>24 推荐工作流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8231F"/>
          <w:sz w:val="26"/>
        </w:rPr>
        <w:t>已有教辅图片重新设计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导入图片或文件夹。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选择保守优化以保留题目，或明显重设计改变版式。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先用 1K 小批量试生成，确认风格后再提高分辨率和批量。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重试失败项，检查生成结果后导出。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8231F"/>
          <w:sz w:val="26"/>
        </w:rPr>
        <w:t>把资料做成PPT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在 API 设置中配置生图接口；需要丰富版式时启用版面规划模型。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进入文档生PPT，选择精简要点和平衡排版。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加入任务并生成全部页面。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抽查文字、顺序和视觉统一性，然后导出 PPT。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8231F"/>
          <w:sz w:val="26"/>
        </w:rPr>
        <w:t>制作并发布小红书图文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完成并勾选最多 9 张生成图。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点击发布小红书，用 AI生成文案后人工修改。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确认 Chrome 已登录并关闭遮挡弹窗。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自动填充完成后人工复核并发布。需要挂商品时，先确保商品已上架且名称唯一。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8231F"/>
          <w:sz w:val="26"/>
        </w:rPr>
        <w:t>制作商品长图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1  按展示顺序选择商品图片。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2  进入图片拼接，选择纵向长图和统一宽度。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3  调整间距、背景色和文件名，生成 5MB 以内的成品。</w:t>
      </w:r>
    </w:p>
    <w:p>
      <w:pPr>
        <w:pStyle w:val="BodyText"/>
        <w:spacing w:after="60"/>
        <w:ind w:left="331" w:hanging="331"/>
      </w:pPr>
      <w:r>
        <w:rPr>
          <w:rFonts w:ascii="Microsoft YaHei" w:hAnsi="Microsoft YaHei" w:eastAsia="Microsoft YaHei"/>
          <w:color w:val="18231F"/>
          <w:sz w:val="19"/>
        </w:rPr>
        <w:t>4  在商品上架页面填写价格、库存和自动发货信息，先保存草稿检查。</w:t>
      </w:r>
    </w:p>
    <w:sectPr w:rsidR="00FC693F" w:rsidRPr="0006063C" w:rsidSect="00034616">
      <w:footerReference w:type="default" r:id="rId9"/>
      <w:pgSz w:w="12240" w:h="15840"/>
      <w:pgMar w:top="979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23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23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23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AI自动作图工具图文使用说明书</dc:title>
  <dc:subject>AI自动作图工具全功能图文操作指南</dc:subject>
  <dc:creator>python-docx</dc:creator>
  <cp:keywords/>
  <dc:description>图文版 1.1，截图来自本地客户端实测页面。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