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设计（视觉 / UI / 平面 / 新媒体设计）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设计（视觉 / UI / 平面 / 新媒体设计）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套，本套为「设计（视觉 / UI / 平面 / 新媒体设计）」）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：作品本身。简历的作用是把作品集讲清楚、让人愿意点开。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把作品集链接放在最上方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）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实习/项目经历（每个项目配作品指向）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技能证书（软件能力清单） → ④ 校园经历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负责海报设计、logo 设计等各类设计工作，审美能力好。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负责社团招新的视觉物料：独立完成 1 张主视觉海报、3 张系列海报和 2 版报名表排版，主视觉被 4 个社团借用改版；作品见作品集第 2 组。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：审美能力强，有创意，热爱设计。——设计岗的评价由作品给出，简历上的自我评价无法替代。</w:t>
      </w:r>
      <w:r>
        <w:rPr>
          <w:rFonts w:ascii="微软雅黑" w:hAnsi="微软雅黑" w:eastAsia="微软雅黑"/>
          <w:b/>
          <w:color w:val="1A1A1A"/>
          <w:sz w:val="21"/>
        </w:rPr>
        <w:t>把这句话的位置留给作品链接和项目清单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r>
        <w:rPr>
          <w:rFonts w:ascii="微软雅黑" w:hAnsi="微软雅黑" w:eastAsia="微软雅黑"/>
          <w:b/>
          <w:color w:val="1A1A1A"/>
          <w:sz w:val="21"/>
        </w:rPr>
        <w:t>设计岗额外提醒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：作品集链接要能在手机上直接打开；每个作品写一行"你负责哪部分（独立完成 / 与谁协作）"，避免把团队作品说成自己的。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