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TTT - 会议纪要</w:t>
      </w:r>
    </w:p>
    <w:p>
      <w:pPr>
        <w:jc w:val="right"/>
      </w:pPr>
      <w:r>
        <w:t>生成时间：2026-03-09 10:45:19</w:t>
      </w:r>
      <w:r>
        <w:br/>
        <w:br/>
      </w:r>
    </w:p>
    <w:p>
      <w:r>
        <w:rPr>
          <w:rFonts w:ascii="微软雅黑" w:hAnsi="微软雅黑"/>
          <w:sz w:val="24"/>
        </w:rPr>
        <w:t>## 会议主题</w:t>
        <w:br/>
        <w:br/>
        <w:t>第十九小组创业产品应用需求筛选与立项讨论</w:t>
        <w:br/>
        <w:br/>
        <w:br/>
        <w:br/>
        <w:t>## 参与发言人列表</w:t>
        <w:br/>
        <w:br/>
        <w:t>发言人 1、发言人 2、发言人 3、发言人 4、发言人 5、发言人 6、发言人 7、发言人 8、发言人 9、发言人 10、发言人 11、发言人 0</w:t>
        <w:br/>
        <w:br/>
        <w:br/>
        <w:br/>
        <w:t>## 核心讨论内容</w:t>
        <w:br/>
        <w:br/>
        <w:t>- **发言人 1**：介绍会议背景，说明需从五位成员搜集的五种信息化应用需求中选定一种作为创业产品。</w:t>
        <w:br/>
        <w:br/>
        <w:t>- **发言人 2**：提出小区车位信息化管理方案，旨在帮助业主规划路线及了解余位情况。</w:t>
        <w:br/>
        <w:br/>
        <w:t>- **发言人 4**：针对车位管理方案提出质疑，建议调研市场占有率及收益饱和情况，因现有 APP 较多。</w:t>
        <w:br/>
        <w:br/>
        <w:t>- **发言人 3**：提出高考志愿填报信息系统方案。</w:t>
        <w:br/>
        <w:br/>
        <w:t>- **发言人 5**：指出高考志愿项目涉及教育部门衔接，改革周期长，实施难度大；同时提出利用 VR 技术保护非物质文化遗产的方案。</w:t>
        <w:br/>
        <w:br/>
        <w:t>- **发言人 7、发言人 8**：提出景区信息化方案，重点提及厕所流量管理及男女比例调节等细节。</w:t>
        <w:br/>
        <w:br/>
        <w:t>- **发言人 9**：补充景区人流潮汐与厕所大小匹配的观点。</w:t>
        <w:br/>
        <w:br/>
        <w:t>- **发言人 10**：认为景区物理实体改造实施困难；对 VR 非遗保护项目表示内容实施存在时间差距。</w:t>
        <w:br/>
        <w:br/>
        <w:t>- **发言人 3**：分析 VR 非遗保护符合国家战略，但指出行业多为硬件、软件、内容一体化闭环，单一内容提供商难以发展。</w:t>
        <w:br/>
        <w:br/>
        <w:t>- **发言人 11**：认为 VR 项目虽有前瞻性但不适合当前创业，倾向于宠物项圈项目。</w:t>
        <w:br/>
        <w:br/>
        <w:t>- **发言人 6**：详细阐述智能宠物项圈方案，包括定位、主人管理、陌生人识别及疫苗信息展示等功能。</w:t>
        <w:br/>
        <w:br/>
        <w:t>- **发言人 9**：建议以项圈为终端连接手机平台，拓展宠物医疗等附加功能。</w:t>
        <w:br/>
        <w:br/>
        <w:t>- **发言人 11**：支持项圈内部存储多省份信息的构想。</w:t>
        <w:br/>
        <w:br/>
        <w:t>- **发言人 3**：分析宠物项圈的盈利模式，将其视为巨大的用户流量入口。</w:t>
        <w:br/>
        <w:br/>
        <w:t>- **发言人 4**：认为宠物项圈符合国家战略热点，资金投入可能较容易。</w:t>
        <w:br/>
        <w:br/>
        <w:br/>
        <w:br/>
        <w:t>## 关键结论/决议</w:t>
        <w:br/>
        <w:br/>
        <w:t>- **VR 非遗保护项目**：虽具有国家战略层面的潜力和前瞻性，但短期内难以快速落地，且难以形成商业闭环，不适合立即作为创业项目。</w:t>
        <w:br/>
        <w:br/>
        <w:t>- **智能宠物项圈项目**：市场需求明确，产品可快速落地，具备清晰的盈利模式和流量入口价值，符合当前热点。</w:t>
        <w:br/>
        <w:br/>
        <w:t>- **最终决策**：确定将**智能宠物项圈**作为第十九小组的主要创业产品。</w:t>
        <w:br/>
        <w:br/>
        <w:br/>
        <w:br/>
        <w:t>## 待办事项</w:t>
        <w:br/>
        <w:br/>
        <w:t>| 任务 | 负责人 | 截止时间 |</w:t>
        <w:br/>
        <w:br/>
        <w:t>| :--- | :--- | :--- |</w:t>
        <w:br/>
        <w:br/>
        <w:t>| 推进智能宠物项圈产品开发方案的细化与落地 | 第十九小组全体成员 | 未指定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