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E8A15" w14:textId="77777777" w:rsidR="007F1FAC" w:rsidRDefault="0041161E">
      <w:pPr>
        <w:pStyle w:val="TitleA"/>
      </w:pPr>
      <w:r>
        <w:rPr>
          <w:rStyle w:val="PageNumber"/>
        </w:rPr>
        <w:t>Describing vocalizations in young children: A big data approach through citizen science annotation</w:t>
      </w:r>
    </w:p>
    <w:p w14:paraId="2C74437D" w14:textId="77777777" w:rsidR="007F1FAC" w:rsidRDefault="0041161E">
      <w:pPr>
        <w:pStyle w:val="Author"/>
      </w:pPr>
      <w:r>
        <w:rPr>
          <w:rStyle w:val="PageNumber"/>
        </w:rPr>
        <w:t>Chiara Semenzin</w:t>
      </w:r>
      <w:r>
        <w:rPr>
          <w:rStyle w:val="FootnoteReference"/>
        </w:rPr>
        <w:t>1</w:t>
      </w:r>
      <w:r>
        <w:rPr>
          <w:rStyle w:val="PageNumber"/>
        </w:rPr>
        <w:t>, Lisa Hamrick</w:t>
      </w:r>
      <w:r>
        <w:rPr>
          <w:rStyle w:val="FootnoteReference"/>
        </w:rPr>
        <w:t>2</w:t>
      </w:r>
      <w:r>
        <w:rPr>
          <w:rStyle w:val="PageNumber"/>
        </w:rPr>
        <w:t>, Amanda Seidl</w:t>
      </w:r>
      <w:r>
        <w:rPr>
          <w:rStyle w:val="FootnoteReference"/>
        </w:rPr>
        <w:t>2</w:t>
      </w:r>
      <w:r>
        <w:rPr>
          <w:rStyle w:val="PageNumber"/>
        </w:rPr>
        <w:t>, Bridgette Kelleher</w:t>
      </w:r>
      <w:r>
        <w:rPr>
          <w:rStyle w:val="FootnoteReference"/>
        </w:rPr>
        <w:t>2</w:t>
      </w:r>
      <w:r>
        <w:rPr>
          <w:rStyle w:val="PageNumber"/>
        </w:rPr>
        <w:t xml:space="preserve">, &amp; </w:t>
      </w:r>
      <w:proofErr w:type="spellStart"/>
      <w:r>
        <w:rPr>
          <w:rStyle w:val="PageNumber"/>
        </w:rPr>
        <w:t>Alejandrina</w:t>
      </w:r>
      <w:proofErr w:type="spellEnd"/>
      <w:r>
        <w:rPr>
          <w:rStyle w:val="PageNumber"/>
        </w:rPr>
        <w:t xml:space="preserve"> Cristia</w:t>
      </w:r>
      <w:r>
        <w:rPr>
          <w:rStyle w:val="FootnoteReference"/>
        </w:rPr>
        <w:t>1</w:t>
      </w:r>
    </w:p>
    <w:p w14:paraId="034DCFA1" w14:textId="77777777" w:rsidR="007F1FAC" w:rsidRDefault="0041161E">
      <w:pPr>
        <w:pStyle w:val="Author"/>
      </w:pPr>
      <w:r>
        <w:rPr>
          <w:rStyle w:val="FootnoteReference"/>
        </w:rPr>
        <w:t>1</w:t>
      </w:r>
      <w:r>
        <w:rPr>
          <w:rStyle w:val="PageNumber"/>
        </w:rPr>
        <w:t xml:space="preserve"> </w:t>
      </w:r>
      <w:proofErr w:type="spellStart"/>
      <w:r>
        <w:rPr>
          <w:rStyle w:val="PageNumber"/>
        </w:rPr>
        <w:t>Laboratoire</w:t>
      </w:r>
      <w:proofErr w:type="spellEnd"/>
      <w:r>
        <w:rPr>
          <w:rStyle w:val="PageNumber"/>
        </w:rPr>
        <w:t xml:space="preserve"> de Sciences </w:t>
      </w:r>
      <w:proofErr w:type="spellStart"/>
      <w:r>
        <w:rPr>
          <w:rStyle w:val="PageNumber"/>
        </w:rPr>
        <w:t>Cognitives</w:t>
      </w:r>
      <w:proofErr w:type="spellEnd"/>
      <w:r>
        <w:rPr>
          <w:rStyle w:val="PageNumber"/>
        </w:rPr>
        <w:t xml:space="preserve"> et de </w:t>
      </w:r>
      <w:proofErr w:type="spellStart"/>
      <w:r>
        <w:rPr>
          <w:rStyle w:val="PageNumber"/>
        </w:rPr>
        <w:t>Psycholinguistique</w:t>
      </w:r>
      <w:proofErr w:type="spellEnd"/>
      <w:r>
        <w:rPr>
          <w:rStyle w:val="PageNumber"/>
        </w:rPr>
        <w:t xml:space="preserve">, </w:t>
      </w:r>
      <w:proofErr w:type="spellStart"/>
      <w:r>
        <w:rPr>
          <w:rStyle w:val="PageNumber"/>
        </w:rPr>
        <w:t>D</w:t>
      </w:r>
      <w:r>
        <w:rPr>
          <w:rStyle w:val="PageNumber"/>
        </w:rPr>
        <w:t>épartement</w:t>
      </w:r>
      <w:proofErr w:type="spellEnd"/>
      <w:r>
        <w:rPr>
          <w:rStyle w:val="PageNumber"/>
        </w:rPr>
        <w:t xml:space="preserve"> </w:t>
      </w:r>
      <w:proofErr w:type="spellStart"/>
      <w:r>
        <w:rPr>
          <w:rStyle w:val="PageNumber"/>
        </w:rPr>
        <w:t>d’Etudes</w:t>
      </w:r>
      <w:proofErr w:type="spellEnd"/>
      <w:r>
        <w:rPr>
          <w:rStyle w:val="PageNumber"/>
        </w:rPr>
        <w:t xml:space="preserve"> </w:t>
      </w:r>
      <w:proofErr w:type="spellStart"/>
      <w:r>
        <w:rPr>
          <w:rStyle w:val="PageNumber"/>
        </w:rPr>
        <w:t>cognitives</w:t>
      </w:r>
      <w:proofErr w:type="spellEnd"/>
      <w:r>
        <w:rPr>
          <w:rStyle w:val="PageNumber"/>
        </w:rPr>
        <w:t>, ENS, EHESS, CNRS, PSL University</w:t>
      </w:r>
    </w:p>
    <w:p w14:paraId="5B231653" w14:textId="77777777" w:rsidR="007F1FAC" w:rsidRDefault="0041161E" w:rsidP="0048689E">
      <w:pPr>
        <w:pStyle w:val="Author"/>
      </w:pPr>
      <w:r>
        <w:rPr>
          <w:rStyle w:val="FootnoteReference"/>
        </w:rPr>
        <w:t>2</w:t>
      </w:r>
      <w:r>
        <w:rPr>
          <w:rStyle w:val="PageNumber"/>
        </w:rPr>
        <w:t xml:space="preserve"> Purdue University</w:t>
      </w:r>
      <w:r>
        <w:rPr>
          <w:rStyle w:val="PageNumber"/>
        </w:rPr>
        <w:t>                                               </w:t>
      </w:r>
    </w:p>
    <w:p w14:paraId="6C1C48E4" w14:textId="77777777" w:rsidR="007F1FAC" w:rsidRPr="0048689E" w:rsidRDefault="0041161E" w:rsidP="0048689E">
      <w:pPr>
        <w:pStyle w:val="Author"/>
        <w:spacing w:after="0"/>
        <w:rPr>
          <w:b/>
        </w:rPr>
      </w:pPr>
      <w:r w:rsidRPr="0048689E">
        <w:rPr>
          <w:rStyle w:val="PageNumber"/>
          <w:b/>
        </w:rPr>
        <w:t>Author note</w:t>
      </w:r>
    </w:p>
    <w:p w14:paraId="14254266" w14:textId="77777777" w:rsidR="007F1FAC" w:rsidRDefault="0041161E" w:rsidP="0048689E">
      <w:pPr>
        <w:pStyle w:val="BodyText"/>
        <w:spacing w:before="0" w:line="400" w:lineRule="exact"/>
        <w:ind w:firstLine="0"/>
      </w:pPr>
      <w:r>
        <w:rPr>
          <w:rStyle w:val="PageNumber"/>
        </w:rPr>
        <w:t>AC acknowl</w:t>
      </w:r>
      <w:r>
        <w:rPr>
          <w:rStyle w:val="PageNumber"/>
        </w:rPr>
        <w:t xml:space="preserve">edges </w:t>
      </w:r>
      <w:proofErr w:type="spellStart"/>
      <w:r>
        <w:rPr>
          <w:rStyle w:val="PageNumber"/>
        </w:rPr>
        <w:t>Agence</w:t>
      </w:r>
      <w:proofErr w:type="spellEnd"/>
      <w:r>
        <w:rPr>
          <w:rStyle w:val="PageNumber"/>
        </w:rPr>
        <w:t xml:space="preserve"> </w:t>
      </w:r>
      <w:proofErr w:type="spellStart"/>
      <w:r>
        <w:rPr>
          <w:rStyle w:val="PageNumber"/>
        </w:rPr>
        <w:t>Nationale</w:t>
      </w:r>
      <w:proofErr w:type="spellEnd"/>
      <w:r>
        <w:rPr>
          <w:rStyle w:val="PageNumber"/>
        </w:rPr>
        <w:t xml:space="preserve"> de la </w:t>
      </w:r>
      <w:proofErr w:type="spellStart"/>
      <w:r>
        <w:rPr>
          <w:rStyle w:val="PageNumber"/>
        </w:rPr>
        <w:t>Recherche</w:t>
      </w:r>
      <w:proofErr w:type="spellEnd"/>
      <w:r>
        <w:rPr>
          <w:rStyle w:val="PageNumber"/>
        </w:rPr>
        <w:t xml:space="preserve"> (ANR-17-CE28-0007 </w:t>
      </w:r>
      <w:proofErr w:type="spellStart"/>
      <w:r>
        <w:rPr>
          <w:rStyle w:val="PageNumber"/>
        </w:rPr>
        <w:t>LangAge</w:t>
      </w:r>
      <w:proofErr w:type="spellEnd"/>
      <w:r>
        <w:rPr>
          <w:rStyle w:val="PageNumber"/>
        </w:rPr>
        <w:t xml:space="preserve">, ANR-16-DATA-0004 ACLEW, ANR-14-CE30-0003 </w:t>
      </w:r>
      <w:proofErr w:type="spellStart"/>
      <w:r>
        <w:rPr>
          <w:rStyle w:val="PageNumber"/>
        </w:rPr>
        <w:t>MechELex</w:t>
      </w:r>
      <w:proofErr w:type="spellEnd"/>
      <w:r>
        <w:rPr>
          <w:rStyle w:val="PageNumber"/>
        </w:rPr>
        <w:t>, ANR-17-EURE-0017); and the J. S. McDonnell Foundation Understanding Human Cognition Scholar Award. LH acknowledges the National Institute o</w:t>
      </w:r>
      <w:r>
        <w:rPr>
          <w:rStyle w:val="PageNumber"/>
        </w:rPr>
        <w:t xml:space="preserve">f Deafness and Other Communication Disorders (F31DC018219). BK acknowledges the National Institute of Mental Health (K23MH111955) and the Kinley Trust. This publication uses data generated via the Zooniverse.org platform, development of which is funded by </w:t>
      </w:r>
      <w:r>
        <w:rPr>
          <w:rStyle w:val="PageNumber"/>
        </w:rPr>
        <w:t>generous support, including a Global Impact Award from Google, and by a grant from the Alfred P. Sloan Foundation. The funders had no impact on this study. All authors approved the final manuscript as submitted and agree to be accountable for all aspects o</w:t>
      </w:r>
      <w:r>
        <w:rPr>
          <w:rStyle w:val="PageNumber"/>
        </w:rPr>
        <w:t>f the work and have no conflict of interests to disclose.</w:t>
      </w:r>
      <w:r w:rsidR="0048689E">
        <w:t xml:space="preserve"> </w:t>
      </w:r>
      <w:r>
        <w:rPr>
          <w:rStyle w:val="PageNumber"/>
        </w:rPr>
        <w:t xml:space="preserve">Correspondence concerning this article should be addressed to </w:t>
      </w:r>
      <w:proofErr w:type="spellStart"/>
      <w:r>
        <w:rPr>
          <w:rStyle w:val="PageNumber"/>
        </w:rPr>
        <w:t>Alejandrina</w:t>
      </w:r>
      <w:proofErr w:type="spellEnd"/>
      <w:r>
        <w:rPr>
          <w:rStyle w:val="PageNumber"/>
        </w:rPr>
        <w:t xml:space="preserve"> Cristia, 29 rue </w:t>
      </w:r>
      <w:proofErr w:type="spellStart"/>
      <w:r>
        <w:rPr>
          <w:rStyle w:val="PageNumber"/>
        </w:rPr>
        <w:t>d’Ulm</w:t>
      </w:r>
      <w:proofErr w:type="spellEnd"/>
      <w:r>
        <w:rPr>
          <w:rStyle w:val="PageNumber"/>
        </w:rPr>
        <w:t xml:space="preserve">, 75005, Paris, France. E-mail: </w:t>
      </w:r>
      <w:hyperlink r:id="rId7" w:history="1">
        <w:r>
          <w:rPr>
            <w:rStyle w:val="Hyperlink0"/>
          </w:rPr>
          <w:t>alecristia@gmail.com</w:t>
        </w:r>
      </w:hyperlink>
    </w:p>
    <w:p w14:paraId="7471085C" w14:textId="77777777" w:rsidR="0048689E" w:rsidRDefault="0048689E">
      <w:pPr>
        <w:pStyle w:val="Compact"/>
        <w:jc w:val="center"/>
        <w:rPr>
          <w:b/>
          <w:bCs/>
        </w:rPr>
      </w:pPr>
    </w:p>
    <w:p w14:paraId="2F5AB24D" w14:textId="77777777" w:rsidR="0048689E" w:rsidRDefault="0048689E">
      <w:pPr>
        <w:pStyle w:val="Compact"/>
        <w:jc w:val="center"/>
        <w:rPr>
          <w:b/>
          <w:bCs/>
        </w:rPr>
      </w:pPr>
    </w:p>
    <w:p w14:paraId="4576F7A2" w14:textId="77777777" w:rsidR="007F1FAC" w:rsidRDefault="0041161E">
      <w:pPr>
        <w:pStyle w:val="Compact"/>
        <w:jc w:val="center"/>
        <w:rPr>
          <w:b/>
          <w:bCs/>
        </w:rPr>
      </w:pPr>
      <w:r>
        <w:rPr>
          <w:b/>
          <w:bCs/>
        </w:rPr>
        <w:lastRenderedPageBreak/>
        <w:t>A</w:t>
      </w:r>
      <w:r>
        <w:rPr>
          <w:b/>
          <w:bCs/>
        </w:rPr>
        <w:t>bstrac</w:t>
      </w:r>
      <w:r>
        <w:rPr>
          <w:b/>
          <w:bCs/>
        </w:rPr>
        <w:t>t</w:t>
      </w:r>
    </w:p>
    <w:p w14:paraId="0006DC85" w14:textId="77777777" w:rsidR="007F1FAC" w:rsidRDefault="0041161E">
      <w:pPr>
        <w:pStyle w:val="BodyText"/>
      </w:pPr>
      <w:r>
        <w:rPr>
          <w:b/>
          <w:bCs/>
        </w:rPr>
        <w:t>Purpose:</w:t>
      </w:r>
      <w:r>
        <w:rPr>
          <w:rStyle w:val="PageNumber"/>
        </w:rPr>
        <w:t xml:space="preserve"> Recording young children’s vocalizations through wearables is a promising method. However, accurately and rapidly annotating these files remains challenging. Online crowdsourcing with the collaboration of citizen scientists could be a feasible s</w:t>
      </w:r>
      <w:r>
        <w:rPr>
          <w:rStyle w:val="PageNumber"/>
        </w:rPr>
        <w:t xml:space="preserve">olution. In this paper, we assess the extent to which citizen scientists’ annotations align with those gathered in the lab for recordings collected from young children. </w:t>
      </w:r>
    </w:p>
    <w:p w14:paraId="2246858D" w14:textId="77777777" w:rsidR="007F1FAC" w:rsidRDefault="0041161E">
      <w:pPr>
        <w:pStyle w:val="BodyText"/>
      </w:pPr>
      <w:r>
        <w:rPr>
          <w:b/>
          <w:bCs/>
        </w:rPr>
        <w:t>Method:</w:t>
      </w:r>
      <w:r>
        <w:rPr>
          <w:rStyle w:val="PageNumber"/>
        </w:rPr>
        <w:t xml:space="preserve"> Segments identified by LENA</w:t>
      </w:r>
      <w:r>
        <w:rPr>
          <w:rStyle w:val="FootnoteReference"/>
        </w:rPr>
        <w:t>TM</w:t>
      </w:r>
      <w:r>
        <w:rPr>
          <w:rStyle w:val="PageNumber"/>
        </w:rPr>
        <w:t xml:space="preserve"> as produced by the key child were extracted from</w:t>
      </w:r>
      <w:r>
        <w:rPr>
          <w:rStyle w:val="PageNumber"/>
        </w:rPr>
        <w:t xml:space="preserve"> one daylong recording for each of 20 participants: 10 low-risk control children and 10 children diagnosed with Angelman syndrome, a neurogenetic syndrome characterized by severe language impairments. Speech samples were annotated by trained annotators in </w:t>
      </w:r>
      <w:r>
        <w:rPr>
          <w:rStyle w:val="PageNumber"/>
        </w:rPr>
        <w:t xml:space="preserve">the laboratory as well as by citizen scientists on Zooniverse. All annotators assigned one of five labels to each sample: Canonical, Non-Canonical, Crying, Laughing, and Junk. This allowed the derivation of two child-level vocalization metrics: </w:t>
      </w:r>
      <w:proofErr w:type="gramStart"/>
      <w:r>
        <w:rPr>
          <w:rStyle w:val="PageNumber"/>
        </w:rPr>
        <w:t>the</w:t>
      </w:r>
      <w:proofErr w:type="gramEnd"/>
      <w:r>
        <w:rPr>
          <w:rStyle w:val="PageNumber"/>
        </w:rPr>
        <w:t xml:space="preserve"> Linguis</w:t>
      </w:r>
      <w:r>
        <w:rPr>
          <w:rStyle w:val="PageNumber"/>
        </w:rPr>
        <w:t xml:space="preserve">tic Proportion, and the Canonical Proportion. </w:t>
      </w:r>
    </w:p>
    <w:p w14:paraId="067E44A6" w14:textId="77777777" w:rsidR="007F1FAC" w:rsidRDefault="0041161E">
      <w:pPr>
        <w:pStyle w:val="BodyText"/>
      </w:pPr>
      <w:r>
        <w:rPr>
          <w:b/>
          <w:bCs/>
        </w:rPr>
        <w:t>Results:</w:t>
      </w:r>
      <w:r>
        <w:rPr>
          <w:rStyle w:val="PageNumber"/>
        </w:rPr>
        <w:t xml:space="preserve"> At the segment level, Zooniverse classifications had moderate precision and recall. More importantly, the Linguistic Proportion and the Canonical Proportion derived from Zooniverse annotations were hi</w:t>
      </w:r>
      <w:r>
        <w:rPr>
          <w:rStyle w:val="PageNumber"/>
        </w:rPr>
        <w:t xml:space="preserve">ghly correlated with those derived from laboratory annotations. </w:t>
      </w:r>
    </w:p>
    <w:p w14:paraId="351C4DED" w14:textId="77777777" w:rsidR="007F1FAC" w:rsidRDefault="0041161E">
      <w:pPr>
        <w:pStyle w:val="BodyText"/>
      </w:pPr>
      <w:r>
        <w:rPr>
          <w:b/>
          <w:bCs/>
        </w:rPr>
        <w:t>Conclusion:</w:t>
      </w:r>
      <w:r>
        <w:rPr>
          <w:rStyle w:val="PageNumber"/>
        </w:rPr>
        <w:t xml:space="preserve"> Annotations obtained through a citizen science platform can help us overcome challenges posed by the process of annotating daylong speech recordings. Particularly when used in com</w:t>
      </w:r>
      <w:r>
        <w:rPr>
          <w:rStyle w:val="PageNumber"/>
        </w:rPr>
        <w:t>posites or derived metrics, such annotations can be used to investigate early markers of language delays in non-typically developing children.</w:t>
      </w:r>
    </w:p>
    <w:p w14:paraId="19E64ABA" w14:textId="77777777" w:rsidR="0048689E" w:rsidRDefault="0048689E">
      <w:pPr>
        <w:pStyle w:val="Compact"/>
        <w:jc w:val="center"/>
        <w:rPr>
          <w:b/>
          <w:bCs/>
        </w:rPr>
      </w:pPr>
    </w:p>
    <w:p w14:paraId="32CD7BF1" w14:textId="77777777" w:rsidR="007F1FAC" w:rsidRDefault="0041161E">
      <w:pPr>
        <w:pStyle w:val="Compact"/>
        <w:jc w:val="center"/>
        <w:rPr>
          <w:b/>
          <w:bCs/>
        </w:rPr>
      </w:pPr>
      <w:r>
        <w:rPr>
          <w:b/>
          <w:bCs/>
        </w:rPr>
        <w:lastRenderedPageBreak/>
        <w:t>Describing vocalizations in young children: A big data approach through citizen science annotation</w:t>
      </w:r>
    </w:p>
    <w:p w14:paraId="10189323" w14:textId="77777777" w:rsidR="007F1FAC" w:rsidRDefault="0041161E">
      <w:pPr>
        <w:pStyle w:val="BodyText"/>
      </w:pPr>
      <w:r>
        <w:rPr>
          <w:rStyle w:val="PageNumber"/>
        </w:rPr>
        <w:t>Since early la</w:t>
      </w:r>
      <w:r>
        <w:rPr>
          <w:rStyle w:val="PageNumber"/>
        </w:rPr>
        <w:t>nguage delays can adversely affect children’s literacy, behavior, social interaction, and scholastic achievement extending well into adulthood, early interventions have been described as a better societal investment than later ones (Heckman, 2006). Some re</w:t>
      </w:r>
      <w:r>
        <w:rPr>
          <w:rStyle w:val="PageNumber"/>
        </w:rPr>
        <w:t>search suggests that spontaneous behavior, captured for instance via home videos, could provide important indices to development (</w:t>
      </w:r>
      <w:proofErr w:type="spellStart"/>
      <w:r>
        <w:rPr>
          <w:rStyle w:val="PageNumber"/>
        </w:rPr>
        <w:t>Belardi</w:t>
      </w:r>
      <w:proofErr w:type="spellEnd"/>
      <w:r>
        <w:rPr>
          <w:rStyle w:val="PageNumber"/>
        </w:rPr>
        <w:t xml:space="preserve"> et al., 2017; </w:t>
      </w:r>
      <w:proofErr w:type="spellStart"/>
      <w:r>
        <w:rPr>
          <w:rStyle w:val="PageNumber"/>
        </w:rPr>
        <w:t>Overby</w:t>
      </w:r>
      <w:proofErr w:type="spellEnd"/>
      <w:r>
        <w:rPr>
          <w:rStyle w:val="PageNumber"/>
        </w:rPr>
        <w:t xml:space="preserve">, </w:t>
      </w:r>
      <w:proofErr w:type="spellStart"/>
      <w:r>
        <w:rPr>
          <w:rStyle w:val="PageNumber"/>
        </w:rPr>
        <w:t>Belardi</w:t>
      </w:r>
      <w:proofErr w:type="spellEnd"/>
      <w:r>
        <w:rPr>
          <w:rStyle w:val="PageNumber"/>
        </w:rPr>
        <w:t>, &amp; Schreiber, 2020). Advancements in the field of wearable technologies, such as LENA</w:t>
      </w:r>
      <w:r>
        <w:rPr>
          <w:rStyle w:val="FootnoteReference"/>
        </w:rPr>
        <w:t>TM</w:t>
      </w:r>
      <w:r>
        <w:rPr>
          <w:rStyle w:val="PageNumber"/>
        </w:rPr>
        <w:t xml:space="preserve"> </w:t>
      </w:r>
      <w:r>
        <w:rPr>
          <w:rStyle w:val="PageNumber"/>
        </w:rPr>
        <w:t>recorders, have opened new avenues to both early detection of speech pathologies and research in language development more generally (</w:t>
      </w:r>
      <w:proofErr w:type="spellStart"/>
      <w:r>
        <w:rPr>
          <w:rStyle w:val="PageNumber"/>
        </w:rPr>
        <w:t>Oller</w:t>
      </w:r>
      <w:proofErr w:type="spellEnd"/>
      <w:r>
        <w:rPr>
          <w:rStyle w:val="PageNumber"/>
        </w:rPr>
        <w:t xml:space="preserve"> et al., 2010; </w:t>
      </w:r>
      <w:proofErr w:type="spellStart"/>
      <w:r>
        <w:rPr>
          <w:rStyle w:val="PageNumber"/>
        </w:rPr>
        <w:t>Rankine</w:t>
      </w:r>
      <w:proofErr w:type="spellEnd"/>
      <w:r>
        <w:rPr>
          <w:rStyle w:val="PageNumber"/>
        </w:rPr>
        <w:t xml:space="preserve"> et al., 2017; </w:t>
      </w:r>
      <w:proofErr w:type="spellStart"/>
      <w:r>
        <w:rPr>
          <w:rStyle w:val="PageNumber"/>
        </w:rPr>
        <w:t>VanDam</w:t>
      </w:r>
      <w:proofErr w:type="spellEnd"/>
      <w:r>
        <w:rPr>
          <w:rStyle w:val="PageNumber"/>
        </w:rPr>
        <w:t xml:space="preserve"> &amp; </w:t>
      </w:r>
      <w:proofErr w:type="spellStart"/>
      <w:r>
        <w:rPr>
          <w:rStyle w:val="PageNumber"/>
        </w:rPr>
        <w:t>Yoshinaga-Itano</w:t>
      </w:r>
      <w:proofErr w:type="spellEnd"/>
      <w:r>
        <w:rPr>
          <w:rStyle w:val="PageNumber"/>
        </w:rPr>
        <w:t>, 2019). Wearable recorders allow data collection to hap</w:t>
      </w:r>
      <w:r>
        <w:rPr>
          <w:rStyle w:val="PageNumber"/>
        </w:rPr>
        <w:t>pen in the child’s natural environment, and at a large scale, which may be particularly helpful for children whose speech is not easily elicited. Although such long-form recordings are increasingly common (</w:t>
      </w:r>
      <w:proofErr w:type="spellStart"/>
      <w:r>
        <w:rPr>
          <w:rStyle w:val="PageNumber"/>
        </w:rPr>
        <w:t>Ganek</w:t>
      </w:r>
      <w:proofErr w:type="spellEnd"/>
      <w:r>
        <w:rPr>
          <w:rStyle w:val="PageNumber"/>
        </w:rPr>
        <w:t xml:space="preserve"> &amp; </w:t>
      </w:r>
      <w:proofErr w:type="spellStart"/>
      <w:r>
        <w:rPr>
          <w:rStyle w:val="PageNumber"/>
        </w:rPr>
        <w:t>Eriks-Brophy</w:t>
      </w:r>
      <w:proofErr w:type="spellEnd"/>
      <w:r>
        <w:rPr>
          <w:rStyle w:val="PageNumber"/>
        </w:rPr>
        <w:t>, 2018), challenges remain wit</w:t>
      </w:r>
      <w:r>
        <w:rPr>
          <w:rStyle w:val="PageNumber"/>
        </w:rPr>
        <w:t>h respect to how these data are handled, annotated, and analyzed (Casillas &amp; Cristia, 2019). The present work reports on the validity of labels and child-level descriptors of children’s vocalizations gathered from citizen scientists, in a comparison to exp</w:t>
      </w:r>
      <w:r>
        <w:rPr>
          <w:rStyle w:val="PageNumber"/>
        </w:rPr>
        <w:t>ert lab annotators. In the rest of the Introduction, we first briefly summarize two metrics that can be used to describe individual children’s vocalizations in the context of long-form recordings. We then introduce crowdsourcing in general, and crowdsourci</w:t>
      </w:r>
      <w:r>
        <w:rPr>
          <w:rStyle w:val="PageNumber"/>
        </w:rPr>
        <w:t xml:space="preserve">ng by citizen scientists in particular, as a potential </w:t>
      </w:r>
      <w:r w:rsidR="0048689E">
        <w:rPr>
          <w:noProof/>
        </w:rPr>
        <mc:AlternateContent>
          <mc:Choice Requires="wps">
            <w:drawing>
              <wp:anchor distT="152400" distB="152400" distL="152400" distR="152400" simplePos="0" relativeHeight="251659264" behindDoc="0" locked="0" layoutInCell="1" allowOverlap="1" wp14:anchorId="17B0D49D" wp14:editId="75D95609">
                <wp:simplePos x="0" y="0"/>
                <wp:positionH relativeFrom="column">
                  <wp:posOffset>-8890</wp:posOffset>
                </wp:positionH>
                <wp:positionV relativeFrom="line">
                  <wp:posOffset>502285</wp:posOffset>
                </wp:positionV>
                <wp:extent cx="4878705" cy="2387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4878705" cy="238760"/>
                        </a:xfrm>
                        <a:prstGeom prst="rect">
                          <a:avLst/>
                        </a:prstGeom>
                        <a:solidFill>
                          <a:srgbClr val="000000">
                            <a:alpha val="0"/>
                          </a:srgbClr>
                        </a:solidFill>
                        <a:ln w="12700" cap="flat">
                          <a:noFill/>
                          <a:miter lim="400000"/>
                        </a:ln>
                        <a:effectLst/>
                      </wps:spPr>
                      <wps:txbx>
                        <w:txbxContent>
                          <w:p w14:paraId="3E0B533B" w14:textId="77777777" w:rsidR="007F1FAC" w:rsidRDefault="0041161E">
                            <w:pPr>
                              <w:pStyle w:val="Heading3"/>
                            </w:pPr>
                            <w:r>
                              <w:rPr>
                                <w:rStyle w:val="PageNumber"/>
                              </w:rPr>
                              <w:t>Describing children’s vocalizations in long-form recordings.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17B0D49D" id="officeArt_x0020_object" o:spid="_x0000_s1026" style="position:absolute;left:0;text-align:left;margin-left:-.7pt;margin-top:39.55pt;width:384.15pt;height:18.8pt;z-index:251659264;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" fillcolor="black" stroked="f" strokeweight="1pt">
                <v:fill opacity="0"/>
                <v:stroke miterlimit="4"/>
                <v:textbox inset="0,0,0,0">
                  <w:txbxContent>
                    <w:p w14:paraId="3E0B533B" w14:textId="77777777" w:rsidR="007F1FAC" w:rsidRDefault="0041161E">
                      <w:pPr>
                        <w:pStyle w:val="Heading3"/>
                      </w:pPr>
                      <w:r>
                        <w:rPr>
                          <w:rStyle w:val="PageNumber"/>
                        </w:rPr>
                        <w:t>Describing children’s vocalizations in long-form recordings.</w:t>
                      </w:r>
                    </w:p>
                  </w:txbxContent>
                </v:textbox>
                <w10:wrap type="topAndBottom" anchory="line"/>
              </v:rect>
            </w:pict>
          </mc:Fallback>
        </mc:AlternateContent>
      </w:r>
      <w:r>
        <w:rPr>
          <w:rStyle w:val="PageNumber"/>
        </w:rPr>
        <w:t>avenue for more rapidly deriving these key metrics from vocalization recordings.</w:t>
      </w:r>
    </w:p>
    <w:p w14:paraId="19D15D3D" w14:textId="77777777" w:rsidR="007F1FAC" w:rsidRDefault="0041161E">
      <w:pPr>
        <w:pStyle w:val="FirstParagraph"/>
      </w:pPr>
      <w:r>
        <w:rPr>
          <w:rStyle w:val="PageNumber"/>
          <w:rFonts w:eastAsia="Arial Unicode MS" w:cs="Arial Unicode MS"/>
        </w:rPr>
        <w:t>A large body of research has investigated both fine-grai</w:t>
      </w:r>
      <w:r>
        <w:rPr>
          <w:rStyle w:val="PageNumber"/>
          <w:rFonts w:eastAsia="Arial Unicode MS" w:cs="Arial Unicode MS"/>
        </w:rPr>
        <w:t>ned and coarse descriptions of children</w:t>
      </w:r>
      <w:r>
        <w:rPr>
          <w:rStyle w:val="PageNumber"/>
          <w:rFonts w:eastAsia="Arial Unicode MS" w:cs="Arial Unicode MS"/>
        </w:rPr>
        <w:t>’</w:t>
      </w:r>
      <w:r>
        <w:rPr>
          <w:rStyle w:val="PageNumber"/>
          <w:rFonts w:eastAsia="Arial Unicode MS" w:cs="Arial Unicode MS"/>
        </w:rPr>
        <w:t xml:space="preserve">s vocalizations as a function of age and diagnosis, and it is beyond the scope of this </w:t>
      </w:r>
      <w:r>
        <w:rPr>
          <w:rStyle w:val="PageNumber"/>
          <w:rFonts w:eastAsia="Arial Unicode MS" w:cs="Arial Unicode MS"/>
        </w:rPr>
        <w:lastRenderedPageBreak/>
        <w:t xml:space="preserve">paper to provide a full summary of this work. We instead focus on two descriptors </w:t>
      </w:r>
      <w:r>
        <w:rPr>
          <w:rStyle w:val="PageNumber"/>
          <w:rFonts w:eastAsia="Arial Unicode MS" w:cs="Arial Unicode MS"/>
        </w:rPr>
        <w:t xml:space="preserve">– </w:t>
      </w:r>
      <w:r>
        <w:rPr>
          <w:rStyle w:val="PageNumber"/>
          <w:rFonts w:eastAsia="Arial Unicode MS" w:cs="Arial Unicode MS"/>
        </w:rPr>
        <w:t>Linguistic Proportion and Canonical Proportio</w:t>
      </w:r>
      <w:r>
        <w:rPr>
          <w:rStyle w:val="PageNumber"/>
          <w:rFonts w:eastAsia="Arial Unicode MS" w:cs="Arial Unicode MS"/>
        </w:rPr>
        <w:t xml:space="preserve">n </w:t>
      </w:r>
      <w:r>
        <w:rPr>
          <w:rStyle w:val="PageNumber"/>
          <w:rFonts w:eastAsia="Arial Unicode MS" w:cs="Arial Unicode MS"/>
        </w:rPr>
        <w:t xml:space="preserve">– </w:t>
      </w:r>
      <w:r>
        <w:rPr>
          <w:rStyle w:val="PageNumber"/>
          <w:rFonts w:eastAsia="Arial Unicode MS" w:cs="Arial Unicode MS"/>
        </w:rPr>
        <w:t>that are particularly amenable to the kind of big data approaches long-form recordings require.</w:t>
      </w:r>
    </w:p>
    <w:p w14:paraId="0FF2B77E" w14:textId="77777777" w:rsidR="007F1FAC" w:rsidRDefault="0041161E">
      <w:pPr>
        <w:pStyle w:val="BodyText"/>
      </w:pPr>
      <w:r>
        <w:rPr>
          <w:rStyle w:val="PageNumber"/>
        </w:rPr>
        <w:t>To understand why these two descriptors are relevant, it is worthwhile to first consider how the way in which vocal development has been studied in the past</w:t>
      </w:r>
      <w:r>
        <w:rPr>
          <w:rStyle w:val="PageNumber"/>
        </w:rPr>
        <w:t xml:space="preserve"> may not easily translate to long-form recordings. As mentioned earlier, long-form recordings have several advantages, including capturing the child’s vocal patterns in their natural environment and being able to accumulate a great amount of data easily, w</w:t>
      </w:r>
      <w:r>
        <w:rPr>
          <w:rStyle w:val="PageNumber"/>
        </w:rPr>
        <w:t>hich is particularly useful for diagnoses and pathologies characterized by low levels of vocal production. However, this also means that the audiorecording is harder to process than an audiorecording gathered in more manicured and stable conditions: In a t</w:t>
      </w:r>
      <w:r>
        <w:rPr>
          <w:rStyle w:val="PageNumber"/>
        </w:rPr>
        <w:t>ypical daylong recording, the child will sometimes be in a quiet room with just her primary caregiver, but later in a noisy supermarket or having dinner with family and friends. In fact, human annotation of such audio is estimated to take about 30 times th</w:t>
      </w:r>
      <w:r>
        <w:rPr>
          <w:rStyle w:val="PageNumber"/>
        </w:rPr>
        <w:t>e audio length, with these estimates being greater the more precise one wants or needs to be (Casillas et al., 2017). It is for this reason that most users of long-form recordings have turned to automatized software for at least a first-pass analysis.</w:t>
      </w:r>
    </w:p>
    <w:p w14:paraId="6D761771" w14:textId="77777777" w:rsidR="007F1FAC" w:rsidRDefault="0041161E">
      <w:pPr>
        <w:pStyle w:val="BodyText"/>
      </w:pPr>
      <w:r>
        <w:rPr>
          <w:rStyle w:val="PageNumber"/>
        </w:rPr>
        <w:t xml:space="preserve">The </w:t>
      </w:r>
      <w:r>
        <w:rPr>
          <w:rStyle w:val="PageNumber"/>
        </w:rPr>
        <w:t>most commonly used software was created by the LENA</w:t>
      </w:r>
      <w:r>
        <w:rPr>
          <w:rStyle w:val="FootnoteReference"/>
        </w:rPr>
        <w:t>TM</w:t>
      </w:r>
      <w:r>
        <w:rPr>
          <w:rStyle w:val="PageNumber"/>
        </w:rPr>
        <w:t xml:space="preserve"> Foundation, and it returns a diarization of the audio signal split into key talkers, including the child wearing the device, as well as a split of these audio attributed to the child into three categori</w:t>
      </w:r>
      <w:r>
        <w:rPr>
          <w:rStyle w:val="PageNumber"/>
        </w:rPr>
        <w:t xml:space="preserve">es: crying, other fixed and vegetative signals, and speech vocalizations. These subcategories have not been widely validated (Cristia et al., 2020). To provide an idea of their accuracy, we classified the same segments that </w:t>
      </w:r>
      <w:r>
        <w:rPr>
          <w:rStyle w:val="PageNumber"/>
        </w:rPr>
        <w:lastRenderedPageBreak/>
        <w:t>are used in the present study us</w:t>
      </w:r>
      <w:r>
        <w:rPr>
          <w:rStyle w:val="PageNumber"/>
        </w:rPr>
        <w:t>ing LENA</w:t>
      </w:r>
      <w:r>
        <w:rPr>
          <w:rStyle w:val="FootnoteReference"/>
        </w:rPr>
        <w:t>TM</w:t>
      </w:r>
      <w:r>
        <w:rPr>
          <w:rStyle w:val="PageNumber"/>
        </w:rPr>
        <w:t>’s subtypes</w:t>
      </w:r>
      <w:r>
        <w:rPr>
          <w:rStyle w:val="FootnoteReference"/>
          <w:rFonts w:eastAsia="Times New Roman" w:cs="Times New Roman"/>
        </w:rPr>
        <w:footnoteReference w:id="2"/>
      </w:r>
      <w:r>
        <w:rPr>
          <w:rStyle w:val="PageNumber"/>
        </w:rPr>
        <w:t xml:space="preserve"> to compared these against the laboratory annotations used in the present study. Table 1 shows that LENA</w:t>
      </w:r>
      <w:r>
        <w:rPr>
          <w:rStyle w:val="FootnoteReference"/>
        </w:rPr>
        <w:t>TM</w:t>
      </w:r>
      <w:r>
        <w:rPr>
          <w:rStyle w:val="PageNumber"/>
        </w:rPr>
        <w:t xml:space="preserve"> has a good recall for speech-like vocalizations and crying but not laughing. Moreover, LENA</w:t>
      </w:r>
      <w:r>
        <w:rPr>
          <w:rStyle w:val="FootnoteReference"/>
        </w:rPr>
        <w:t>TM</w:t>
      </w:r>
      <w:r>
        <w:rPr>
          <w:rStyle w:val="PageNumber"/>
        </w:rPr>
        <w:t xml:space="preserve"> lacks an important distinction between more and less advanced vocalizations.</w:t>
      </w:r>
    </w:p>
    <w:p w14:paraId="666E2C81" w14:textId="77777777" w:rsidR="007F1FAC" w:rsidRDefault="0041161E">
      <w:pPr>
        <w:pStyle w:val="BodyText"/>
      </w:pPr>
      <w:r>
        <w:rPr>
          <w:rStyle w:val="PageNumber"/>
        </w:rPr>
        <w:t>Other automatized algorithms have been developed in recent years, saliently ones attempting to classify child vocalizations into crying, laughing, canonical, and non-canonical (</w:t>
      </w:r>
      <w:proofErr w:type="spellStart"/>
      <w:r>
        <w:rPr>
          <w:rStyle w:val="PageNumber"/>
        </w:rPr>
        <w:t>S</w:t>
      </w:r>
      <w:r>
        <w:rPr>
          <w:rStyle w:val="PageNumber"/>
        </w:rPr>
        <w:t>chuller</w:t>
      </w:r>
      <w:proofErr w:type="spellEnd"/>
      <w:r>
        <w:rPr>
          <w:rStyle w:val="PageNumber"/>
        </w:rPr>
        <w:t xml:space="preserve"> et al., 2019). The split of speech vocalizations into canonical and non-canonical, and the overt inclusion of laughing, allow a somewhat finer-grained picture of children’s vocal activity. An advantage of these algorithms is that there exists a cha</w:t>
      </w:r>
      <w:r>
        <w:rPr>
          <w:rStyle w:val="PageNumber"/>
        </w:rPr>
        <w:t>llenge where performance has been benchmarked, so unlike LENA</w:t>
      </w:r>
      <w:r>
        <w:rPr>
          <w:rStyle w:val="FootnoteReference"/>
        </w:rPr>
        <w:t>TM</w:t>
      </w:r>
      <w:r>
        <w:rPr>
          <w:rStyle w:val="PageNumber"/>
        </w:rPr>
        <w:t xml:space="preserve">’s algorithms, we know which algorithms perform better than others. The </w:t>
      </w:r>
      <w:proofErr w:type="spellStart"/>
      <w:r>
        <w:rPr>
          <w:rStyle w:val="PageNumber"/>
        </w:rPr>
        <w:t>ComParE</w:t>
      </w:r>
      <w:proofErr w:type="spellEnd"/>
      <w:r>
        <w:rPr>
          <w:rStyle w:val="PageNumber"/>
        </w:rPr>
        <w:t xml:space="preserve"> 2019 </w:t>
      </w:r>
      <w:proofErr w:type="spellStart"/>
      <w:r>
        <w:rPr>
          <w:rStyle w:val="PageNumber"/>
        </w:rPr>
        <w:t>BabySounds</w:t>
      </w:r>
      <w:proofErr w:type="spellEnd"/>
      <w:r>
        <w:rPr>
          <w:rStyle w:val="PageNumber"/>
        </w:rPr>
        <w:t xml:space="preserve"> sub-challenge established a state-of-the-art baseline with a test-set unweighted average recall o</w:t>
      </w:r>
      <w:r>
        <w:rPr>
          <w:rStyle w:val="PageNumber"/>
        </w:rPr>
        <w:t>f around 55% (see Table 1). The team who won the challenge improved this by about 2%, primarily through gains in the laughing class obtained by adding training data (</w:t>
      </w:r>
      <w:proofErr w:type="spellStart"/>
      <w:r>
        <w:rPr>
          <w:rStyle w:val="PageNumber"/>
        </w:rPr>
        <w:t>Yeh</w:t>
      </w:r>
      <w:proofErr w:type="spellEnd"/>
      <w:r>
        <w:rPr>
          <w:rStyle w:val="PageNumber"/>
        </w:rPr>
        <w:t xml:space="preserve"> et al., 2019). Given that the laughing class is very rare, improvements </w:t>
      </w:r>
      <w:r>
        <w:rPr>
          <w:rStyle w:val="PageNumber"/>
        </w:rPr>
        <w:lastRenderedPageBreak/>
        <w:t xml:space="preserve">in this class </w:t>
      </w:r>
      <w:r>
        <w:rPr>
          <w:rStyle w:val="PageNumber"/>
        </w:rPr>
        <w:t>do not mean that performance as a whole, when all classes are weighted based on their frequency of occurrence, changes very much.</w:t>
      </w:r>
    </w:p>
    <w:p w14:paraId="2BAE44C7" w14:textId="77777777" w:rsidR="007F1FAC" w:rsidRDefault="0041161E">
      <w:pPr>
        <w:pStyle w:val="BodyText"/>
      </w:pPr>
      <w:r>
        <w:rPr>
          <w:rStyle w:val="PageNumber"/>
        </w:rPr>
        <w:t>One possibility that has only recently begun to be explored is the use of derived metrics. So instead of evaluating algorithms</w:t>
      </w:r>
      <w:r>
        <w:rPr>
          <w:rStyle w:val="PageNumber"/>
        </w:rPr>
        <w:t xml:space="preserve"> and other annotation procedures on their accuracy at individual labels, one can derive a metric that more closely relates to vocalization development.</w:t>
      </w:r>
    </w:p>
    <w:p w14:paraId="5791600E" w14:textId="77777777" w:rsidR="007F1FAC" w:rsidRDefault="0041161E">
      <w:pPr>
        <w:pStyle w:val="BodyText"/>
      </w:pPr>
      <w:r>
        <w:rPr>
          <w:rStyle w:val="PageNumber"/>
        </w:rPr>
        <w:t>For example, most work using LENA</w:t>
      </w:r>
      <w:r>
        <w:rPr>
          <w:rStyle w:val="FootnoteReference"/>
        </w:rPr>
        <w:t>TM</w:t>
      </w:r>
      <w:r>
        <w:rPr>
          <w:rStyle w:val="PageNumber"/>
        </w:rPr>
        <w:t xml:space="preserve"> software reports on children’s vocalization counts. Although this ha</w:t>
      </w:r>
      <w:r>
        <w:rPr>
          <w:rStyle w:val="PageNumber"/>
        </w:rPr>
        <w:t>s been sometimes criticized as being more about quantity than quality (McDaniel, Yoder, Estes, &amp; Rogers, 2020), this is a promising metric because it shows correlations with age (which is a proxy of development), and it can be extracted quite accurately wi</w:t>
      </w:r>
      <w:r>
        <w:rPr>
          <w:rStyle w:val="PageNumber"/>
        </w:rPr>
        <w:t>th LENA</w:t>
      </w:r>
      <w:r>
        <w:rPr>
          <w:rStyle w:val="FootnoteReference"/>
        </w:rPr>
        <w:t>TM</w:t>
      </w:r>
      <w:r>
        <w:rPr>
          <w:rStyle w:val="PageNumber"/>
        </w:rPr>
        <w:t xml:space="preserve"> (Cristia et al., 2020). Additionally, the child vocalization count metric has been found to be concurrently and predictively correlated with an effect size r ~ .3 with standardized language scores in a meta-analysis (Wang, Williams, Dilley, &amp; Hou</w:t>
      </w:r>
      <w:r>
        <w:rPr>
          <w:rStyle w:val="PageNumber"/>
        </w:rPr>
        <w:t>ston, 2020). Thus despite representing a composite of skills, vocalization count may provide a useful estimate of vocalization development.</w:t>
      </w:r>
    </w:p>
    <w:p w14:paraId="7F1EEA26" w14:textId="77777777" w:rsidR="007F1FAC" w:rsidRDefault="0041161E">
      <w:pPr>
        <w:pStyle w:val="BodyText"/>
      </w:pPr>
      <w:r>
        <w:rPr>
          <w:rStyle w:val="PageNumber"/>
        </w:rPr>
        <w:t>Here, we focus on two alternative composite metrics. One additional metric that can be derived once children’s vocal</w:t>
      </w:r>
      <w:r>
        <w:rPr>
          <w:rStyle w:val="PageNumber"/>
        </w:rPr>
        <w:t>izations are split into crying, laughing, canonical, and non-canonical is the Linguistic Proportion: the proportion of vocalizations that are linguistic (canonical and non-canonical) out of all vocalizations. To our knowledge, this metric has not been exte</w:t>
      </w:r>
      <w:r>
        <w:rPr>
          <w:rStyle w:val="PageNumber"/>
        </w:rPr>
        <w:t>nsively explored previously, but it is likely that this proportion increases with age.</w:t>
      </w:r>
    </w:p>
    <w:p w14:paraId="6009B7AD" w14:textId="77777777" w:rsidR="007F1FAC" w:rsidRDefault="0041161E">
      <w:pPr>
        <w:pStyle w:val="BodyText"/>
      </w:pPr>
      <w:r>
        <w:rPr>
          <w:rStyle w:val="PageNumber"/>
        </w:rPr>
        <w:t>Yet another metric that could be extracted to estimate relative linguistic complexity is the Canonical Proportion: the proportion of vocalizations that contain a canonic</w:t>
      </w:r>
      <w:r>
        <w:rPr>
          <w:rStyle w:val="PageNumber"/>
        </w:rPr>
        <w:t xml:space="preserve">al transition or </w:t>
      </w:r>
      <w:r>
        <w:rPr>
          <w:rStyle w:val="PageNumber"/>
        </w:rPr>
        <w:lastRenderedPageBreak/>
        <w:t>syllable out of all linguistic (canonical and non-canonical) vocalizations. One recent study has established that the Canonical Proportion extracted from daylong recordings is significantly correlated with age in a multicultural and multil</w:t>
      </w:r>
      <w:r>
        <w:rPr>
          <w:rStyle w:val="PageNumber"/>
        </w:rPr>
        <w:t>ingual sample (</w:t>
      </w:r>
      <w:proofErr w:type="spellStart"/>
      <w:r>
        <w:rPr>
          <w:rStyle w:val="PageNumber"/>
        </w:rPr>
        <w:t>Cychosz</w:t>
      </w:r>
      <w:proofErr w:type="spellEnd"/>
      <w:r>
        <w:rPr>
          <w:rStyle w:val="PageNumber"/>
        </w:rPr>
        <w:t xml:space="preserve"> et al., 2019). Importantly, this association was established in a sample of children going up to 3 years of age, and thus well beyond the babbling period, and into first words and word combinations.</w:t>
      </w:r>
    </w:p>
    <w:p w14:paraId="6FD85C0F" w14:textId="77777777" w:rsidR="007F1FAC" w:rsidRDefault="0041161E">
      <w:pPr>
        <w:pStyle w:val="BodyText"/>
      </w:pPr>
      <w:r>
        <w:rPr>
          <w:rStyle w:val="PageNumber"/>
        </w:rPr>
        <w:t>There is a wider research base doc</w:t>
      </w:r>
      <w:r>
        <w:rPr>
          <w:rStyle w:val="PageNumber"/>
        </w:rPr>
        <w:t>umenting the potential importance of the Canonical Proportion, and related metrics, although this work focuses on babbling and thus typically on infants under one year of age. A critical milestone involves the increasingly common production of canonical sy</w:t>
      </w:r>
      <w:r>
        <w:rPr>
          <w:rStyle w:val="PageNumber"/>
        </w:rPr>
        <w:t>llables, consonant-vowel or vowel-consonant sequences that resemble those found in adult speech (</w:t>
      </w:r>
      <w:proofErr w:type="spellStart"/>
      <w:r>
        <w:rPr>
          <w:rStyle w:val="PageNumber"/>
        </w:rPr>
        <w:t>Oller</w:t>
      </w:r>
      <w:proofErr w:type="spellEnd"/>
      <w:r>
        <w:rPr>
          <w:rStyle w:val="PageNumber"/>
        </w:rPr>
        <w:t xml:space="preserve">, </w:t>
      </w:r>
      <w:proofErr w:type="spellStart"/>
      <w:r>
        <w:rPr>
          <w:rStyle w:val="PageNumber"/>
        </w:rPr>
        <w:t>Eilers</w:t>
      </w:r>
      <w:proofErr w:type="spellEnd"/>
      <w:r>
        <w:rPr>
          <w:rStyle w:val="PageNumber"/>
        </w:rPr>
        <w:t xml:space="preserve">, Neal, &amp; </w:t>
      </w:r>
      <w:proofErr w:type="spellStart"/>
      <w:r>
        <w:rPr>
          <w:rStyle w:val="PageNumber"/>
        </w:rPr>
        <w:t>Cobo</w:t>
      </w:r>
      <w:proofErr w:type="spellEnd"/>
      <w:r>
        <w:rPr>
          <w:rStyle w:val="PageNumber"/>
        </w:rPr>
        <w:t>-Lewis, 1998). Given its adult-like consonant-vowel or vowel-consonant structure, canonical babble is considered to be a starting po</w:t>
      </w:r>
      <w:r>
        <w:rPr>
          <w:rStyle w:val="PageNumber"/>
        </w:rPr>
        <w:t xml:space="preserve">int on the path to recognizable speech. Canonical syllables show a higher complexity given the smooth articulatory transition between a consonant and a vowel (or vice versa), when compared to more primitive sounds such as squeals, or isolated vowels. Some </w:t>
      </w:r>
      <w:r>
        <w:rPr>
          <w:rStyle w:val="PageNumber"/>
        </w:rPr>
        <w:t>work suggests that Canonical Proportions above .15 are expected by about 10 months of age in typical development (</w:t>
      </w:r>
      <w:proofErr w:type="spellStart"/>
      <w:r>
        <w:rPr>
          <w:rStyle w:val="PageNumber"/>
        </w:rPr>
        <w:t>Oller</w:t>
      </w:r>
      <w:proofErr w:type="spellEnd"/>
      <w:r>
        <w:rPr>
          <w:rStyle w:val="PageNumber"/>
        </w:rPr>
        <w:t xml:space="preserve">, 2000). In addition, the proportion of vocalizations containing a canonical syllable has been found to be more predictive of individual </w:t>
      </w:r>
      <w:r>
        <w:rPr>
          <w:rStyle w:val="PageNumber"/>
        </w:rPr>
        <w:t>development than sheer vocalization count</w:t>
      </w:r>
      <w:r w:rsidR="0048689E">
        <w:rPr>
          <w:rStyle w:val="PageNumber"/>
        </w:rPr>
        <w:t>s</w:t>
      </w:r>
      <w:r>
        <w:rPr>
          <w:rStyle w:val="PageNumber"/>
        </w:rPr>
        <w:t xml:space="preserve"> in a sample of children diagnosed with an autism spectrum disorder (McDaniel et al., 2020).</w:t>
      </w:r>
    </w:p>
    <w:p w14:paraId="5A50A116" w14:textId="77777777" w:rsidR="007F1FAC" w:rsidRDefault="0041161E">
      <w:pPr>
        <w:pStyle w:val="BodyText"/>
      </w:pPr>
      <w:r>
        <w:rPr>
          <w:rStyle w:val="PageNumber"/>
        </w:rPr>
        <w:t xml:space="preserve">In sum, there is a growing literature attempting to use data from daylong recordings to describe young children’s </w:t>
      </w:r>
      <w:r>
        <w:rPr>
          <w:rStyle w:val="PageNumber"/>
        </w:rPr>
        <w:t xml:space="preserve">vocalizations, but there are two outstanding challenges. The first pertains to how the data are analyzed, with human annotation being costly. The second relates to </w:t>
      </w:r>
      <w:r>
        <w:rPr>
          <w:rStyle w:val="PageNumber"/>
        </w:rPr>
        <w:lastRenderedPageBreak/>
        <w:t>how useful descriptors are extracted, both in terms of individual vocalizations and at the c</w:t>
      </w:r>
      <w:r>
        <w:rPr>
          <w:rStyle w:val="PageNumber"/>
        </w:rPr>
        <w:t xml:space="preserve">hild </w:t>
      </w:r>
      <w:r w:rsidR="0048689E">
        <w:rPr>
          <w:noProof/>
        </w:rPr>
        <mc:AlternateContent>
          <mc:Choice Requires="wps">
            <w:drawing>
              <wp:anchor distT="152400" distB="152400" distL="152400" distR="152400" simplePos="0" relativeHeight="251660288" behindDoc="0" locked="0" layoutInCell="1" allowOverlap="1" wp14:anchorId="4EB96178" wp14:editId="38DD2A69">
                <wp:simplePos x="0" y="0"/>
                <wp:positionH relativeFrom="column">
                  <wp:posOffset>-8890</wp:posOffset>
                </wp:positionH>
                <wp:positionV relativeFrom="line">
                  <wp:posOffset>504825</wp:posOffset>
                </wp:positionV>
                <wp:extent cx="4878705" cy="228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4878705" cy="228600"/>
                        </a:xfrm>
                        <a:prstGeom prst="rect">
                          <a:avLst/>
                        </a:prstGeom>
                        <a:solidFill>
                          <a:srgbClr val="000000">
                            <a:alpha val="0"/>
                          </a:srgbClr>
                        </a:solidFill>
                        <a:ln w="12700" cap="flat">
                          <a:noFill/>
                          <a:miter lim="400000"/>
                        </a:ln>
                        <a:effectLst/>
                      </wps:spPr>
                      <wps:txbx>
                        <w:txbxContent>
                          <w:p w14:paraId="2AFC6082" w14:textId="77777777" w:rsidR="007F1FAC" w:rsidRDefault="0041161E">
                            <w:pPr>
                              <w:pStyle w:val="Heading3"/>
                            </w:pPr>
                            <w:r>
                              <w:rPr>
                                <w:rStyle w:val="PageNumber"/>
                              </w:rPr>
                              <w:t>Crowdsourcing: A potential solution for annotation.</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4EB96178" id="_x0000_s1027" style="position:absolute;left:0;text-align:left;margin-left:-.7pt;margin-top:39.75pt;width:384.15pt;height:18pt;z-index:251660288;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" fillcolor="black" stroked="f" strokeweight="1pt">
                <v:fill opacity="0"/>
                <v:stroke miterlimit="4"/>
                <v:textbox inset="0,0,0,0">
                  <w:txbxContent>
                    <w:p w14:paraId="2AFC6082" w14:textId="77777777" w:rsidR="007F1FAC" w:rsidRDefault="0041161E">
                      <w:pPr>
                        <w:pStyle w:val="Heading3"/>
                      </w:pPr>
                      <w:r>
                        <w:rPr>
                          <w:rStyle w:val="PageNumber"/>
                        </w:rPr>
                        <w:t>Crowdsourcing: A potential solution for annotation.</w:t>
                      </w:r>
                    </w:p>
                  </w:txbxContent>
                </v:textbox>
                <w10:wrap type="topAndBottom" anchory="line"/>
              </v:rect>
            </w:pict>
          </mc:Fallback>
        </mc:AlternateContent>
      </w:r>
      <w:r>
        <w:rPr>
          <w:rStyle w:val="PageNumber"/>
        </w:rPr>
        <w:t>level.</w:t>
      </w:r>
    </w:p>
    <w:p w14:paraId="6240A9B9" w14:textId="77777777" w:rsidR="007F1FAC" w:rsidRDefault="0041161E">
      <w:pPr>
        <w:pStyle w:val="FirstParagraph"/>
      </w:pPr>
      <w:r>
        <w:rPr>
          <w:rStyle w:val="PageNumber"/>
          <w:rFonts w:eastAsia="Arial Unicode MS" w:cs="Arial Unicode MS"/>
        </w:rPr>
        <w:t>Crowdsourcing refers to the process whereby a task is solved by a crowd, rather than an individual. A number of fields, particularly in the data-driven sciences, have already engaged in the</w:t>
      </w:r>
      <w:r>
        <w:rPr>
          <w:rStyle w:val="PageNumber"/>
          <w:rFonts w:eastAsia="Arial Unicode MS" w:cs="Arial Unicode MS"/>
        </w:rPr>
        <w:t xml:space="preserve"> collection of data (including annotations) through crowdsourcing, thanks to its low cost and ecological value (Crump, McDonnell, &amp; </w:t>
      </w:r>
      <w:proofErr w:type="spellStart"/>
      <w:r>
        <w:rPr>
          <w:rStyle w:val="PageNumber"/>
          <w:rFonts w:eastAsia="Arial Unicode MS" w:cs="Arial Unicode MS"/>
        </w:rPr>
        <w:t>Gureckis</w:t>
      </w:r>
      <w:proofErr w:type="spellEnd"/>
      <w:r>
        <w:rPr>
          <w:rStyle w:val="PageNumber"/>
          <w:rFonts w:eastAsia="Arial Unicode MS" w:cs="Arial Unicode MS"/>
        </w:rPr>
        <w:t xml:space="preserve">, 2013; </w:t>
      </w:r>
      <w:proofErr w:type="spellStart"/>
      <w:r>
        <w:rPr>
          <w:rStyle w:val="PageNumber"/>
          <w:rFonts w:eastAsia="Arial Unicode MS" w:cs="Arial Unicode MS"/>
        </w:rPr>
        <w:t>Sescleifer</w:t>
      </w:r>
      <w:proofErr w:type="spellEnd"/>
      <w:r>
        <w:rPr>
          <w:rStyle w:val="PageNumber"/>
          <w:rFonts w:eastAsia="Arial Unicode MS" w:cs="Arial Unicode MS"/>
        </w:rPr>
        <w:t xml:space="preserve">, </w:t>
      </w:r>
      <w:proofErr w:type="spellStart"/>
      <w:r>
        <w:rPr>
          <w:rStyle w:val="PageNumber"/>
          <w:rFonts w:eastAsia="Arial Unicode MS" w:cs="Arial Unicode MS"/>
        </w:rPr>
        <w:t>Francoisse</w:t>
      </w:r>
      <w:proofErr w:type="spellEnd"/>
      <w:r>
        <w:rPr>
          <w:rStyle w:val="PageNumber"/>
          <w:rFonts w:eastAsia="Arial Unicode MS" w:cs="Arial Unicode MS"/>
        </w:rPr>
        <w:t>, &amp; Lin, 2018). For example, a systematic review on crowd-sourced ratings of speech fo</w:t>
      </w:r>
      <w:r>
        <w:rPr>
          <w:rStyle w:val="PageNumber"/>
          <w:rFonts w:eastAsia="Arial Unicode MS" w:cs="Arial Unicode MS"/>
        </w:rPr>
        <w:t xml:space="preserve">und that </w:t>
      </w:r>
      <w:r>
        <w:rPr>
          <w:rStyle w:val="PageNumber"/>
          <w:rFonts w:eastAsia="Arial Unicode MS" w:cs="Arial Unicode MS"/>
        </w:rPr>
        <w:t>“</w:t>
      </w:r>
      <w:r>
        <w:rPr>
          <w:rStyle w:val="PageNumber"/>
          <w:rFonts w:eastAsia="Arial Unicode MS" w:cs="Arial Unicode MS"/>
        </w:rPr>
        <w:t>lay ratings are highly concordant with expert opinion, validating crowdsourcing as a reliable methodology</w:t>
      </w:r>
      <w:r>
        <w:rPr>
          <w:rStyle w:val="PageNumber"/>
          <w:rFonts w:eastAsia="Arial Unicode MS" w:cs="Arial Unicode MS"/>
        </w:rPr>
        <w:t>”</w:t>
      </w:r>
      <w:r>
        <w:rPr>
          <w:rStyle w:val="PageNumber"/>
          <w:rFonts w:eastAsia="Arial Unicode MS" w:cs="Arial Unicode MS"/>
        </w:rPr>
        <w:t>; across studies, crowdsourced and expert listener classifications yielded a mean correlation coefficient of .81 (</w:t>
      </w:r>
      <w:proofErr w:type="spellStart"/>
      <w:r>
        <w:rPr>
          <w:rStyle w:val="PageNumber"/>
          <w:rFonts w:eastAsia="Arial Unicode MS" w:cs="Arial Unicode MS"/>
        </w:rPr>
        <w:t>Sescleifer</w:t>
      </w:r>
      <w:proofErr w:type="spellEnd"/>
      <w:r>
        <w:rPr>
          <w:rStyle w:val="PageNumber"/>
          <w:rFonts w:eastAsia="Arial Unicode MS" w:cs="Arial Unicode MS"/>
        </w:rPr>
        <w:t xml:space="preserve"> et al., 2018). </w:t>
      </w:r>
      <w:r>
        <w:rPr>
          <w:rStyle w:val="PageNumber"/>
          <w:rFonts w:eastAsia="Arial Unicode MS" w:cs="Arial Unicode MS"/>
        </w:rPr>
        <w:t>On the other hand, the systematic review returned only 8 studies (of which only four were published in peer-reviewed journals), suggesting that there is considerable need for further research on this topic.</w:t>
      </w:r>
    </w:p>
    <w:p w14:paraId="65BC0B27" w14:textId="77777777" w:rsidR="007F1FAC" w:rsidRDefault="0041161E">
      <w:pPr>
        <w:pStyle w:val="BodyText"/>
      </w:pPr>
      <w:r>
        <w:rPr>
          <w:rStyle w:val="PageNumber"/>
        </w:rPr>
        <w:t>Mechanical Turk (</w:t>
      </w:r>
      <w:proofErr w:type="spellStart"/>
      <w:r>
        <w:rPr>
          <w:rStyle w:val="PageNumber"/>
        </w:rPr>
        <w:t>MTurk</w:t>
      </w:r>
      <w:proofErr w:type="spellEnd"/>
      <w:r>
        <w:rPr>
          <w:rStyle w:val="PageNumber"/>
        </w:rPr>
        <w:t xml:space="preserve">) </w:t>
      </w:r>
      <w:proofErr w:type="spellStart"/>
      <w:r>
        <w:rPr>
          <w:rStyle w:val="PageNumber"/>
        </w:rPr>
        <w:t>MTurk</w:t>
      </w:r>
      <w:proofErr w:type="spellEnd"/>
      <w:r>
        <w:rPr>
          <w:rStyle w:val="PageNumber"/>
        </w:rPr>
        <w:t xml:space="preserve"> is an online labor </w:t>
      </w:r>
      <w:r>
        <w:rPr>
          <w:rStyle w:val="PageNumber"/>
        </w:rPr>
        <w:t xml:space="preserve">market created by Amazon to assist “requesters” in hiring and paying “workers” for the completion of computerized tasks. Although it is a leading crowdsourcing service, and some evidence suggests </w:t>
      </w:r>
      <w:proofErr w:type="spellStart"/>
      <w:r>
        <w:rPr>
          <w:rStyle w:val="PageNumber"/>
        </w:rPr>
        <w:t>MTurkers</w:t>
      </w:r>
      <w:proofErr w:type="spellEnd"/>
      <w:r>
        <w:rPr>
          <w:rStyle w:val="PageNumber"/>
        </w:rPr>
        <w:t>’ annotations can be quite reliable (</w:t>
      </w:r>
      <w:proofErr w:type="spellStart"/>
      <w:r>
        <w:rPr>
          <w:rStyle w:val="PageNumber"/>
        </w:rPr>
        <w:t>Berinsky</w:t>
      </w:r>
      <w:proofErr w:type="spellEnd"/>
      <w:r>
        <w:rPr>
          <w:rStyle w:val="PageNumber"/>
        </w:rPr>
        <w:t>, Huber</w:t>
      </w:r>
      <w:r>
        <w:rPr>
          <w:rStyle w:val="PageNumber"/>
        </w:rPr>
        <w:t>, &amp; Lenz, 2012), some question marks are raised as some “workers” turn out to be bots, or are poorly motivated (and potentially exploited) humans.</w:t>
      </w:r>
    </w:p>
    <w:p w14:paraId="7A04B50D" w14:textId="77777777" w:rsidR="007F1FAC" w:rsidRDefault="0041161E">
      <w:pPr>
        <w:pStyle w:val="BodyText"/>
      </w:pPr>
      <w:r>
        <w:rPr>
          <w:rStyle w:val="PageNumber"/>
        </w:rPr>
        <w:t>A promising crowd-sourcing alternative has arisen in recent years: citizen science, a research technique that</w:t>
      </w:r>
      <w:r>
        <w:rPr>
          <w:rStyle w:val="PageNumber"/>
        </w:rPr>
        <w:t xml:space="preserve"> engages the public in the collection of scientific information. As citizen scientists do not receive compensation, this alternative to platforms such as </w:t>
      </w:r>
      <w:proofErr w:type="spellStart"/>
      <w:r>
        <w:rPr>
          <w:rStyle w:val="PageNumber"/>
        </w:rPr>
        <w:t>MTurk</w:t>
      </w:r>
      <w:proofErr w:type="spellEnd"/>
      <w:r>
        <w:rPr>
          <w:rStyle w:val="PageNumber"/>
        </w:rPr>
        <w:t xml:space="preserve"> can overcome the limitations posed by potential exploitation of workforce and/or the use of bots</w:t>
      </w:r>
      <w:r>
        <w:rPr>
          <w:rStyle w:val="PageNumber"/>
        </w:rPr>
        <w:t xml:space="preserve">. Volunteers are </w:t>
      </w:r>
      <w:r>
        <w:rPr>
          <w:rStyle w:val="PageNumber"/>
        </w:rPr>
        <w:lastRenderedPageBreak/>
        <w:t>entirely motivated by the desire to contribute to research advancements as well as the pleasure they derive from the task itself.</w:t>
      </w:r>
    </w:p>
    <w:p w14:paraId="21A2A46B" w14:textId="77777777" w:rsidR="007F1FAC" w:rsidRDefault="0041161E">
      <w:pPr>
        <w:pStyle w:val="BodyText"/>
      </w:pPr>
      <w:r>
        <w:rPr>
          <w:rStyle w:val="PageNumber"/>
        </w:rPr>
        <w:t xml:space="preserve">One of the most successful platforms hosting citizen science projects is Zooniverse (zooniverse.org; Borne &amp; </w:t>
      </w:r>
      <w:r>
        <w:rPr>
          <w:rStyle w:val="PageNumber"/>
        </w:rPr>
        <w:t>Zooniverse Team, 2011). The website hosts a multitude of interdisciplinary projects that have allowed the public to take part in cutting-edge scientific research, from marine biology to papyrology. Zooniverse has proven extremely useful in those fields whe</w:t>
      </w:r>
      <w:r>
        <w:rPr>
          <w:rStyle w:val="PageNumber"/>
        </w:rPr>
        <w:t>re the complexity of the data collected is too high to be automatically interpreted using computer algorithms. At the same time, the tasks that human volunteers are asked to complete are sufficiently simple that citizens can carry them out without a backgr</w:t>
      </w:r>
      <w:r>
        <w:rPr>
          <w:rStyle w:val="PageNumber"/>
        </w:rPr>
        <w:t>ound in science or any extensive training.</w:t>
      </w:r>
    </w:p>
    <w:p w14:paraId="778A5789" w14:textId="77777777" w:rsidR="007F1FAC" w:rsidRDefault="0041161E">
      <w:pPr>
        <w:pStyle w:val="BodyText"/>
      </w:pPr>
      <w:r>
        <w:rPr>
          <w:rStyle w:val="PageNumber"/>
        </w:rPr>
        <w:t xml:space="preserve">Citizen science may be particularly helpful when analyzing infants’ data from wearables, which remain challenging to annotate as mentioned above. There is one previous study that attempted this approach. </w:t>
      </w:r>
      <w:proofErr w:type="spellStart"/>
      <w:r>
        <w:rPr>
          <w:rStyle w:val="PageNumber"/>
        </w:rPr>
        <w:t>Cychosz</w:t>
      </w:r>
      <w:proofErr w:type="spellEnd"/>
      <w:r>
        <w:rPr>
          <w:rStyle w:val="PageNumber"/>
        </w:rPr>
        <w:t xml:space="preserve"> e</w:t>
      </w:r>
      <w:r>
        <w:rPr>
          <w:rStyle w:val="PageNumber"/>
        </w:rPr>
        <w:t>t al. (2019) drew child vocalization data from a diverse set of corpora centered on children learning one of four languages: English, Tseltal, Tsimane’, and Yélî. For the English and Tsimane’ corpora, vocalizations were automatically identified using LENA</w:t>
      </w:r>
      <w:r>
        <w:rPr>
          <w:rStyle w:val="FootnoteReference"/>
        </w:rPr>
        <w:t>T</w:t>
      </w:r>
      <w:r>
        <w:rPr>
          <w:rStyle w:val="FootnoteReference"/>
        </w:rPr>
        <w:t>M</w:t>
      </w:r>
      <w:r>
        <w:rPr>
          <w:rStyle w:val="PageNumber"/>
        </w:rPr>
        <w:t xml:space="preserve">, whereas the other two were extracted through manual segmentation. Vocalizations were split into maximally 500-ms long clips, and presented to annotators through the citizen science </w:t>
      </w:r>
      <w:proofErr w:type="spellStart"/>
      <w:r>
        <w:rPr>
          <w:rStyle w:val="PageNumber"/>
        </w:rPr>
        <w:t>iHearUPlay</w:t>
      </w:r>
      <w:proofErr w:type="spellEnd"/>
      <w:r>
        <w:rPr>
          <w:rStyle w:val="PageNumber"/>
        </w:rPr>
        <w:t xml:space="preserve"> platform, with the aim that each clip received three classifi</w:t>
      </w:r>
      <w:r>
        <w:rPr>
          <w:rStyle w:val="PageNumber"/>
        </w:rPr>
        <w:t>cations into Crying, Laughing, Canonical, Non-Canonical, or Junk (with the latter tag used for clips that did not contain a child voice). They then derived an implementation of the Canonical Proportion, as the proportion of clips receiving a majority judgm</w:t>
      </w:r>
      <w:r>
        <w:rPr>
          <w:rStyle w:val="PageNumber"/>
        </w:rPr>
        <w:t xml:space="preserve">ent of canonical out of the clips receiving a majority </w:t>
      </w:r>
      <w:r w:rsidR="0048689E">
        <w:rPr>
          <w:rStyle w:val="PageNumber"/>
        </w:rPr>
        <w:t>judgment</w:t>
      </w:r>
      <w:r>
        <w:rPr>
          <w:rStyle w:val="PageNumber"/>
        </w:rPr>
        <w:t xml:space="preserve"> of canonical or non-canonical. They found that this Canonical Proportion </w:t>
      </w:r>
      <w:r>
        <w:rPr>
          <w:rStyle w:val="PageNumber"/>
        </w:rPr>
        <w:lastRenderedPageBreak/>
        <w:t>increased with infant age in an analysis collapsing across corpora, which provides a first proof of principle that cit</w:t>
      </w:r>
      <w:r>
        <w:rPr>
          <w:rStyle w:val="PageNumber"/>
        </w:rPr>
        <w:t>izen scientists’ annotations could be an appropriate solution to the problem of annotating child vocalizations from wearables. The authors also studied how their Canonical Proportion related to age within each corpus that had a sufficient number of childre</w:t>
      </w:r>
      <w:r>
        <w:rPr>
          <w:rStyle w:val="PageNumber"/>
        </w:rPr>
        <w:t>n varying in age. They found that in one English corpus bearing on very young infants, the proportion of clips assigned to the “Junk” category was very high. Additionally, they found that the correlation between Canonical Proportion and age was much weaker</w:t>
      </w:r>
      <w:r>
        <w:rPr>
          <w:rStyle w:val="PageNumber"/>
        </w:rPr>
        <w:t xml:space="preserve"> in two corpora where vocalizations were segmented with LENA</w:t>
      </w:r>
      <w:r>
        <w:rPr>
          <w:rStyle w:val="FootnoteReference"/>
        </w:rPr>
        <w:t>TM</w:t>
      </w:r>
      <w:r>
        <w:rPr>
          <w:rStyle w:val="PageNumber"/>
        </w:rPr>
        <w:t xml:space="preserve"> than through manual segmentation. In sum, these analyses within corpora reveal that data may not be uniformly useful, with potential variation across corpora, </w:t>
      </w:r>
      <w:r w:rsidR="0048689E">
        <w:rPr>
          <w:noProof/>
        </w:rPr>
        <mc:AlternateContent>
          <mc:Choice Requires="wps">
            <w:drawing>
              <wp:anchor distT="152400" distB="152400" distL="152400" distR="152400" simplePos="0" relativeHeight="251661312" behindDoc="0" locked="0" layoutInCell="1" allowOverlap="1" wp14:anchorId="0375C442" wp14:editId="57F6DA70">
                <wp:simplePos x="0" y="0"/>
                <wp:positionH relativeFrom="column">
                  <wp:posOffset>-8890</wp:posOffset>
                </wp:positionH>
                <wp:positionV relativeFrom="line">
                  <wp:posOffset>508000</wp:posOffset>
                </wp:positionV>
                <wp:extent cx="2021205" cy="2794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2021205" cy="279400"/>
                        </a:xfrm>
                        <a:prstGeom prst="rect">
                          <a:avLst/>
                        </a:prstGeom>
                        <a:solidFill>
                          <a:srgbClr val="000000">
                            <a:alpha val="0"/>
                          </a:srgbClr>
                        </a:solidFill>
                        <a:ln w="12700" cap="flat">
                          <a:noFill/>
                          <a:miter lim="400000"/>
                        </a:ln>
                        <a:effectLst/>
                      </wps:spPr>
                      <wps:txbx>
                        <w:txbxContent>
                          <w:p w14:paraId="72A21F4E" w14:textId="77777777" w:rsidR="007F1FAC" w:rsidRDefault="0041161E">
                            <w:pPr>
                              <w:pStyle w:val="Heading3"/>
                            </w:pPr>
                            <w:r>
                              <w:rPr>
                                <w:rStyle w:val="PageNumber"/>
                              </w:rPr>
                              <w:t>The pres</w:t>
                            </w:r>
                            <w:r>
                              <w:rPr>
                                <w:rStyle w:val="PageNumber"/>
                              </w:rPr>
                              <w:t>ent work.</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0375C442" id="_x0000_s1028" style="position:absolute;left:0;text-align:left;margin-left:-.7pt;margin-top:40pt;width:159.15pt;height:22pt;z-index:251661312;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" fillcolor="black" stroked="f" strokeweight="1pt">
                <v:fill opacity="0"/>
                <v:stroke miterlimit="4"/>
                <v:textbox inset="0,0,0,0">
                  <w:txbxContent>
                    <w:p w14:paraId="72A21F4E" w14:textId="77777777" w:rsidR="007F1FAC" w:rsidRDefault="0041161E">
                      <w:pPr>
                        <w:pStyle w:val="Heading3"/>
                      </w:pPr>
                      <w:r>
                        <w:rPr>
                          <w:rStyle w:val="PageNumber"/>
                        </w:rPr>
                        <w:t>The pres</w:t>
                      </w:r>
                      <w:r>
                        <w:rPr>
                          <w:rStyle w:val="PageNumber"/>
                        </w:rPr>
                        <w:t>ent work.</w:t>
                      </w:r>
                    </w:p>
                  </w:txbxContent>
                </v:textbox>
                <w10:wrap type="topAndBottom" anchory="line"/>
              </v:rect>
            </w:pict>
          </mc:Fallback>
        </mc:AlternateContent>
      </w:r>
      <w:r>
        <w:rPr>
          <w:rStyle w:val="PageNumber"/>
        </w:rPr>
        <w:t>children, and methods.</w:t>
      </w:r>
    </w:p>
    <w:p w14:paraId="114D2B97" w14:textId="77777777" w:rsidR="007F1FAC" w:rsidRDefault="0041161E">
      <w:pPr>
        <w:pStyle w:val="FirstParagraph"/>
      </w:pPr>
      <w:r>
        <w:rPr>
          <w:rStyle w:val="PageNumber"/>
          <w:rFonts w:eastAsia="Arial Unicode MS" w:cs="Arial Unicode MS"/>
        </w:rPr>
        <w:t>Our work seeks to broaden the already promising results that have emerged from previous work summarized above. We hope that this methodology will open the road to larger scale analyses of children</w:t>
      </w:r>
      <w:r>
        <w:rPr>
          <w:rStyle w:val="PageNumber"/>
          <w:rFonts w:eastAsia="Arial Unicode MS" w:cs="Arial Unicode MS"/>
        </w:rPr>
        <w:t>’</w:t>
      </w:r>
      <w:r>
        <w:rPr>
          <w:rStyle w:val="PageNumber"/>
          <w:rFonts w:eastAsia="Arial Unicode MS" w:cs="Arial Unicode MS"/>
        </w:rPr>
        <w:t>s vocalizations as captured by wearables. In addi</w:t>
      </w:r>
      <w:r>
        <w:rPr>
          <w:rStyle w:val="PageNumber"/>
          <w:rFonts w:eastAsia="Arial Unicode MS" w:cs="Arial Unicode MS"/>
        </w:rPr>
        <w:t xml:space="preserve">tion, we went beyond </w:t>
      </w:r>
      <w:proofErr w:type="spellStart"/>
      <w:r>
        <w:rPr>
          <w:rStyle w:val="PageNumber"/>
          <w:rFonts w:eastAsia="Arial Unicode MS" w:cs="Arial Unicode MS"/>
        </w:rPr>
        <w:t>Cychosz</w:t>
      </w:r>
      <w:proofErr w:type="spellEnd"/>
      <w:r>
        <w:rPr>
          <w:rStyle w:val="PageNumber"/>
          <w:rFonts w:eastAsia="Arial Unicode MS" w:cs="Arial Unicode MS"/>
        </w:rPr>
        <w:t xml:space="preserve"> et al. (</w:t>
      </w:r>
      <w:proofErr w:type="gramStart"/>
      <w:r>
        <w:rPr>
          <w:rStyle w:val="PageNumber"/>
          <w:rFonts w:eastAsia="Arial Unicode MS" w:cs="Arial Unicode MS"/>
        </w:rPr>
        <w:t>2019)</w:t>
      </w:r>
      <w:r>
        <w:rPr>
          <w:rStyle w:val="PageNumber"/>
          <w:rFonts w:eastAsia="Arial Unicode MS" w:cs="Arial Unicode MS"/>
        </w:rPr>
        <w:t>‘</w:t>
      </w:r>
      <w:proofErr w:type="gramEnd"/>
      <w:r>
        <w:rPr>
          <w:rStyle w:val="PageNumber"/>
          <w:rFonts w:eastAsia="Arial Unicode MS" w:cs="Arial Unicode MS"/>
        </w:rPr>
        <w:t>s study in two important ways. First, we relied on the largest and best established citizen science platform: Zooniverse hosts more than 1.6 million users from diverse walks of life, and it offers a completely aut</w:t>
      </w:r>
      <w:r>
        <w:rPr>
          <w:rStyle w:val="PageNumber"/>
          <w:rFonts w:eastAsia="Arial Unicode MS" w:cs="Arial Unicode MS"/>
        </w:rPr>
        <w:t xml:space="preserve">omatized API system to more easily scale tasks in a transparent and cumulative science fashion. In contrast, </w:t>
      </w:r>
      <w:proofErr w:type="spellStart"/>
      <w:r>
        <w:rPr>
          <w:rStyle w:val="PageNumber"/>
          <w:rFonts w:eastAsia="Arial Unicode MS" w:cs="Arial Unicode MS"/>
        </w:rPr>
        <w:t>Cychosz</w:t>
      </w:r>
      <w:proofErr w:type="spellEnd"/>
      <w:r>
        <w:rPr>
          <w:rStyle w:val="PageNumber"/>
          <w:rFonts w:eastAsia="Arial Unicode MS" w:cs="Arial Unicode MS"/>
        </w:rPr>
        <w:t xml:space="preserve"> et al. (2019) actively recruited people to provide annotations, stating that </w:t>
      </w:r>
      <w:r>
        <w:rPr>
          <w:rStyle w:val="PageNumber"/>
          <w:rFonts w:eastAsia="Arial Unicode MS" w:cs="Arial Unicode MS"/>
        </w:rPr>
        <w:t>“</w:t>
      </w:r>
      <w:r>
        <w:rPr>
          <w:rStyle w:val="PageNumber"/>
          <w:rFonts w:eastAsia="Arial Unicode MS" w:cs="Arial Unicode MS"/>
        </w:rPr>
        <w:t>[a]</w:t>
      </w:r>
      <w:proofErr w:type="spellStart"/>
      <w:r>
        <w:rPr>
          <w:rStyle w:val="PageNumber"/>
          <w:rFonts w:eastAsia="Arial Unicode MS" w:cs="Arial Unicode MS"/>
        </w:rPr>
        <w:t>nnotators</w:t>
      </w:r>
      <w:proofErr w:type="spellEnd"/>
      <w:r>
        <w:rPr>
          <w:rStyle w:val="PageNumber"/>
          <w:rFonts w:eastAsia="Arial Unicode MS" w:cs="Arial Unicode MS"/>
        </w:rPr>
        <w:t xml:space="preserve"> included language and speech researchers, underg</w:t>
      </w:r>
      <w:r>
        <w:rPr>
          <w:rStyle w:val="PageNumber"/>
          <w:rFonts w:eastAsia="Arial Unicode MS" w:cs="Arial Unicode MS"/>
        </w:rPr>
        <w:t>raduate students, research assistants, and other interested parties, totaling 136 unique annotators</w:t>
      </w:r>
      <w:r>
        <w:rPr>
          <w:rStyle w:val="PageNumber"/>
          <w:rFonts w:eastAsia="Arial Unicode MS" w:cs="Arial Unicode MS"/>
        </w:rPr>
        <w:t>”</w:t>
      </w:r>
      <w:r>
        <w:rPr>
          <w:rStyle w:val="PageNumber"/>
          <w:rFonts w:eastAsia="Arial Unicode MS" w:cs="Arial Unicode MS"/>
        </w:rPr>
        <w:t xml:space="preserve">. A process that draws from research assistants relies on expert resources, whose time is expensive. Moreover, the people these researchers recruit tend to </w:t>
      </w:r>
      <w:r>
        <w:rPr>
          <w:rStyle w:val="PageNumber"/>
          <w:rFonts w:eastAsia="Arial Unicode MS" w:cs="Arial Unicode MS"/>
        </w:rPr>
        <w:t xml:space="preserve">be more </w:t>
      </w:r>
      <w:r>
        <w:rPr>
          <w:rStyle w:val="PageNumber"/>
          <w:rFonts w:eastAsia="Arial Unicode MS" w:cs="Arial Unicode MS"/>
        </w:rPr>
        <w:lastRenderedPageBreak/>
        <w:t>accustomed to child vocalization data, which may improve their annotation performance, and thus provide an overestimate of the quality of the annotations that can be realistically done within a truly citizen science framework. Those authors also ha</w:t>
      </w:r>
      <w:r>
        <w:rPr>
          <w:rStyle w:val="PageNumber"/>
          <w:rFonts w:eastAsia="Arial Unicode MS" w:cs="Arial Unicode MS"/>
        </w:rPr>
        <w:t xml:space="preserve">d to rely on manual extraction of the resulting data from the </w:t>
      </w:r>
      <w:proofErr w:type="spellStart"/>
      <w:r>
        <w:rPr>
          <w:rStyle w:val="PageNumber"/>
          <w:rFonts w:eastAsia="Arial Unicode MS" w:cs="Arial Unicode MS"/>
        </w:rPr>
        <w:t>iHearUplay</w:t>
      </w:r>
      <w:proofErr w:type="spellEnd"/>
      <w:r>
        <w:rPr>
          <w:rStyle w:val="PageNumber"/>
          <w:rFonts w:eastAsia="Arial Unicode MS" w:cs="Arial Unicode MS"/>
        </w:rPr>
        <w:t xml:space="preserve"> team, which added to the administrative load. Second, a core goal of the present work was to determine how citizen scientists</w:t>
      </w:r>
      <w:r>
        <w:rPr>
          <w:rStyle w:val="PageNumber"/>
          <w:rFonts w:eastAsia="Arial Unicode MS" w:cs="Arial Unicode MS"/>
        </w:rPr>
        <w:t xml:space="preserve">’ </w:t>
      </w:r>
      <w:r>
        <w:rPr>
          <w:rStyle w:val="PageNumber"/>
          <w:rFonts w:eastAsia="Arial Unicode MS" w:cs="Arial Unicode MS"/>
        </w:rPr>
        <w:t xml:space="preserve">annotations fare compared to the current gold standard, </w:t>
      </w:r>
      <w:r>
        <w:rPr>
          <w:rStyle w:val="PageNumber"/>
          <w:rFonts w:eastAsia="Arial Unicode MS" w:cs="Arial Unicode MS"/>
        </w:rPr>
        <w:t xml:space="preserve">laboratory annotations. </w:t>
      </w:r>
      <w:proofErr w:type="spellStart"/>
      <w:r>
        <w:rPr>
          <w:rStyle w:val="PageNumber"/>
          <w:rFonts w:eastAsia="Arial Unicode MS" w:cs="Arial Unicode MS"/>
        </w:rPr>
        <w:t>Cychosz</w:t>
      </w:r>
      <w:proofErr w:type="spellEnd"/>
      <w:r>
        <w:rPr>
          <w:rStyle w:val="PageNumber"/>
          <w:rFonts w:eastAsia="Arial Unicode MS" w:cs="Arial Unicode MS"/>
        </w:rPr>
        <w:t xml:space="preserve"> et al. (2019) did not have a gold standard for their data.</w:t>
      </w:r>
    </w:p>
    <w:p w14:paraId="588E0D68" w14:textId="77777777" w:rsidR="007F1FAC" w:rsidRDefault="0041161E">
      <w:pPr>
        <w:pStyle w:val="BodyText"/>
      </w:pPr>
      <w:r>
        <w:rPr>
          <w:rStyle w:val="PageNumber"/>
        </w:rPr>
        <w:t>Thus, the present study aimed to contribute a key piece of evidence missing in this discussion: To what extent do laboratory and citizen science annotations agree wh</w:t>
      </w:r>
      <w:r>
        <w:rPr>
          <w:rStyle w:val="PageNumber"/>
        </w:rPr>
        <w:t>en describing young children’s vocalizations? We examined the extent to which such classifications agree, by quantifying the correspondence across these two modes of annotations at the level of individual clips (vocalizations), and at the level of individu</w:t>
      </w:r>
      <w:r>
        <w:rPr>
          <w:rStyle w:val="PageNumber"/>
        </w:rPr>
        <w:t>al children. It was important for generalizability purposes to examine data from children with variable biological, mental age, and vocal maturity levels. We therefore included children in a wide age range, with some of the children being diagnosed with An</w:t>
      </w:r>
      <w:r>
        <w:rPr>
          <w:rStyle w:val="PageNumber"/>
        </w:rPr>
        <w:t>gelman syndrome, as well as low-risk controls.</w:t>
      </w:r>
    </w:p>
    <w:p w14:paraId="5CA5288B" w14:textId="77777777" w:rsidR="007F1FAC" w:rsidRDefault="0041161E">
      <w:pPr>
        <w:pStyle w:val="BodyText"/>
      </w:pPr>
      <w:r>
        <w:rPr>
          <w:rStyle w:val="PageNumber"/>
        </w:rPr>
        <w:t>At the segment level, we checked the extent to which laboratory annotations made by experts agreed with judgments made by citizen scientists. We used confusion matrices to describe annotation convergence and d</w:t>
      </w:r>
      <w:r>
        <w:rPr>
          <w:rStyle w:val="PageNumber"/>
        </w:rPr>
        <w:t xml:space="preserve">ivergence patterns, and overall accuracy, kappa, and </w:t>
      </w:r>
      <w:proofErr w:type="spellStart"/>
      <w:r>
        <w:rPr>
          <w:rStyle w:val="PageNumber"/>
        </w:rPr>
        <w:t>Gwet’s</w:t>
      </w:r>
      <w:proofErr w:type="spellEnd"/>
      <w:r>
        <w:rPr>
          <w:rStyle w:val="PageNumber"/>
        </w:rPr>
        <w:t xml:space="preserve"> AC1 coefficient as statistical descriptors. Given previous results suggesting that performing this classification based on local acoustic cues is challenging (</w:t>
      </w:r>
      <w:proofErr w:type="spellStart"/>
      <w:r>
        <w:rPr>
          <w:rStyle w:val="PageNumber"/>
        </w:rPr>
        <w:t>Schuller</w:t>
      </w:r>
      <w:proofErr w:type="spellEnd"/>
      <w:r>
        <w:rPr>
          <w:rStyle w:val="PageNumber"/>
        </w:rPr>
        <w:t xml:space="preserve"> et al., 2019; </w:t>
      </w:r>
      <w:proofErr w:type="spellStart"/>
      <w:r>
        <w:rPr>
          <w:rStyle w:val="PageNumber"/>
        </w:rPr>
        <w:t>Seidl</w:t>
      </w:r>
      <w:proofErr w:type="spellEnd"/>
      <w:r>
        <w:rPr>
          <w:rStyle w:val="PageNumber"/>
        </w:rPr>
        <w:t xml:space="preserve">, </w:t>
      </w:r>
      <w:proofErr w:type="spellStart"/>
      <w:r>
        <w:rPr>
          <w:rStyle w:val="PageNumber"/>
        </w:rPr>
        <w:t>Warlaum</w:t>
      </w:r>
      <w:r>
        <w:rPr>
          <w:rStyle w:val="PageNumber"/>
        </w:rPr>
        <w:t>ont</w:t>
      </w:r>
      <w:proofErr w:type="spellEnd"/>
      <w:r>
        <w:rPr>
          <w:rStyle w:val="PageNumber"/>
        </w:rPr>
        <w:t>, &amp; Cristia, 2019), we expected agreement to be only moderate at this level.</w:t>
      </w:r>
    </w:p>
    <w:p w14:paraId="47114D90" w14:textId="77777777" w:rsidR="007F1FAC" w:rsidRDefault="0041161E">
      <w:pPr>
        <w:pStyle w:val="BodyText"/>
      </w:pPr>
      <w:r>
        <w:rPr>
          <w:rStyle w:val="PageNumber"/>
        </w:rPr>
        <w:lastRenderedPageBreak/>
        <w:t>When considering correspondence at the level of individual children, we derived two metrics: the Linguistic Proportion (</w:t>
      </w:r>
      <w:proofErr w:type="spellStart"/>
      <w:r>
        <w:rPr>
          <w:rStyle w:val="PageNumber"/>
        </w:rPr>
        <w:t>Canonical+Non-Canonical</w:t>
      </w:r>
      <w:proofErr w:type="spellEnd"/>
      <w:r>
        <w:rPr>
          <w:rStyle w:val="PageNumber"/>
        </w:rPr>
        <w:t>)</w:t>
      </w:r>
      <w:proofErr w:type="gramStart"/>
      <w:r>
        <w:rPr>
          <w:rStyle w:val="PageNumber"/>
        </w:rPr>
        <w:t>/(</w:t>
      </w:r>
      <w:proofErr w:type="gramEnd"/>
      <w:r>
        <w:rPr>
          <w:rStyle w:val="PageNumber"/>
        </w:rPr>
        <w:t>all non-Junk vocalizations); a</w:t>
      </w:r>
      <w:r>
        <w:rPr>
          <w:rStyle w:val="PageNumber"/>
        </w:rPr>
        <w:t>nd the Canonical Proportion (Canonical)/(all linguistic vocalizations). Previous work suggests that children with Angelman syndrome show decreases in Canonical Proportion with age, whereas in typically-developing infants, conversely, the Canonical Proporti</w:t>
      </w:r>
      <w:r>
        <w:rPr>
          <w:rStyle w:val="PageNumber"/>
        </w:rPr>
        <w:t>on was expected to increas</w:t>
      </w:r>
      <w:r w:rsidR="00E86156">
        <w:rPr>
          <w:rStyle w:val="PageNumber"/>
        </w:rPr>
        <w:t>e with age (Hamrick et al., 2019</w:t>
      </w:r>
      <w:r w:rsidR="0048689E">
        <w:rPr>
          <w:rStyle w:val="PageNumber"/>
        </w:rPr>
        <w:t xml:space="preserve">; Hamrick &amp; </w:t>
      </w:r>
      <w:proofErr w:type="spellStart"/>
      <w:r w:rsidR="0048689E">
        <w:rPr>
          <w:rStyle w:val="PageNumber"/>
        </w:rPr>
        <w:t>Tonnsen</w:t>
      </w:r>
      <w:proofErr w:type="spellEnd"/>
      <w:r w:rsidR="0048689E">
        <w:rPr>
          <w:rStyle w:val="PageNumber"/>
        </w:rPr>
        <w:t xml:space="preserve">, </w:t>
      </w:r>
      <w:r w:rsidR="00E86156">
        <w:rPr>
          <w:rStyle w:val="PageNumber"/>
        </w:rPr>
        <w:t>2019</w:t>
      </w:r>
      <w:r>
        <w:rPr>
          <w:rStyle w:val="PageNumber"/>
        </w:rPr>
        <w:t>). Although we could not rely on previous work to make predictions regarding the Linguistic Proportion, we reasoned that we should observe an increase in the Linguistic Prop</w:t>
      </w:r>
      <w:r>
        <w:rPr>
          <w:rStyle w:val="PageNumber"/>
        </w:rPr>
        <w:t>ortion for both populations. More specific to our research aims, we checked the degree to which laboratory and citizen science annotations converged at the child level by using correlations across the two.</w:t>
      </w:r>
    </w:p>
    <w:p w14:paraId="7DD96AD2" w14:textId="77777777" w:rsidR="007F1FAC" w:rsidRDefault="0041161E">
      <w:pPr>
        <w:pStyle w:val="Heading2"/>
      </w:pPr>
      <w:bookmarkStart w:id="0" w:name="methods"/>
      <w:r>
        <w:rPr>
          <w:rStyle w:val="PageNumber"/>
          <w:rFonts w:eastAsia="Arial Unicode MS" w:cs="Arial Unicode MS"/>
        </w:rPr>
        <w:t>Methods</w:t>
      </w:r>
      <w:bookmarkEnd w:id="0"/>
    </w:p>
    <w:p w14:paraId="18E3EE81" w14:textId="77777777" w:rsidR="007F1FAC" w:rsidRDefault="0041161E">
      <w:pPr>
        <w:pStyle w:val="FirstParagraph"/>
      </w:pPr>
      <w:r>
        <w:rPr>
          <w:rStyle w:val="PageNumber"/>
          <w:rFonts w:eastAsia="Arial Unicode MS" w:cs="Arial Unicode MS"/>
        </w:rPr>
        <w:t>All analyses and key data are available fo</w:t>
      </w:r>
      <w:r>
        <w:rPr>
          <w:rStyle w:val="PageNumber"/>
          <w:rFonts w:eastAsia="Arial Unicode MS" w:cs="Arial Unicode MS"/>
        </w:rPr>
        <w:t>r reproduction on OSF (</w:t>
      </w:r>
      <w:hyperlink r:id="rId8" w:history="1">
        <w:r>
          <w:rPr>
            <w:rStyle w:val="Hyperlink0"/>
            <w:rFonts w:eastAsia="Arial Unicode MS" w:cs="Arial Unicode MS"/>
          </w:rPr>
          <w:t>https://osf.io/57yha/</w:t>
        </w:r>
      </w:hyperlink>
      <w:r>
        <w:rPr>
          <w:rStyle w:val="PageNumber"/>
          <w:rFonts w:eastAsia="Arial Unicode MS" w:cs="Arial Unicode MS"/>
        </w:rPr>
        <w:t xml:space="preserve">). Computer code used to collect the Zooniverse judgments is available from </w:t>
      </w:r>
      <w:proofErr w:type="spellStart"/>
      <w:r>
        <w:rPr>
          <w:rStyle w:val="PageNumber"/>
          <w:rFonts w:eastAsia="Arial Unicode MS" w:cs="Arial Unicode MS"/>
        </w:rPr>
        <w:t>GitHub</w:t>
      </w:r>
      <w:proofErr w:type="spellEnd"/>
      <w:r>
        <w:rPr>
          <w:rStyle w:val="PageNumber"/>
          <w:rFonts w:eastAsia="Arial Unicode MS" w:cs="Arial Unicode MS"/>
        </w:rPr>
        <w:t xml:space="preserve"> (</w:t>
      </w:r>
      <w:proofErr w:type="spellStart"/>
      <w:r>
        <w:rPr>
          <w:rStyle w:val="PageNumber"/>
          <w:rFonts w:eastAsia="Arial Unicode MS" w:cs="Arial Unicode MS"/>
        </w:rPr>
        <w:t>Semenzin</w:t>
      </w:r>
      <w:proofErr w:type="spellEnd"/>
      <w:r>
        <w:rPr>
          <w:rStyle w:val="PageNumber"/>
          <w:rFonts w:eastAsia="Arial Unicode MS" w:cs="Arial Unicode MS"/>
        </w:rPr>
        <w:t xml:space="preserve"> &amp; Cristia, 2020). This manuscript is reproducible thanks to the use of </w:t>
      </w:r>
      <w:proofErr w:type="spellStart"/>
      <w:r>
        <w:rPr>
          <w:rStyle w:val="PageNumber"/>
          <w:rFonts w:eastAsia="Arial Unicode MS" w:cs="Arial Unicode MS"/>
        </w:rPr>
        <w:t>RMd</w:t>
      </w:r>
      <w:proofErr w:type="spellEnd"/>
      <w:r>
        <w:rPr>
          <w:rStyle w:val="PageNumber"/>
          <w:rFonts w:eastAsia="Arial Unicode MS" w:cs="Arial Unicode MS"/>
        </w:rPr>
        <w:t xml:space="preserve"> (</w:t>
      </w:r>
      <w:proofErr w:type="spellStart"/>
      <w:r>
        <w:rPr>
          <w:rStyle w:val="PageNumber"/>
          <w:rFonts w:eastAsia="Arial Unicode MS" w:cs="Arial Unicode MS"/>
        </w:rPr>
        <w:t>Baumer</w:t>
      </w:r>
      <w:proofErr w:type="spellEnd"/>
      <w:r>
        <w:rPr>
          <w:rStyle w:val="PageNumber"/>
          <w:rFonts w:eastAsia="Arial Unicode MS" w:cs="Arial Unicode MS"/>
        </w:rPr>
        <w:t xml:space="preserve"> &amp; </w:t>
      </w:r>
      <w:proofErr w:type="spellStart"/>
      <w:r>
        <w:rPr>
          <w:rStyle w:val="PageNumber"/>
          <w:rFonts w:eastAsia="Arial Unicode MS" w:cs="Arial Unicode MS"/>
        </w:rPr>
        <w:t>Udwin</w:t>
      </w:r>
      <w:proofErr w:type="spellEnd"/>
      <w:r>
        <w:rPr>
          <w:rStyle w:val="PageNumber"/>
          <w:rFonts w:eastAsia="Arial Unicode MS" w:cs="Arial Unicode MS"/>
        </w:rPr>
        <w:t xml:space="preserve">, 2015) and </w:t>
      </w:r>
      <w:proofErr w:type="spellStart"/>
      <w:r>
        <w:rPr>
          <w:rStyle w:val="PageNumber"/>
          <w:rFonts w:eastAsia="Arial Unicode MS" w:cs="Arial Unicode MS"/>
        </w:rPr>
        <w:t>Papaja</w:t>
      </w:r>
      <w:proofErr w:type="spellEnd"/>
      <w:r>
        <w:rPr>
          <w:rStyle w:val="PageNumber"/>
          <w:rFonts w:eastAsia="Arial Unicode MS" w:cs="Arial Unicode MS"/>
        </w:rPr>
        <w:t xml:space="preserve"> (</w:t>
      </w:r>
      <w:proofErr w:type="spellStart"/>
      <w:r>
        <w:rPr>
          <w:rStyle w:val="PageNumber"/>
          <w:rFonts w:eastAsia="Arial Unicode MS" w:cs="Arial Unicode MS"/>
        </w:rPr>
        <w:t>Aust</w:t>
      </w:r>
      <w:proofErr w:type="spellEnd"/>
      <w:r>
        <w:rPr>
          <w:rStyle w:val="PageNumber"/>
          <w:rFonts w:eastAsia="Arial Unicode MS" w:cs="Arial Unicode MS"/>
        </w:rPr>
        <w:t xml:space="preserve"> &amp; Barth, 2017) on R (Team &amp; others, 2013).</w:t>
      </w:r>
    </w:p>
    <w:p w14:paraId="7B419A36" w14:textId="77777777" w:rsidR="007F1FAC" w:rsidRDefault="0041161E">
      <w:pPr>
        <w:pStyle w:val="FirstParagraph"/>
      </w:pPr>
      <w:r>
        <w:rPr>
          <w:noProof/>
        </w:rPr>
        <mc:AlternateContent>
          <mc:Choice Requires="wps">
            <w:drawing>
              <wp:anchor distT="152400" distB="152400" distL="152400" distR="152400" simplePos="0" relativeHeight="251662336" behindDoc="0" locked="0" layoutInCell="1" allowOverlap="1" wp14:anchorId="3426D8F3" wp14:editId="515DA915">
                <wp:simplePos x="0" y="0"/>
                <wp:positionH relativeFrom="column">
                  <wp:posOffset>-6350</wp:posOffset>
                </wp:positionH>
                <wp:positionV relativeFrom="line">
                  <wp:posOffset>635</wp:posOffset>
                </wp:positionV>
                <wp:extent cx="1278384" cy="18402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1278384" cy="184026"/>
                        </a:xfrm>
                        <a:prstGeom prst="rect">
                          <a:avLst/>
                        </a:prstGeom>
                        <a:solidFill>
                          <a:srgbClr val="000000">
                            <a:alpha val="0"/>
                          </a:srgbClr>
                        </a:solidFill>
                        <a:ln w="12700" cap="flat">
                          <a:noFill/>
                          <a:miter lim="400000"/>
                        </a:ln>
                        <a:effectLst/>
                      </wps:spPr>
                      <wps:txbx>
                        <w:txbxContent>
                          <w:p w14:paraId="701EEA2F" w14:textId="77777777" w:rsidR="007F1FAC" w:rsidRDefault="0041161E">
                            <w:pPr>
                              <w:pStyle w:val="Heading3"/>
                            </w:pPr>
                            <w:r>
                              <w:rPr>
                                <w:rStyle w:val="PageNumber"/>
                              </w:rPr>
                              <w:t>Participants.</w:t>
                            </w:r>
                          </w:p>
                        </w:txbxContent>
                      </wps:txbx>
                      <wps:bodyPr wrap="square" lIns="0" tIns="0" rIns="0" bIns="0" numCol="1" anchor="ctr">
                        <a:noAutofit/>
                      </wps:bodyPr>
                    </wps:wsp>
                  </a:graphicData>
                </a:graphic>
              </wp:anchor>
            </w:drawing>
          </mc:Choice>
          <mc:Fallback>
            <w:pict>
              <v:rect w14:anchorId="3426D8F3" id="_x0000_s1029" style="position:absolute;left:0;text-align:left;margin-left:-.5pt;margin-top:.05pt;width:100.65pt;height:14.5pt;z-index:251662336;visibility:visible;mso-wrap-style:square;mso-wrap-distance-left:12pt;mso-wrap-distance-top:12pt;mso-wrap-distance-right:12pt;mso-wrap-distance-bottom:12pt;mso-position-horizontal:absolute;mso-position-horizontal-relative:text;mso-position-vertical:absolute;mso-position-vertical-relative:lin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" fillcolor="black" stroked="f" strokeweight="1pt">
                <v:fill opacity="0"/>
                <v:stroke miterlimit="4"/>
                <v:textbox inset="0,0,0,0">
                  <w:txbxContent>
                    <w:p w14:paraId="701EEA2F" w14:textId="77777777" w:rsidR="007F1FAC" w:rsidRDefault="0041161E">
                      <w:pPr>
                        <w:pStyle w:val="Heading3"/>
                      </w:pPr>
                      <w:r>
                        <w:rPr>
                          <w:rStyle w:val="PageNumber"/>
                        </w:rPr>
                        <w:t>Participants.</w:t>
                      </w:r>
                    </w:p>
                  </w:txbxContent>
                </v:textbox>
                <w10:wrap type="topAndBottom" anchory="line"/>
              </v:rect>
            </w:pict>
          </mc:Fallback>
        </mc:AlternateContent>
      </w:r>
      <w:r>
        <w:rPr>
          <w:rStyle w:val="PageNumber"/>
          <w:rFonts w:eastAsia="Arial Unicode MS" w:cs="Arial Unicode MS"/>
        </w:rPr>
        <w:t>The full data set includes data from 20 children: 10 English-speaking children (6 males, 4 females; age range 11-53 months, mean=41.5 months) diagnosed with Angelm</w:t>
      </w:r>
      <w:r>
        <w:rPr>
          <w:rStyle w:val="PageNumber"/>
          <w:rFonts w:eastAsia="Arial Unicode MS" w:cs="Arial Unicode MS"/>
        </w:rPr>
        <w:t>an syndrome and 10 low-risk control children (6 males, 4 females; age range 4-18 months, mean=11.7 months). As children diagnosed with Angelman syndrome typically have severe cognitive and language delays and most do not produce more than 1-2 words consist</w:t>
      </w:r>
      <w:r>
        <w:rPr>
          <w:rStyle w:val="PageNumber"/>
          <w:rFonts w:eastAsia="Arial Unicode MS" w:cs="Arial Unicode MS"/>
        </w:rPr>
        <w:t xml:space="preserve">ently, we compare their linguistic production data against that of younger children with theoretically similar language profiles. This </w:t>
      </w:r>
      <w:r>
        <w:rPr>
          <w:rStyle w:val="PageNumber"/>
          <w:rFonts w:eastAsia="Arial Unicode MS" w:cs="Arial Unicode MS"/>
        </w:rPr>
        <w:lastRenderedPageBreak/>
        <w:t>study was approved by the local institutional review board under the projec</w:t>
      </w:r>
      <w:r w:rsidR="00E86156">
        <w:rPr>
          <w:rStyle w:val="PageNumber"/>
          <w:rFonts w:eastAsia="Arial Unicode MS" w:cs="Arial Unicode MS"/>
        </w:rPr>
        <w:t>t name Neurodevelopmental Natu</w:t>
      </w:r>
      <w:r>
        <w:rPr>
          <w:rStyle w:val="PageNumber"/>
          <w:rFonts w:eastAsia="Arial Unicode MS" w:cs="Arial Unicode MS"/>
        </w:rPr>
        <w:t>ral History St</w:t>
      </w:r>
      <w:r>
        <w:rPr>
          <w:rStyle w:val="PageNumber"/>
          <w:rFonts w:eastAsia="Arial Unicode MS" w:cs="Arial Unicode MS"/>
        </w:rPr>
        <w:t>udy, Purdue University, IRB-1811021381.</w:t>
      </w:r>
    </w:p>
    <w:p w14:paraId="1EC5F12C" w14:textId="77777777" w:rsidR="007F1FAC" w:rsidRDefault="0041161E">
      <w:pPr>
        <w:pStyle w:val="FirstParagraph"/>
      </w:pPr>
      <w:r>
        <w:rPr>
          <w:noProof/>
        </w:rPr>
        <mc:AlternateContent>
          <mc:Choice Requires="wps">
            <w:drawing>
              <wp:anchor distT="152400" distB="152400" distL="152400" distR="152400" simplePos="0" relativeHeight="251663360" behindDoc="0" locked="0" layoutInCell="1" allowOverlap="1" wp14:anchorId="112C7D6C" wp14:editId="72D45633">
                <wp:simplePos x="0" y="0"/>
                <wp:positionH relativeFrom="column">
                  <wp:posOffset>-6350</wp:posOffset>
                </wp:positionH>
                <wp:positionV relativeFrom="line">
                  <wp:posOffset>635</wp:posOffset>
                </wp:positionV>
                <wp:extent cx="3178027" cy="184026"/>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3178027" cy="184026"/>
                        </a:xfrm>
                        <a:prstGeom prst="rect">
                          <a:avLst/>
                        </a:prstGeom>
                        <a:solidFill>
                          <a:srgbClr val="000000">
                            <a:alpha val="0"/>
                          </a:srgbClr>
                        </a:solidFill>
                        <a:ln w="12700" cap="flat">
                          <a:noFill/>
                          <a:miter lim="400000"/>
                        </a:ln>
                        <a:effectLst/>
                      </wps:spPr>
                      <wps:txbx>
                        <w:txbxContent>
                          <w:p w14:paraId="5C3FCC28" w14:textId="77777777" w:rsidR="007F1FAC" w:rsidRDefault="0041161E">
                            <w:pPr>
                              <w:pStyle w:val="Heading3"/>
                            </w:pPr>
                            <w:r>
                              <w:rPr>
                                <w:rStyle w:val="PageNumber"/>
                              </w:rPr>
                              <w:t>Equipment and data collection procedure.</w:t>
                            </w:r>
                          </w:p>
                        </w:txbxContent>
                      </wps:txbx>
                      <wps:bodyPr wrap="square" lIns="0" tIns="0" rIns="0" bIns="0" numCol="1" anchor="ctr">
                        <a:noAutofit/>
                      </wps:bodyPr>
                    </wps:wsp>
                  </a:graphicData>
                </a:graphic>
              </wp:anchor>
            </w:drawing>
          </mc:Choice>
          <mc:Fallback>
            <w:pict>
              <v:rect w14:anchorId="112C7D6C" id="_x0000_s1030" style="position:absolute;left:0;text-align:left;margin-left:-.5pt;margin-top:.05pt;width:250.25pt;height:14.5pt;z-index:251663360;visibility:visible;mso-wrap-style:square;mso-wrap-distance-left:12pt;mso-wrap-distance-top:12pt;mso-wrap-distance-right:12pt;mso-wrap-distance-bottom:12pt;mso-position-horizontal:absolute;mso-position-horizontal-relative:text;mso-position-vertical:absolute;mso-position-vertical-relative:lin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" fillcolor="black" stroked="f" strokeweight="1pt">
                <v:fill opacity="0"/>
                <v:stroke miterlimit="4"/>
                <v:textbox inset="0,0,0,0">
                  <w:txbxContent>
                    <w:p w14:paraId="5C3FCC28" w14:textId="77777777" w:rsidR="007F1FAC" w:rsidRDefault="0041161E">
                      <w:pPr>
                        <w:pStyle w:val="Heading3"/>
                      </w:pPr>
                      <w:r>
                        <w:rPr>
                          <w:rStyle w:val="PageNumber"/>
                        </w:rPr>
                        <w:t>Equipment and data collection procedure.</w:t>
                      </w:r>
                    </w:p>
                  </w:txbxContent>
                </v:textbox>
                <w10:wrap type="topAndBottom" anchory="line"/>
              </v:rect>
            </w:pict>
          </mc:Fallback>
        </mc:AlternateContent>
      </w:r>
      <w:r>
        <w:rPr>
          <w:rStyle w:val="PageNumber"/>
          <w:rFonts w:eastAsia="Arial Unicode MS" w:cs="Arial Unicode MS"/>
        </w:rPr>
        <w:t>Recordings were obtained with the Language ENvironment Analysis (LENA</w:t>
      </w:r>
      <w:r>
        <w:rPr>
          <w:rStyle w:val="FootnoteReference"/>
          <w:rFonts w:eastAsia="Arial Unicode MS" w:cs="Arial Unicode MS"/>
        </w:rPr>
        <w:t>TM</w:t>
      </w:r>
      <w:r>
        <w:rPr>
          <w:rStyle w:val="PageNumber"/>
          <w:rFonts w:eastAsia="Arial Unicode MS" w:cs="Arial Unicode MS"/>
        </w:rPr>
        <w:t>) Digital Language Processor, a lightweight recorder (&lt; 60 g, 5.5 cm x 8.5 cm x 1.5 cm) designed to b</w:t>
      </w:r>
      <w:r>
        <w:rPr>
          <w:rStyle w:val="PageNumber"/>
          <w:rFonts w:eastAsia="Arial Unicode MS" w:cs="Arial Unicode MS"/>
        </w:rPr>
        <w:t>e worn inside a breast-pocket of purpose-made clothing. In our data, every child contributed at least one daylong recording, with one child contributing two recordings (duration 11.58-16.00 hours, mean 15.05 hours).</w:t>
      </w:r>
    </w:p>
    <w:p w14:paraId="2AC1D9A9" w14:textId="77777777" w:rsidR="007F1FAC" w:rsidRDefault="0041161E">
      <w:pPr>
        <w:pStyle w:val="FirstParagraph"/>
      </w:pPr>
      <w:r>
        <w:rPr>
          <w:noProof/>
        </w:rPr>
        <mc:AlternateContent>
          <mc:Choice Requires="wps">
            <w:drawing>
              <wp:anchor distT="152400" distB="152400" distL="152400" distR="152400" simplePos="0" relativeHeight="251664384" behindDoc="0" locked="0" layoutInCell="1" allowOverlap="1" wp14:anchorId="56FBC4AF" wp14:editId="13B5459E">
                <wp:simplePos x="0" y="0"/>
                <wp:positionH relativeFrom="column">
                  <wp:posOffset>-6350</wp:posOffset>
                </wp:positionH>
                <wp:positionV relativeFrom="line">
                  <wp:posOffset>635</wp:posOffset>
                </wp:positionV>
                <wp:extent cx="2460923" cy="184026"/>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2460923" cy="184026"/>
                        </a:xfrm>
                        <a:prstGeom prst="rect">
                          <a:avLst/>
                        </a:prstGeom>
                        <a:solidFill>
                          <a:srgbClr val="000000">
                            <a:alpha val="0"/>
                          </a:srgbClr>
                        </a:solidFill>
                        <a:ln w="12700" cap="flat">
                          <a:noFill/>
                          <a:miter lim="400000"/>
                        </a:ln>
                        <a:effectLst/>
                      </wps:spPr>
                      <wps:txbx>
                        <w:txbxContent>
                          <w:p w14:paraId="7A829D7D" w14:textId="77777777" w:rsidR="007F1FAC" w:rsidRDefault="0041161E">
                            <w:pPr>
                              <w:pStyle w:val="Heading3"/>
                            </w:pPr>
                            <w:r>
                              <w:rPr>
                                <w:rStyle w:val="PageNumber"/>
                              </w:rPr>
                              <w:t>Data preprocessing (LENA</w:t>
                            </w:r>
                            <w:r>
                              <w:rPr>
                                <w:rStyle w:val="FootnoteReference"/>
                              </w:rPr>
                              <w:t>TM</w:t>
                            </w:r>
                            <w:r>
                              <w:rPr>
                                <w:rStyle w:val="PageNumber"/>
                              </w:rPr>
                              <w:t>).</w:t>
                            </w:r>
                          </w:p>
                        </w:txbxContent>
                      </wps:txbx>
                      <wps:bodyPr wrap="square" lIns="0" tIns="0" rIns="0" bIns="0" numCol="1" anchor="ctr">
                        <a:noAutofit/>
                      </wps:bodyPr>
                    </wps:wsp>
                  </a:graphicData>
                </a:graphic>
              </wp:anchor>
            </w:drawing>
          </mc:Choice>
          <mc:Fallback>
            <w:pict>
              <v:rect w14:anchorId="56FBC4AF" id="_x0000_s1031" style="position:absolute;left:0;text-align:left;margin-left:-.5pt;margin-top:.05pt;width:193.75pt;height:14.5pt;z-index:251664384;visibility:visible;mso-wrap-style:square;mso-wrap-distance-left:12pt;mso-wrap-distance-top:12pt;mso-wrap-distance-right:12pt;mso-wrap-distance-bottom:12pt;mso-position-horizontal:absolute;mso-position-horizontal-relative:text;mso-position-vertical:absolute;mso-position-vertical-relative:lin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" fillcolor="black" stroked="f" strokeweight="1pt">
                <v:fill opacity="0"/>
                <v:stroke miterlimit="4"/>
                <v:textbox inset="0,0,0,0">
                  <w:txbxContent>
                    <w:p w14:paraId="7A829D7D" w14:textId="77777777" w:rsidR="007F1FAC" w:rsidRDefault="0041161E">
                      <w:pPr>
                        <w:pStyle w:val="Heading3"/>
                      </w:pPr>
                      <w:r>
                        <w:rPr>
                          <w:rStyle w:val="PageNumber"/>
                        </w:rPr>
                        <w:t>Data preprocessing (LENA</w:t>
                      </w:r>
                      <w:r>
                        <w:rPr>
                          <w:rStyle w:val="FootnoteReference"/>
                        </w:rPr>
                        <w:t>TM</w:t>
                      </w:r>
                      <w:r>
                        <w:rPr>
                          <w:rStyle w:val="PageNumber"/>
                        </w:rPr>
                        <w:t>).</w:t>
                      </w:r>
                    </w:p>
                  </w:txbxContent>
                </v:textbox>
                <w10:wrap type="topAndBottom" anchory="line"/>
              </v:rect>
            </w:pict>
          </mc:Fallback>
        </mc:AlternateContent>
      </w:r>
      <w:r>
        <w:rPr>
          <w:rStyle w:val="PageNumber"/>
          <w:rFonts w:eastAsia="Arial Unicode MS" w:cs="Arial Unicode MS"/>
        </w:rPr>
        <w:t xml:space="preserve">The </w:t>
      </w:r>
      <w:r>
        <w:rPr>
          <w:rStyle w:val="PageNumber"/>
          <w:rFonts w:eastAsia="Arial Unicode MS" w:cs="Arial Unicode MS"/>
        </w:rPr>
        <w:t>first step we took before beginning the annotation process was the identification of children</w:t>
      </w:r>
      <w:r>
        <w:rPr>
          <w:rStyle w:val="PageNumber"/>
          <w:rFonts w:eastAsia="Arial Unicode MS" w:cs="Arial Unicode MS"/>
        </w:rPr>
        <w:t>’</w:t>
      </w:r>
      <w:r>
        <w:rPr>
          <w:rStyle w:val="PageNumber"/>
          <w:rFonts w:eastAsia="Arial Unicode MS" w:cs="Arial Unicode MS"/>
        </w:rPr>
        <w:t>s vocalizations within day-long recordings. We did this automatically, using the LENA</w:t>
      </w:r>
      <w:r>
        <w:rPr>
          <w:rStyle w:val="FootnoteReference"/>
          <w:rFonts w:eastAsia="Arial Unicode MS" w:cs="Arial Unicode MS"/>
        </w:rPr>
        <w:t>TM</w:t>
      </w:r>
      <w:r>
        <w:rPr>
          <w:rStyle w:val="PageNumber"/>
          <w:rFonts w:eastAsia="Arial Unicode MS" w:cs="Arial Unicode MS"/>
        </w:rPr>
        <w:t xml:space="preserve"> proprietary software (Xu et al., 2008). Specifically, the LENA</w:t>
      </w:r>
      <w:r>
        <w:rPr>
          <w:rStyle w:val="FootnoteReference"/>
          <w:rFonts w:eastAsia="Arial Unicode MS" w:cs="Arial Unicode MS"/>
        </w:rPr>
        <w:t>TM</w:t>
      </w:r>
      <w:r>
        <w:rPr>
          <w:rStyle w:val="PageNumber"/>
          <w:rFonts w:eastAsia="Arial Unicode MS" w:cs="Arial Unicode MS"/>
        </w:rPr>
        <w:t xml:space="preserve"> software </w:t>
      </w:r>
      <w:r>
        <w:rPr>
          <w:rStyle w:val="PageNumber"/>
          <w:rFonts w:eastAsia="Arial Unicode MS" w:cs="Arial Unicode MS"/>
        </w:rPr>
        <w:t>attempts to assign segments of speech either to the key child (the one wearing the recorder), or to one of 15 other categories in the child</w:t>
      </w:r>
      <w:r>
        <w:rPr>
          <w:rStyle w:val="PageNumber"/>
          <w:rFonts w:eastAsia="Arial Unicode MS" w:cs="Arial Unicode MS"/>
        </w:rPr>
        <w:t>’</w:t>
      </w:r>
      <w:r>
        <w:rPr>
          <w:rStyle w:val="PageNumber"/>
          <w:rFonts w:eastAsia="Arial Unicode MS" w:cs="Arial Unicode MS"/>
        </w:rPr>
        <w:t>s environment (e.g., Female-Adult, TV). Key child labels have a precision of about 60% and a recall of about 50% (Cr</w:t>
      </w:r>
      <w:r>
        <w:rPr>
          <w:rStyle w:val="PageNumber"/>
          <w:rFonts w:eastAsia="Arial Unicode MS" w:cs="Arial Unicode MS"/>
        </w:rPr>
        <w:t xml:space="preserve">istia, </w:t>
      </w:r>
      <w:proofErr w:type="spellStart"/>
      <w:r>
        <w:rPr>
          <w:rStyle w:val="PageNumber"/>
          <w:rFonts w:eastAsia="Arial Unicode MS" w:cs="Arial Unicode MS"/>
        </w:rPr>
        <w:t>Lavechin</w:t>
      </w:r>
      <w:proofErr w:type="spellEnd"/>
      <w:r>
        <w:rPr>
          <w:rStyle w:val="PageNumber"/>
          <w:rFonts w:eastAsia="Arial Unicode MS" w:cs="Arial Unicode MS"/>
        </w:rPr>
        <w:t xml:space="preserve">, et al., 2020). These stretches of audio assigned to the key child can contain cries, vegetative sounds, and linguistic vocalizations, as well as interstitial pauses. We will refer to them as </w:t>
      </w:r>
      <w:r>
        <w:rPr>
          <w:rFonts w:eastAsia="Arial Unicode MS" w:cs="Arial Unicode MS"/>
          <w:i/>
          <w:iCs/>
        </w:rPr>
        <w:t>segments</w:t>
      </w:r>
      <w:r>
        <w:rPr>
          <w:rStyle w:val="PageNumber"/>
          <w:rFonts w:eastAsia="Arial Unicode MS" w:cs="Arial Unicode MS"/>
        </w:rPr>
        <w:t>, to highlight the fact that they are st</w:t>
      </w:r>
      <w:r>
        <w:rPr>
          <w:rStyle w:val="PageNumber"/>
          <w:rFonts w:eastAsia="Arial Unicode MS" w:cs="Arial Unicode MS"/>
        </w:rPr>
        <w:t xml:space="preserve">retches of audio segmented out as belonging to the key child, but they may not </w:t>
      </w:r>
      <w:r w:rsidR="0048689E">
        <w:rPr>
          <w:noProof/>
        </w:rPr>
        <mc:AlternateContent>
          <mc:Choice Requires="wps">
            <w:drawing>
              <wp:anchor distT="152400" distB="152400" distL="152400" distR="152400" simplePos="0" relativeHeight="251665408" behindDoc="0" locked="0" layoutInCell="1" allowOverlap="1" wp14:anchorId="2C3C8249" wp14:editId="285EF3BA">
                <wp:simplePos x="0" y="0"/>
                <wp:positionH relativeFrom="column">
                  <wp:posOffset>-8890</wp:posOffset>
                </wp:positionH>
                <wp:positionV relativeFrom="line">
                  <wp:posOffset>504825</wp:posOffset>
                </wp:positionV>
                <wp:extent cx="2821305" cy="173355"/>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2821305" cy="173355"/>
                        </a:xfrm>
                        <a:prstGeom prst="rect">
                          <a:avLst/>
                        </a:prstGeom>
                        <a:solidFill>
                          <a:srgbClr val="000000">
                            <a:alpha val="0"/>
                          </a:srgbClr>
                        </a:solidFill>
                        <a:ln w="12700" cap="flat">
                          <a:noFill/>
                          <a:miter lim="400000"/>
                        </a:ln>
                        <a:effectLst/>
                      </wps:spPr>
                      <wps:txbx>
                        <w:txbxContent>
                          <w:p w14:paraId="6BBE59F9" w14:textId="77777777" w:rsidR="007F1FAC" w:rsidRDefault="0041161E">
                            <w:pPr>
                              <w:pStyle w:val="Heading3"/>
                            </w:pPr>
                            <w:r>
                              <w:rPr>
                                <w:rStyle w:val="PageNumber"/>
                              </w:rPr>
                              <w:t>Annotation by lab experts.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2C3C8249" id="_x0000_s1032" style="position:absolute;left:0;text-align:left;margin-left:-.7pt;margin-top:39.75pt;width:222.15pt;height:13.65pt;z-index:251665408;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" fillcolor="black" stroked="f" strokeweight="1pt">
                <v:fill opacity="0"/>
                <v:stroke miterlimit="4"/>
                <v:textbox inset="0,0,0,0">
                  <w:txbxContent>
                    <w:p w14:paraId="6BBE59F9" w14:textId="77777777" w:rsidR="007F1FAC" w:rsidRDefault="0041161E">
                      <w:pPr>
                        <w:pStyle w:val="Heading3"/>
                      </w:pPr>
                      <w:r>
                        <w:rPr>
                          <w:rStyle w:val="PageNumber"/>
                        </w:rPr>
                        <w:t>Annotation by lab experts.</w:t>
                      </w:r>
                    </w:p>
                  </w:txbxContent>
                </v:textbox>
                <w10:wrap type="topAndBottom" anchory="line"/>
              </v:rect>
            </w:pict>
          </mc:Fallback>
        </mc:AlternateContent>
      </w:r>
      <w:r>
        <w:rPr>
          <w:rStyle w:val="PageNumber"/>
          <w:rFonts w:eastAsia="Arial Unicode MS" w:cs="Arial Unicode MS"/>
        </w:rPr>
        <w:t>be individual vocalizations.</w:t>
      </w:r>
    </w:p>
    <w:p w14:paraId="69C7F678" w14:textId="77777777" w:rsidR="007F1FAC" w:rsidRDefault="0041161E">
      <w:pPr>
        <w:pStyle w:val="FirstParagraph"/>
      </w:pPr>
      <w:r>
        <w:rPr>
          <w:rStyle w:val="PageNumber"/>
          <w:rFonts w:eastAsia="Arial Unicode MS" w:cs="Arial Unicode MS"/>
        </w:rPr>
        <w:t>Annotation was carried out at the segment level during lab coding. A subset of segments LENA</w:t>
      </w:r>
      <w:r>
        <w:rPr>
          <w:rStyle w:val="FootnoteReference"/>
          <w:rFonts w:eastAsia="Arial Unicode MS" w:cs="Arial Unicode MS"/>
        </w:rPr>
        <w:t>TM</w:t>
      </w:r>
      <w:r>
        <w:rPr>
          <w:rStyle w:val="PageNumber"/>
          <w:rFonts w:eastAsia="Arial Unicode MS" w:cs="Arial Unicode MS"/>
        </w:rPr>
        <w:t xml:space="preserve"> identified as the key c</w:t>
      </w:r>
      <w:r>
        <w:rPr>
          <w:rStyle w:val="PageNumber"/>
          <w:rFonts w:eastAsia="Arial Unicode MS" w:cs="Arial Unicode MS"/>
        </w:rPr>
        <w:t xml:space="preserve">hild were selected for human annotation. Segments were selected </w:t>
      </w:r>
      <w:r>
        <w:rPr>
          <w:rStyle w:val="PageNumber"/>
          <w:rFonts w:eastAsia="Arial Unicode MS" w:cs="Arial Unicode MS"/>
        </w:rPr>
        <w:lastRenderedPageBreak/>
        <w:t>from 30 five-minute sections of the child</w:t>
      </w:r>
      <w:r>
        <w:rPr>
          <w:rStyle w:val="PageNumber"/>
          <w:rFonts w:eastAsia="Arial Unicode MS" w:cs="Arial Unicode MS"/>
        </w:rPr>
        <w:t>’</w:t>
      </w:r>
      <w:r>
        <w:rPr>
          <w:rStyle w:val="PageNumber"/>
          <w:rFonts w:eastAsia="Arial Unicode MS" w:cs="Arial Unicode MS"/>
        </w:rPr>
        <w:t>s recording: 10 sections during which the child was vocalizing at their highest rate, and 20 sections drawn randomly from the remainder of the recordi</w:t>
      </w:r>
      <w:r>
        <w:rPr>
          <w:rStyle w:val="PageNumber"/>
          <w:rFonts w:eastAsia="Arial Unicode MS" w:cs="Arial Unicode MS"/>
        </w:rPr>
        <w:t>ng. To ensure generalizability of our data, we included in this subset a number of segments of audio coming from both periods of high child volubility, as well as randomly selected periods of the day.</w:t>
      </w:r>
    </w:p>
    <w:p w14:paraId="37473DC6" w14:textId="77777777" w:rsidR="007F1FAC" w:rsidRDefault="0041161E">
      <w:pPr>
        <w:pStyle w:val="BodyText"/>
      </w:pPr>
      <w:r>
        <w:rPr>
          <w:rStyle w:val="PageNumber"/>
        </w:rPr>
        <w:t>Annotations were carried out by 20 undergraduate studen</w:t>
      </w:r>
      <w:r>
        <w:rPr>
          <w:rStyle w:val="PageNumber"/>
        </w:rPr>
        <w:t>ts working in either Speech, Language, and Hearing Sciences or Psychological Science laboratories. Before annotation, coders completed an ethical conduct of research course and received HIPAA compliance training. After this, they completed a brief training</w:t>
      </w:r>
      <w:r>
        <w:rPr>
          <w:rStyle w:val="PageNumber"/>
        </w:rPr>
        <w:t xml:space="preserve"> on vocal maturity that involved 1) reading relevant literature, 2) reviewing examples of various annotation categories and 3) submitting answers to a brief quiz to test their annotation accuracy. Coders then proceeded to the classification, where they mad</w:t>
      </w:r>
      <w:r>
        <w:rPr>
          <w:rStyle w:val="PageNumber"/>
        </w:rPr>
        <w:t>e decisions on whether a segment is a cry, laugh, non-canonical syllable(s), canonical syllable(s), or a word. Coders were instructed to classify each segment based on the highest level of vocal maturity it contains (e.g., a segment with both canonical and</w:t>
      </w:r>
      <w:r>
        <w:rPr>
          <w:rStyle w:val="PageNumber"/>
        </w:rPr>
        <w:t xml:space="preserve"> non-canonical syllables would be classified as canonical; a segment with both laughing and non-canonical syllables would be classified as non-canonical). For canonical, non-canonical, and word segments, coders indicated how many syllables of each type of </w:t>
      </w:r>
      <w:r>
        <w:rPr>
          <w:rStyle w:val="PageNumber"/>
        </w:rPr>
        <w:t xml:space="preserve">vocal maturity they hear (e.g., “ah ma </w:t>
      </w:r>
      <w:proofErr w:type="spellStart"/>
      <w:r>
        <w:rPr>
          <w:rStyle w:val="PageNumber"/>
        </w:rPr>
        <w:t>ba</w:t>
      </w:r>
      <w:proofErr w:type="spellEnd"/>
      <w:r>
        <w:rPr>
          <w:rStyle w:val="PageNumber"/>
        </w:rPr>
        <w:t>” would be 1 non-canonical and 2 canonical syllables). For the purposes of the present study, we considered a “word” judgment to be equivalent to a “canonical” judgment. This may be false sometimes (e.g., “oh” may b</w:t>
      </w:r>
      <w:r>
        <w:rPr>
          <w:rStyle w:val="PageNumber"/>
        </w:rPr>
        <w:t>e coded as a real word by laboratory experts, although it is a non-canonical syllable), but we could not have a “word” judgment in our Zooniverse annotations because that requires context (which compromises privacy – see next section).</w:t>
      </w:r>
    </w:p>
    <w:p w14:paraId="4319A926" w14:textId="77777777" w:rsidR="007F1FAC" w:rsidRDefault="0041161E">
      <w:pPr>
        <w:pStyle w:val="BodyText"/>
      </w:pPr>
      <w:r>
        <w:rPr>
          <w:rStyle w:val="PageNumber"/>
        </w:rPr>
        <w:lastRenderedPageBreak/>
        <w:t>Coders are also give</w:t>
      </w:r>
      <w:r>
        <w:rPr>
          <w:rStyle w:val="PageNumber"/>
        </w:rPr>
        <w:t>n a “Don’t Mark” option, which they are instructed to use if the segment does not sound like a segment made by the target child, or if there is any overlapping speech or other noise in the background which could affect acoustic analyses. Notice, therefore,</w:t>
      </w:r>
      <w:r>
        <w:rPr>
          <w:rStyle w:val="PageNumber"/>
        </w:rPr>
        <w:t xml:space="preserve"> that this category is broader than the “Junk” category used by Zooniverse annotators.</w:t>
      </w:r>
    </w:p>
    <w:p w14:paraId="4A7AF6F0" w14:textId="77777777" w:rsidR="007F1FAC" w:rsidRDefault="0041161E">
      <w:pPr>
        <w:pStyle w:val="BodyText"/>
      </w:pPr>
      <w:r>
        <w:rPr>
          <w:rStyle w:val="PageNumber"/>
        </w:rPr>
        <w:t xml:space="preserve">This process resulted in high levels of inter-rater agreement: Two or more of the three total </w:t>
      </w:r>
      <w:r w:rsidR="0048689E">
        <w:rPr>
          <w:noProof/>
        </w:rPr>
        <mc:AlternateContent>
          <mc:Choice Requires="wps">
            <w:drawing>
              <wp:anchor distT="152400" distB="152400" distL="152400" distR="152400" simplePos="0" relativeHeight="251666432" behindDoc="0" locked="0" layoutInCell="1" allowOverlap="1" wp14:anchorId="5DB8EBCD" wp14:editId="1A3B1162">
                <wp:simplePos x="0" y="0"/>
                <wp:positionH relativeFrom="column">
                  <wp:posOffset>-8890</wp:posOffset>
                </wp:positionH>
                <wp:positionV relativeFrom="line">
                  <wp:posOffset>504825</wp:posOffset>
                </wp:positionV>
                <wp:extent cx="2592705" cy="167640"/>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2592705" cy="167640"/>
                        </a:xfrm>
                        <a:prstGeom prst="rect">
                          <a:avLst/>
                        </a:prstGeom>
                        <a:solidFill>
                          <a:srgbClr val="000000">
                            <a:alpha val="0"/>
                          </a:srgbClr>
                        </a:solidFill>
                        <a:ln w="12700" cap="flat">
                          <a:noFill/>
                          <a:miter lim="400000"/>
                        </a:ln>
                        <a:effectLst/>
                      </wps:spPr>
                      <wps:txbx>
                        <w:txbxContent>
                          <w:p w14:paraId="76740FD1" w14:textId="77777777" w:rsidR="007F1FAC" w:rsidRDefault="0041161E">
                            <w:pPr>
                              <w:pStyle w:val="Heading3"/>
                            </w:pPr>
                            <w:r>
                              <w:rPr>
                                <w:rStyle w:val="PageNumber"/>
                              </w:rPr>
                              <w:t>Annotation on Zooniverse.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5DB8EBCD" id="_x0000_s1033" style="position:absolute;left:0;text-align:left;margin-left:-.7pt;margin-top:39.75pt;width:204.15pt;height:13.2pt;z-index:251666432;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" fillcolor="black" stroked="f" strokeweight="1pt">
                <v:fill opacity="0"/>
                <v:stroke miterlimit="4"/>
                <v:textbox inset="0,0,0,0">
                  <w:txbxContent>
                    <w:p w14:paraId="76740FD1" w14:textId="77777777" w:rsidR="007F1FAC" w:rsidRDefault="0041161E">
                      <w:pPr>
                        <w:pStyle w:val="Heading3"/>
                      </w:pPr>
                      <w:r>
                        <w:rPr>
                          <w:rStyle w:val="PageNumber"/>
                        </w:rPr>
                        <w:t>Annotation on Zooniverse.</w:t>
                      </w:r>
                    </w:p>
                  </w:txbxContent>
                </v:textbox>
                <w10:wrap type="topAndBottom" anchory="line"/>
              </v:rect>
            </w:pict>
          </mc:Fallback>
        </mc:AlternateContent>
      </w:r>
      <w:r>
        <w:rPr>
          <w:rStyle w:val="PageNumber"/>
        </w:rPr>
        <w:t>coders who annotated that segment agreed on 97.22% of the lab-annotated seg</w:t>
      </w:r>
      <w:r>
        <w:rPr>
          <w:rStyle w:val="PageNumber"/>
        </w:rPr>
        <w:t>ments.</w:t>
      </w:r>
    </w:p>
    <w:p w14:paraId="6A6030BF" w14:textId="77777777" w:rsidR="007F1FAC" w:rsidRDefault="0041161E">
      <w:pPr>
        <w:pStyle w:val="FirstParagraph"/>
      </w:pPr>
      <w:r>
        <w:rPr>
          <w:rStyle w:val="PageNumber"/>
          <w:rFonts w:eastAsia="Arial Unicode MS" w:cs="Arial Unicode MS"/>
        </w:rPr>
        <w:t>A substantial concern that emerges when considering citizen science annotation for spontaneous speech data is the risk of a privacy breach: even short clips can contain personal information that can expose the identity o</w:t>
      </w:r>
      <w:r>
        <w:rPr>
          <w:rStyle w:val="PageNumber"/>
          <w:rFonts w:eastAsia="Arial Unicode MS" w:cs="Arial Unicode MS"/>
        </w:rPr>
        <w:t xml:space="preserve">f the speaker, such as addresses or names, or contain sensitive and private information. Fortunately, </w:t>
      </w:r>
      <w:proofErr w:type="spellStart"/>
      <w:r>
        <w:rPr>
          <w:rStyle w:val="PageNumber"/>
          <w:rFonts w:eastAsia="Arial Unicode MS" w:cs="Arial Unicode MS"/>
        </w:rPr>
        <w:t>Seidl</w:t>
      </w:r>
      <w:proofErr w:type="spellEnd"/>
      <w:r>
        <w:rPr>
          <w:rStyle w:val="PageNumber"/>
          <w:rFonts w:eastAsia="Arial Unicode MS" w:cs="Arial Unicode MS"/>
        </w:rPr>
        <w:t xml:space="preserve"> et al. (2019) determined that when segments are divided into shorter chunks (400-600ms), human annotators with little training can code our categori</w:t>
      </w:r>
      <w:r>
        <w:rPr>
          <w:rStyle w:val="PageNumber"/>
          <w:rFonts w:eastAsia="Arial Unicode MS" w:cs="Arial Unicode MS"/>
        </w:rPr>
        <w:t xml:space="preserve">es of interest (Canonical, Laughing, Crying, etc.) with a classification quality comparable to the one carried out on full segments. We therefore used very short chunks (500ms) as these are unlikely to contain more than two syllables, and thus prevent the </w:t>
      </w:r>
      <w:r>
        <w:rPr>
          <w:rStyle w:val="PageNumber"/>
          <w:rFonts w:eastAsia="Arial Unicode MS" w:cs="Arial Unicode MS"/>
        </w:rPr>
        <w:t>identification of any personal information.</w:t>
      </w:r>
    </w:p>
    <w:p w14:paraId="073B0E3E" w14:textId="77777777" w:rsidR="007F1FAC" w:rsidRDefault="0041161E">
      <w:pPr>
        <w:pStyle w:val="BodyText"/>
      </w:pPr>
      <w:r>
        <w:rPr>
          <w:rStyle w:val="PageNumber"/>
        </w:rPr>
        <w:t>Specifically, the segments extracted were automatically cut into clips of exactly 500ms, extracting neighboring silence when necessary, before being uploaded on the Zooniverse platform. To allow the recovery of t</w:t>
      </w:r>
      <w:r>
        <w:rPr>
          <w:rStyle w:val="PageNumber"/>
        </w:rPr>
        <w:t xml:space="preserve">he original segments at later stages of the analysis, the scripts created a metadata file with the mapping between 500ms clips and their corresponding segment. Clips were then uploaded on Zooniverse using </w:t>
      </w:r>
      <w:proofErr w:type="spellStart"/>
      <w:r>
        <w:rPr>
          <w:rStyle w:val="PageNumber"/>
        </w:rPr>
        <w:t>Panoptes</w:t>
      </w:r>
      <w:proofErr w:type="spellEnd"/>
      <w:r>
        <w:rPr>
          <w:rStyle w:val="PageNumber"/>
        </w:rPr>
        <w:t>, their open-source, command-line based API</w:t>
      </w:r>
      <w:r>
        <w:rPr>
          <w:rStyle w:val="PageNumber"/>
        </w:rPr>
        <w:t xml:space="preserve"> for data handling (Bowyer, </w:t>
      </w:r>
      <w:proofErr w:type="spellStart"/>
      <w:r>
        <w:rPr>
          <w:rStyle w:val="PageNumber"/>
        </w:rPr>
        <w:t>Lintott</w:t>
      </w:r>
      <w:proofErr w:type="spellEnd"/>
      <w:r>
        <w:rPr>
          <w:rStyle w:val="PageNumber"/>
        </w:rPr>
        <w:t>, Hines, Allan, &amp; Paget, 2015).</w:t>
      </w:r>
    </w:p>
    <w:p w14:paraId="7F9E27DA" w14:textId="77777777" w:rsidR="007F1FAC" w:rsidRDefault="0041161E">
      <w:pPr>
        <w:pStyle w:val="BodyText"/>
      </w:pPr>
      <w:r>
        <w:rPr>
          <w:rStyle w:val="PageNumber"/>
        </w:rPr>
        <w:lastRenderedPageBreak/>
        <w:t>Citizen scientists could access our project, “Maturity of Baby Sounds”, by logging in, or as anonymous participants. Before starting the annotation, participants were given a quick tutorial</w:t>
      </w:r>
      <w:r>
        <w:rPr>
          <w:rStyle w:val="PageNumber"/>
        </w:rPr>
        <w:t xml:space="preserve"> which walked them through the steps of the annotation workflow (i.e., how to play a sound, how to make a selection; see Figure 1). In this tutorial, we included one audio example for each category in order to make the classification task as smooth as poss</w:t>
      </w:r>
      <w:r>
        <w:rPr>
          <w:rStyle w:val="PageNumber"/>
        </w:rPr>
        <w:t>ible. Further clarifications on what constitutes canonical and non-canonical sequences, as well as five audio examples for each of the categories, were available through the Field Guide, which users could access by clicking on the right side of the screen.</w:t>
      </w:r>
      <w:r>
        <w:rPr>
          <w:rStyle w:val="PageNumber"/>
        </w:rPr>
        <w:t xml:space="preserve"> The Field Guide could be consulted at any point of the classification without interrupting the task.</w:t>
      </w:r>
    </w:p>
    <w:p w14:paraId="716BD366" w14:textId="77777777" w:rsidR="007F1FAC" w:rsidRDefault="0041161E">
      <w:pPr>
        <w:pStyle w:val="BodyText"/>
      </w:pPr>
      <w:r>
        <w:rPr>
          <w:rStyle w:val="PageNumber"/>
        </w:rPr>
        <w:t>Users were asked to assign each 500ms clip to one out of five possible categories: (1) Canonical, (2) Non-Canonical, (3) Crying, (4) Laughing, and (5) Jun</w:t>
      </w:r>
      <w:r>
        <w:rPr>
          <w:rStyle w:val="PageNumber"/>
        </w:rPr>
        <w:t>k (overlapping speech, non-infant speech, silence, external sounds). Notice that the latter is narrower than the “Don’t mark” category of the lab annotation routine, which was used any time there was noise or overlap that could affect acoustic analyses.</w:t>
      </w:r>
    </w:p>
    <w:p w14:paraId="5099DDF9" w14:textId="77777777" w:rsidR="007F1FAC" w:rsidRDefault="0041161E" w:rsidP="0048689E">
      <w:pPr>
        <w:pStyle w:val="BodyText"/>
      </w:pPr>
      <w:r>
        <w:rPr>
          <w:rStyle w:val="PageNumber"/>
        </w:rPr>
        <w:t>Fo</w:t>
      </w:r>
      <w:r>
        <w:rPr>
          <w:rStyle w:val="PageNumber"/>
        </w:rPr>
        <w:t xml:space="preserve">llowing recommendations from the Zooniverse board, we collected five judgments per clip, rather than three as used in the laboratory. Majority agreement is thus achieved when three </w:t>
      </w:r>
      <w:r w:rsidR="0048689E">
        <w:rPr>
          <w:noProof/>
        </w:rPr>
        <mc:AlternateContent>
          <mc:Choice Requires="wps">
            <w:drawing>
              <wp:anchor distT="152400" distB="152400" distL="152400" distR="152400" simplePos="0" relativeHeight="251667456" behindDoc="0" locked="0" layoutInCell="1" allowOverlap="1" wp14:anchorId="6716A461" wp14:editId="6AAD1DE3">
                <wp:simplePos x="0" y="0"/>
                <wp:positionH relativeFrom="column">
                  <wp:posOffset>-45085</wp:posOffset>
                </wp:positionH>
                <wp:positionV relativeFrom="line">
                  <wp:posOffset>555625</wp:posOffset>
                </wp:positionV>
                <wp:extent cx="2478405" cy="163195"/>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2478405" cy="163195"/>
                        </a:xfrm>
                        <a:prstGeom prst="rect">
                          <a:avLst/>
                        </a:prstGeom>
                        <a:solidFill>
                          <a:srgbClr val="000000">
                            <a:alpha val="0"/>
                          </a:srgbClr>
                        </a:solidFill>
                        <a:ln w="12700" cap="flat">
                          <a:noFill/>
                          <a:miter lim="400000"/>
                        </a:ln>
                        <a:effectLst/>
                      </wps:spPr>
                      <wps:txbx>
                        <w:txbxContent>
                          <w:p w14:paraId="70003AE5" w14:textId="77777777" w:rsidR="007F1FAC" w:rsidRDefault="0041161E">
                            <w:pPr>
                              <w:pStyle w:val="Heading3"/>
                            </w:pPr>
                            <w:r>
                              <w:rPr>
                                <w:rStyle w:val="PageNumber"/>
                              </w:rPr>
                              <w:t>Data post-processing.</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6716A461" id="_x0000_s1034" style="position:absolute;left:0;text-align:left;margin-left:-3.55pt;margin-top:43.75pt;width:195.15pt;height:12.85pt;z-index:251667456;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" fillcolor="black" stroked="f" strokeweight="1pt">
                <v:fill opacity="0"/>
                <v:stroke miterlimit="4"/>
                <v:textbox inset="0,0,0,0">
                  <w:txbxContent>
                    <w:p w14:paraId="70003AE5" w14:textId="77777777" w:rsidR="007F1FAC" w:rsidRDefault="0041161E">
                      <w:pPr>
                        <w:pStyle w:val="Heading3"/>
                      </w:pPr>
                      <w:r>
                        <w:rPr>
                          <w:rStyle w:val="PageNumber"/>
                        </w:rPr>
                        <w:t>Data post-processing.</w:t>
                      </w:r>
                    </w:p>
                  </w:txbxContent>
                </v:textbox>
                <w10:wrap type="topAndBottom" anchory="line"/>
              </v:rect>
            </w:pict>
          </mc:Fallback>
        </mc:AlternateContent>
      </w:r>
      <w:r>
        <w:rPr>
          <w:rStyle w:val="PageNumber"/>
        </w:rPr>
        <w:t xml:space="preserve">out of five </w:t>
      </w:r>
      <w:r w:rsidR="0048689E">
        <w:rPr>
          <w:rStyle w:val="PageNumber"/>
        </w:rPr>
        <w:t>judgment</w:t>
      </w:r>
      <w:r>
        <w:rPr>
          <w:rStyle w:val="PageNumber"/>
        </w:rPr>
        <w:t>s agree (rather than two out of three).</w:t>
      </w:r>
    </w:p>
    <w:p w14:paraId="39E58548" w14:textId="77777777" w:rsidR="007F1FAC" w:rsidRDefault="0041161E">
      <w:pPr>
        <w:pStyle w:val="FirstParagraph"/>
      </w:pPr>
      <w:r>
        <w:rPr>
          <w:rStyle w:val="PageNumber"/>
          <w:rFonts w:eastAsia="Arial Unicode MS" w:cs="Arial Unicode MS"/>
        </w:rPr>
        <w:t>A</w:t>
      </w:r>
      <w:r>
        <w:rPr>
          <w:rStyle w:val="PageNumber"/>
          <w:rFonts w:eastAsia="Arial Unicode MS" w:cs="Arial Unicode MS"/>
        </w:rPr>
        <w:t>n impressive total of 4,825 individual Zooniverse users provided labels for the Maturity of Baby So</w:t>
      </w:r>
      <w:r>
        <w:rPr>
          <w:rStyle w:val="PageNumber"/>
          <w:rFonts w:eastAsia="Arial Unicode MS" w:cs="Arial Unicode MS"/>
        </w:rPr>
        <w:t>unds project, of which the present data set is one part. For this project, we collected a total of 169,767 judgments provided for 33,731 500-ms chunks, corresponding to 11,980 LENA</w:t>
      </w:r>
      <w:r>
        <w:rPr>
          <w:rStyle w:val="FootnoteReference"/>
          <w:rFonts w:eastAsia="Arial Unicode MS" w:cs="Arial Unicode MS"/>
        </w:rPr>
        <w:t>TM</w:t>
      </w:r>
      <w:r>
        <w:rPr>
          <w:rStyle w:val="PageNumber"/>
          <w:rFonts w:eastAsia="Arial Unicode MS" w:cs="Arial Unicode MS"/>
        </w:rPr>
        <w:t xml:space="preserve"> segments. Nearly a fifth of chunks did not have at least 3 labels in agre</w:t>
      </w:r>
      <w:r>
        <w:rPr>
          <w:rStyle w:val="PageNumber"/>
          <w:rFonts w:eastAsia="Arial Unicode MS" w:cs="Arial Unicode MS"/>
        </w:rPr>
        <w:t xml:space="preserve">ement out of the </w:t>
      </w:r>
      <w:r>
        <w:rPr>
          <w:rStyle w:val="PageNumber"/>
          <w:rFonts w:eastAsia="Arial Unicode MS" w:cs="Arial Unicode MS"/>
        </w:rPr>
        <w:lastRenderedPageBreak/>
        <w:t xml:space="preserve">5 Zooniverse labels (N = 6,585, 19% of all chunks). Of the chunks without a majority agreement, 4341 (66%) contained one or two Junk </w:t>
      </w:r>
      <w:r w:rsidR="0048689E">
        <w:rPr>
          <w:rStyle w:val="PageNumber"/>
          <w:rFonts w:eastAsia="Arial Unicode MS" w:cs="Arial Unicode MS"/>
        </w:rPr>
        <w:t>judgment</w:t>
      </w:r>
      <w:r>
        <w:rPr>
          <w:rStyle w:val="PageNumber"/>
          <w:rFonts w:eastAsia="Arial Unicode MS" w:cs="Arial Unicode MS"/>
        </w:rPr>
        <w:t xml:space="preserve">s (out of 5), 6523 (99,9%) had at least two matching </w:t>
      </w:r>
      <w:r w:rsidR="0048689E">
        <w:rPr>
          <w:rStyle w:val="PageNumber"/>
          <w:rFonts w:eastAsia="Arial Unicode MS" w:cs="Arial Unicode MS"/>
        </w:rPr>
        <w:t>judgment</w:t>
      </w:r>
      <w:r>
        <w:rPr>
          <w:rStyle w:val="PageNumber"/>
          <w:rFonts w:eastAsia="Arial Unicode MS" w:cs="Arial Unicode MS"/>
        </w:rPr>
        <w:t>s (the threshold used for lab-annot</w:t>
      </w:r>
      <w:r>
        <w:rPr>
          <w:rStyle w:val="PageNumber"/>
          <w:rFonts w:eastAsia="Arial Unicode MS" w:cs="Arial Unicode MS"/>
        </w:rPr>
        <w:t xml:space="preserve">ated segments), and only 61 (0,01%) had 5 different </w:t>
      </w:r>
      <w:r w:rsidR="0048689E">
        <w:rPr>
          <w:rStyle w:val="PageNumber"/>
          <w:rFonts w:eastAsia="Arial Unicode MS" w:cs="Arial Unicode MS"/>
        </w:rPr>
        <w:t>judgment</w:t>
      </w:r>
      <w:r>
        <w:rPr>
          <w:rStyle w:val="PageNumber"/>
          <w:rFonts w:eastAsia="Arial Unicode MS" w:cs="Arial Unicode MS"/>
        </w:rPr>
        <w:t>s. Future work may explore different ways of setting the minimal requirement for convergence, but for further analyses here, we focused on the 81% of chunks that did have at least 3 labels in agr</w:t>
      </w:r>
      <w:r>
        <w:rPr>
          <w:rStyle w:val="PageNumber"/>
          <w:rFonts w:eastAsia="Arial Unicode MS" w:cs="Arial Unicode MS"/>
        </w:rPr>
        <w:t>eement; this represented 135,725 labels for 27,145 chunks, corresponding to 11,593 LENA</w:t>
      </w:r>
      <w:r>
        <w:rPr>
          <w:rStyle w:val="FootnoteReference"/>
          <w:rFonts w:eastAsia="Arial Unicode MS" w:cs="Arial Unicode MS"/>
        </w:rPr>
        <w:t>TM</w:t>
      </w:r>
      <w:r>
        <w:rPr>
          <w:rStyle w:val="PageNumber"/>
          <w:rFonts w:eastAsia="Arial Unicode MS" w:cs="Arial Unicode MS"/>
        </w:rPr>
        <w:t xml:space="preserve"> segments. As the segments average 1.12 seconds in length, this means about 3.8 hours of audio data were annotated by 8 different annotators (3 in the laboratory, 5 on</w:t>
      </w:r>
      <w:r>
        <w:rPr>
          <w:rStyle w:val="PageNumber"/>
          <w:rFonts w:eastAsia="Arial Unicode MS" w:cs="Arial Unicode MS"/>
        </w:rPr>
        <w:t xml:space="preserve"> Zooniverse).</w:t>
      </w:r>
    </w:p>
    <w:p w14:paraId="3536DD3E" w14:textId="77777777" w:rsidR="007F1FAC" w:rsidRDefault="0041161E">
      <w:pPr>
        <w:pStyle w:val="BodyText"/>
      </w:pPr>
      <w:r>
        <w:rPr>
          <w:rStyle w:val="PageNumber"/>
        </w:rPr>
        <w:t>Lab annotators provided judgments at the level of LENA</w:t>
      </w:r>
      <w:r>
        <w:rPr>
          <w:rStyle w:val="FootnoteReference"/>
        </w:rPr>
        <w:t>TM</w:t>
      </w:r>
      <w:r>
        <w:rPr>
          <w:rStyle w:val="PageNumber"/>
        </w:rPr>
        <w:t xml:space="preserve"> segments, whereas Zooniverse annotators provided judgments on 500 </w:t>
      </w:r>
      <w:proofErr w:type="spellStart"/>
      <w:r>
        <w:rPr>
          <w:rStyle w:val="PageNumber"/>
        </w:rPr>
        <w:t>ms</w:t>
      </w:r>
      <w:proofErr w:type="spellEnd"/>
      <w:r>
        <w:rPr>
          <w:rStyle w:val="PageNumber"/>
        </w:rPr>
        <w:t xml:space="preserve"> chunks, which are typically smaller than the segments. Therefore, we needed to combine chunk-level judgments to reco</w:t>
      </w:r>
      <w:r>
        <w:rPr>
          <w:rStyle w:val="PageNumber"/>
        </w:rPr>
        <w:t>nstruct segment-level judgments.</w:t>
      </w:r>
    </w:p>
    <w:p w14:paraId="14D2754F" w14:textId="77777777" w:rsidR="007F1FAC" w:rsidRDefault="0041161E">
      <w:pPr>
        <w:pStyle w:val="BodyText"/>
      </w:pPr>
      <w:r>
        <w:rPr>
          <w:rStyle w:val="PageNumber"/>
        </w:rPr>
        <w:t xml:space="preserve">We did this by considering the majority label extracted from Zooniverse </w:t>
      </w:r>
      <w:r w:rsidR="0048689E">
        <w:rPr>
          <w:rStyle w:val="PageNumber"/>
        </w:rPr>
        <w:t>judgment</w:t>
      </w:r>
      <w:r>
        <w:rPr>
          <w:rStyle w:val="PageNumber"/>
        </w:rPr>
        <w:t>s for all chunks associated with each segment, and then following these rules: If the majority label for all chunks associated with a given se</w:t>
      </w:r>
      <w:r>
        <w:rPr>
          <w:rStyle w:val="PageNumber"/>
        </w:rPr>
        <w:t xml:space="preserve">gment were Junk, then the segment was labelled as Junk; then, following a hierarchy (Canonical&gt;Non-canonical&gt;Crying&gt;Laughing), segments with at least one instance of each </w:t>
      </w:r>
      <w:r w:rsidR="0048689E">
        <w:rPr>
          <w:rStyle w:val="PageNumber"/>
        </w:rPr>
        <w:t>judgment</w:t>
      </w:r>
      <w:r>
        <w:rPr>
          <w:rStyle w:val="PageNumber"/>
        </w:rPr>
        <w:t xml:space="preserve"> were labelled as such:</w:t>
      </w:r>
    </w:p>
    <w:p w14:paraId="68EB0CBF" w14:textId="77777777" w:rsidR="007F1FAC" w:rsidRDefault="0041161E">
      <w:pPr>
        <w:pStyle w:val="Compact"/>
        <w:numPr>
          <w:ilvl w:val="0"/>
          <w:numId w:val="2"/>
        </w:numPr>
      </w:pPr>
      <w:r>
        <w:rPr>
          <w:rStyle w:val="PageNumber"/>
        </w:rPr>
        <w:t xml:space="preserve">if one Canonical </w:t>
      </w:r>
      <w:r w:rsidR="0048689E">
        <w:rPr>
          <w:rStyle w:val="PageNumber"/>
        </w:rPr>
        <w:t>judgment</w:t>
      </w:r>
      <w:r>
        <w:rPr>
          <w:rStyle w:val="PageNumber"/>
        </w:rPr>
        <w:t xml:space="preserve"> was present, then the seg</w:t>
      </w:r>
      <w:r>
        <w:rPr>
          <w:rStyle w:val="PageNumber"/>
        </w:rPr>
        <w:t>ment was labelled as Canonical,</w:t>
      </w:r>
    </w:p>
    <w:p w14:paraId="1C54EC4E" w14:textId="77777777" w:rsidR="007F1FAC" w:rsidRDefault="0041161E">
      <w:pPr>
        <w:pStyle w:val="Compact"/>
        <w:numPr>
          <w:ilvl w:val="0"/>
          <w:numId w:val="2"/>
        </w:numPr>
      </w:pPr>
      <w:r>
        <w:rPr>
          <w:rStyle w:val="PageNumber"/>
        </w:rPr>
        <w:t xml:space="preserve">else, if a Non-Canonical </w:t>
      </w:r>
      <w:r w:rsidR="0048689E">
        <w:rPr>
          <w:rStyle w:val="PageNumber"/>
        </w:rPr>
        <w:t>judgment</w:t>
      </w:r>
      <w:r>
        <w:rPr>
          <w:rStyle w:val="PageNumber"/>
        </w:rPr>
        <w:t xml:space="preserve"> was present, the segment was labelled as Non-Canonical,</w:t>
      </w:r>
    </w:p>
    <w:p w14:paraId="00FA3BEA" w14:textId="77777777" w:rsidR="007F1FAC" w:rsidRDefault="0041161E">
      <w:pPr>
        <w:pStyle w:val="Compact"/>
        <w:numPr>
          <w:ilvl w:val="0"/>
          <w:numId w:val="2"/>
        </w:numPr>
      </w:pPr>
      <w:r>
        <w:rPr>
          <w:rStyle w:val="PageNumber"/>
        </w:rPr>
        <w:t>else, if a Crying judgment was present, the segment was labelled as Crying,</w:t>
      </w:r>
    </w:p>
    <w:p w14:paraId="1AD92FBD" w14:textId="77777777" w:rsidR="007F1FAC" w:rsidRDefault="0041161E">
      <w:pPr>
        <w:pStyle w:val="Compact"/>
        <w:numPr>
          <w:ilvl w:val="0"/>
          <w:numId w:val="2"/>
        </w:numPr>
      </w:pPr>
      <w:r>
        <w:rPr>
          <w:rStyle w:val="PageNumber"/>
        </w:rPr>
        <w:t>else, the segment was labelled as Laughing.</w:t>
      </w:r>
    </w:p>
    <w:p w14:paraId="19093430" w14:textId="77777777" w:rsidR="007F1FAC" w:rsidRDefault="0041161E">
      <w:pPr>
        <w:pStyle w:val="FirstParagraph"/>
      </w:pPr>
      <w:r>
        <w:rPr>
          <w:rStyle w:val="PageNumber"/>
          <w:rFonts w:eastAsia="Arial Unicode MS" w:cs="Arial Unicode MS"/>
        </w:rPr>
        <w:lastRenderedPageBreak/>
        <w:t xml:space="preserve">This is </w:t>
      </w:r>
      <w:r>
        <w:rPr>
          <w:rStyle w:val="PageNumber"/>
          <w:rFonts w:eastAsia="Arial Unicode MS" w:cs="Arial Unicode MS"/>
        </w:rPr>
        <w:t>essentially the same thought process expert annotators followed when labeling segment-level audio, as each segment can represent multiple classification subtypes. LENA</w:t>
      </w:r>
      <w:r>
        <w:rPr>
          <w:rStyle w:val="FootnoteReference"/>
          <w:rFonts w:eastAsia="Arial Unicode MS" w:cs="Arial Unicode MS"/>
        </w:rPr>
        <w:t>TM</w:t>
      </w:r>
      <w:r>
        <w:rPr>
          <w:rStyle w:val="PageNumber"/>
          <w:rFonts w:eastAsia="Arial Unicode MS" w:cs="Arial Unicode MS"/>
        </w:rPr>
        <w:t xml:space="preserve"> segments are not equivalent to child vocalizations: A segment may contain 1 or more vo</w:t>
      </w:r>
      <w:r>
        <w:rPr>
          <w:rStyle w:val="PageNumber"/>
          <w:rFonts w:eastAsia="Arial Unicode MS" w:cs="Arial Unicode MS"/>
        </w:rPr>
        <w:t>calizations, which may be of the same type or not.</w:t>
      </w:r>
    </w:p>
    <w:p w14:paraId="1123E234" w14:textId="77777777" w:rsidR="007F1FAC" w:rsidRDefault="0048689E">
      <w:pPr>
        <w:pStyle w:val="Heading2"/>
      </w:pPr>
      <w:bookmarkStart w:id="1" w:name="results"/>
      <w:r>
        <w:rPr>
          <w:noProof/>
        </w:rPr>
        <mc:AlternateContent>
          <mc:Choice Requires="wps">
            <w:drawing>
              <wp:anchor distT="152400" distB="152400" distL="152400" distR="152400" simplePos="0" relativeHeight="251668480" behindDoc="0" locked="0" layoutInCell="1" allowOverlap="1" wp14:anchorId="0E6088F3" wp14:editId="287292F1">
                <wp:simplePos x="0" y="0"/>
                <wp:positionH relativeFrom="column">
                  <wp:posOffset>-8890</wp:posOffset>
                </wp:positionH>
                <wp:positionV relativeFrom="line">
                  <wp:posOffset>348615</wp:posOffset>
                </wp:positionV>
                <wp:extent cx="2364105" cy="217170"/>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2364105" cy="217170"/>
                        </a:xfrm>
                        <a:prstGeom prst="rect">
                          <a:avLst/>
                        </a:prstGeom>
                        <a:solidFill>
                          <a:srgbClr val="000000">
                            <a:alpha val="0"/>
                          </a:srgbClr>
                        </a:solidFill>
                        <a:ln w="12700" cap="flat">
                          <a:noFill/>
                          <a:miter lim="400000"/>
                        </a:ln>
                        <a:effectLst/>
                      </wps:spPr>
                      <wps:txbx>
                        <w:txbxContent>
                          <w:p w14:paraId="5FC568B8" w14:textId="77777777" w:rsidR="007F1FAC" w:rsidRDefault="0041161E">
                            <w:pPr>
                              <w:pStyle w:val="Heading3"/>
                            </w:pPr>
                            <w:r>
                              <w:rPr>
                                <w:rStyle w:val="PageNumber"/>
                              </w:rPr>
                              <w:t>Descriptive analyses.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0E6088F3" id="_x0000_s1035" style="position:absolute;margin-left:-.7pt;margin-top:27.45pt;width:186.15pt;height:17.1pt;z-index:251668480;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" fillcolor="black" stroked="f" strokeweight="1pt">
                <v:fill opacity="0"/>
                <v:stroke miterlimit="4"/>
                <v:textbox inset="0,0,0,0">
                  <w:txbxContent>
                    <w:p w14:paraId="5FC568B8" w14:textId="77777777" w:rsidR="007F1FAC" w:rsidRDefault="0041161E">
                      <w:pPr>
                        <w:pStyle w:val="Heading3"/>
                      </w:pPr>
                      <w:r>
                        <w:rPr>
                          <w:rStyle w:val="PageNumber"/>
                        </w:rPr>
                        <w:t>Descriptive analyses.</w:t>
                      </w:r>
                    </w:p>
                  </w:txbxContent>
                </v:textbox>
                <w10:wrap type="topAndBottom" anchory="line"/>
              </v:rect>
            </w:pict>
          </mc:Fallback>
        </mc:AlternateContent>
      </w:r>
      <w:r w:rsidR="0041161E">
        <w:rPr>
          <w:rStyle w:val="PageNumber"/>
          <w:rFonts w:eastAsia="Arial Unicode MS" w:cs="Arial Unicode MS"/>
        </w:rPr>
        <w:t>Results</w:t>
      </w:r>
      <w:bookmarkEnd w:id="1"/>
    </w:p>
    <w:p w14:paraId="28A9AF09" w14:textId="77777777" w:rsidR="007F1FAC" w:rsidRDefault="0041161E">
      <w:pPr>
        <w:pStyle w:val="FirstParagraph"/>
      </w:pPr>
      <w:r>
        <w:rPr>
          <w:rStyle w:val="PageNumber"/>
          <w:rFonts w:eastAsia="Arial Unicode MS" w:cs="Arial Unicode MS"/>
        </w:rPr>
        <w:t>In this section, we provide descriptive analyses of our dataset. According to lab annotators, 14% of segments were Canonical, 60% Non-Canonical, 1% Laughing, and 4% Crying,</w:t>
      </w:r>
      <w:r>
        <w:rPr>
          <w:rStyle w:val="PageNumber"/>
          <w:rFonts w:eastAsia="Arial Unicode MS" w:cs="Arial Unicode MS"/>
        </w:rPr>
        <w:t xml:space="preserve"> with the remaining 21% being categorized as </w:t>
      </w:r>
      <w:r>
        <w:rPr>
          <w:rStyle w:val="PageNumber"/>
          <w:rFonts w:eastAsia="Arial Unicode MS" w:cs="Arial Unicode MS"/>
        </w:rPr>
        <w:t>“</w:t>
      </w:r>
      <w:r>
        <w:rPr>
          <w:rStyle w:val="PageNumber"/>
          <w:rFonts w:eastAsia="Arial Unicode MS" w:cs="Arial Unicode MS"/>
        </w:rPr>
        <w:t>Don</w:t>
      </w:r>
      <w:r>
        <w:rPr>
          <w:rStyle w:val="PageNumber"/>
          <w:rFonts w:eastAsia="Arial Unicode MS" w:cs="Arial Unicode MS"/>
        </w:rPr>
        <w:t>’</w:t>
      </w:r>
      <w:r>
        <w:rPr>
          <w:rStyle w:val="PageNumber"/>
          <w:rFonts w:eastAsia="Arial Unicode MS" w:cs="Arial Unicode MS"/>
        </w:rPr>
        <w:t>t mark</w:t>
      </w:r>
      <w:r>
        <w:rPr>
          <w:rStyle w:val="PageNumber"/>
          <w:rFonts w:eastAsia="Arial Unicode MS" w:cs="Arial Unicode MS"/>
        </w:rPr>
        <w:t>”</w:t>
      </w:r>
      <w:r>
        <w:rPr>
          <w:rStyle w:val="PageNumber"/>
          <w:rFonts w:eastAsia="Arial Unicode MS" w:cs="Arial Unicode MS"/>
        </w:rPr>
        <w:t>. Zooniverse data revealed a similar distribution: 15% Canonical, 60% Non-Canonical, 3% Laughing, 7% Crying, 15% Junk. Next, we inspected the relationship between age and child-level derived metrics,</w:t>
      </w:r>
      <w:r>
        <w:rPr>
          <w:rStyle w:val="PageNumber"/>
          <w:rFonts w:eastAsia="Arial Unicode MS" w:cs="Arial Unicode MS"/>
        </w:rPr>
        <w:t xml:space="preserve"> of which we had two: </w:t>
      </w:r>
      <w:proofErr w:type="spellStart"/>
      <w:r>
        <w:rPr>
          <w:rStyle w:val="PageNumber"/>
          <w:rFonts w:eastAsia="Arial Unicode MS" w:cs="Arial Unicode MS"/>
        </w:rPr>
        <w:t>i</w:t>
      </w:r>
      <w:proofErr w:type="spellEnd"/>
      <w:r>
        <w:rPr>
          <w:rStyle w:val="PageNumber"/>
          <w:rFonts w:eastAsia="Arial Unicode MS" w:cs="Arial Unicode MS"/>
        </w:rPr>
        <w:t>) Linguistic Proportion = (</w:t>
      </w:r>
      <w:proofErr w:type="spellStart"/>
      <w:r>
        <w:rPr>
          <w:rStyle w:val="PageNumber"/>
          <w:rFonts w:eastAsia="Arial Unicode MS" w:cs="Arial Unicode MS"/>
        </w:rPr>
        <w:t>Canonical+Non-Canonical</w:t>
      </w:r>
      <w:proofErr w:type="spellEnd"/>
      <w:r>
        <w:rPr>
          <w:rStyle w:val="PageNumber"/>
          <w:rFonts w:eastAsia="Arial Unicode MS" w:cs="Arial Unicode MS"/>
        </w:rPr>
        <w:t>)/All vocalizations (i.e., we remove Junk), and ii) Canonical Proportion = Canonical/(</w:t>
      </w:r>
      <w:proofErr w:type="spellStart"/>
      <w:r>
        <w:rPr>
          <w:rStyle w:val="PageNumber"/>
          <w:rFonts w:eastAsia="Arial Unicode MS" w:cs="Arial Unicode MS"/>
        </w:rPr>
        <w:t>Canonical+Non-Canonical</w:t>
      </w:r>
      <w:proofErr w:type="spellEnd"/>
      <w:r>
        <w:rPr>
          <w:rStyle w:val="PageNumber"/>
          <w:rFonts w:eastAsia="Arial Unicode MS" w:cs="Arial Unicode MS"/>
        </w:rPr>
        <w:t>) (i.e., we remove Junk, Crying, and Laughing). See Figure 2 for results.</w:t>
      </w:r>
    </w:p>
    <w:p w14:paraId="10ACA8B4" w14:textId="77777777" w:rsidR="007F1FAC" w:rsidRDefault="0041161E">
      <w:pPr>
        <w:pStyle w:val="BodyText"/>
      </w:pPr>
      <w:r>
        <w:rPr>
          <w:rStyle w:val="PageNumber"/>
        </w:rPr>
        <w:t>Desc</w:t>
      </w:r>
      <w:r>
        <w:rPr>
          <w:rStyle w:val="PageNumber"/>
        </w:rPr>
        <w:t xml:space="preserve">riptive analyses on the laboratory annotations showed that correlations between the Linguistic Proportion and age differed across the groups. There was a near-zero relationship among the children diagnosed with Angelman syndrome </w:t>
      </w:r>
      <w:proofErr w:type="gramStart"/>
      <w:r>
        <w:rPr>
          <w:rStyle w:val="PageNumber"/>
        </w:rPr>
        <w:t>r(</w:t>
      </w:r>
      <w:proofErr w:type="gramEnd"/>
      <w:r>
        <w:rPr>
          <w:rStyle w:val="PageNumber"/>
        </w:rPr>
        <w:t>8) = -0.09, CI [-0.68,0.5</w:t>
      </w:r>
      <w:r>
        <w:rPr>
          <w:rStyle w:val="PageNumber"/>
        </w:rPr>
        <w:t xml:space="preserve">7], p=0.80]; and a significant association among low-risk control children r(8) = 0.70, CI [0.13,0.92], p=0.02]. The Canonical Proportion exhibited non-significant developmental decreases among children diagnosed with Angelman syndrome </w:t>
      </w:r>
      <w:proofErr w:type="gramStart"/>
      <w:r>
        <w:rPr>
          <w:rStyle w:val="PageNumber"/>
        </w:rPr>
        <w:t>r(</w:t>
      </w:r>
      <w:proofErr w:type="gramEnd"/>
      <w:r>
        <w:rPr>
          <w:rStyle w:val="PageNumber"/>
        </w:rPr>
        <w:t>8) = -0.39, CI [-0</w:t>
      </w:r>
      <w:r>
        <w:rPr>
          <w:rStyle w:val="PageNumber"/>
        </w:rPr>
        <w:t>.82,0.31], p=0.26]; and marginal developmental increases among low-risk control r(8) = 0.52, CI [-0.17,0.86], p=0.13].</w:t>
      </w:r>
    </w:p>
    <w:p w14:paraId="4AD0B49B" w14:textId="77777777" w:rsidR="007F1FAC" w:rsidRDefault="0041161E">
      <w:pPr>
        <w:pStyle w:val="BodyText"/>
      </w:pPr>
      <w:r>
        <w:rPr>
          <w:rStyle w:val="PageNumber"/>
        </w:rPr>
        <w:lastRenderedPageBreak/>
        <w:t xml:space="preserve">Using the Zooniverse annotations, we found that the association with age was very weak for children diagnosed with Angelman syndrome </w:t>
      </w:r>
      <w:proofErr w:type="gramStart"/>
      <w:r>
        <w:rPr>
          <w:rStyle w:val="PageNumber"/>
        </w:rPr>
        <w:t>r(</w:t>
      </w:r>
      <w:proofErr w:type="gramEnd"/>
      <w:r>
        <w:rPr>
          <w:rStyle w:val="PageNumber"/>
        </w:rPr>
        <w:t>8)</w:t>
      </w:r>
      <w:r>
        <w:rPr>
          <w:rStyle w:val="PageNumber"/>
        </w:rPr>
        <w:t xml:space="preserve"> = -0.17, CI [-0.72,0.51], p=0.63]; whereas low-risk control children showed a significant increase with age r(8) = 0.63, CI [0.00,0.90], p=0.05]. Similarly, there were non-significant developmental decreases in the Canonical Proportion among children with</w:t>
      </w:r>
      <w:r>
        <w:rPr>
          <w:rStyle w:val="PageNumber"/>
        </w:rPr>
        <w:t xml:space="preserve"> Angelman syndrome </w:t>
      </w:r>
      <w:proofErr w:type="gramStart"/>
      <w:r>
        <w:rPr>
          <w:rStyle w:val="PageNumber"/>
        </w:rPr>
        <w:t>r(</w:t>
      </w:r>
      <w:proofErr w:type="gramEnd"/>
      <w:r>
        <w:rPr>
          <w:rStyle w:val="PageNumber"/>
        </w:rPr>
        <w:t>8) = -0.41, CI [-0.82,0.30], p=0.24]; and marginal developmental increases among low-risk control children, r(8) = 0.51, CI [-0.17,0.86], p=0.13].</w:t>
      </w:r>
    </w:p>
    <w:p w14:paraId="43AD6AC6" w14:textId="77777777" w:rsidR="007F1FAC" w:rsidRDefault="0041161E">
      <w:pPr>
        <w:pStyle w:val="Heading2"/>
      </w:pPr>
      <w:bookmarkStart w:id="2" w:name="mainanalyses"/>
      <w:r>
        <w:rPr>
          <w:rStyle w:val="PageNumber"/>
          <w:rFonts w:eastAsia="Arial Unicode MS" w:cs="Arial Unicode MS"/>
        </w:rPr>
        <w:t>Main analyses</w:t>
      </w:r>
      <w:bookmarkEnd w:id="2"/>
    </w:p>
    <w:p w14:paraId="6EE60299" w14:textId="77777777" w:rsidR="007F1FAC" w:rsidRDefault="0041161E" w:rsidP="0048689E">
      <w:pPr>
        <w:pStyle w:val="FirstParagraph"/>
      </w:pPr>
      <w:r>
        <w:rPr>
          <w:rStyle w:val="PageNumber"/>
          <w:rFonts w:eastAsia="Arial Unicode MS" w:cs="Arial Unicode MS"/>
        </w:rPr>
        <w:t>Next, we discuss the correspondence between citizen science classification</w:t>
      </w:r>
      <w:r>
        <w:rPr>
          <w:rStyle w:val="PageNumber"/>
          <w:rFonts w:eastAsia="Arial Unicode MS" w:cs="Arial Unicode MS"/>
        </w:rPr>
        <w:t>s and the laboratory gold standard, at the level of individual clips. Results were visualized with a confusion matrix showing precision and recall (Figure 3): the diagonal elements show the number of correct segment-level classifications for each class whi</w:t>
      </w:r>
      <w:r>
        <w:rPr>
          <w:rStyle w:val="PageNumber"/>
          <w:rFonts w:eastAsia="Arial Unicode MS" w:cs="Arial Unicode MS"/>
        </w:rPr>
        <w:t>le the off-diagonal elements show non-matching classifications.</w:t>
      </w:r>
    </w:p>
    <w:p w14:paraId="08FE8B2A" w14:textId="77777777" w:rsidR="007F1FAC" w:rsidRDefault="0041161E" w:rsidP="0048689E">
      <w:pPr>
        <w:pStyle w:val="BodyText"/>
      </w:pPr>
      <w:r>
        <w:rPr>
          <w:rStyle w:val="PageNumber"/>
        </w:rPr>
        <w:t xml:space="preserve">These visualizations suggest that performance is moderate to good, which was </w:t>
      </w:r>
      <w:r>
        <w:rPr>
          <w:rStyle w:val="PageNumber"/>
        </w:rPr>
        <w:t xml:space="preserve">confirmed via statistical analyses. The overall (weighted) accuracy is 73%, CI = [72,74], kappa is 0.53, and </w:t>
      </w:r>
      <w:r w:rsidR="0048689E">
        <w:rPr>
          <w:noProof/>
        </w:rPr>
        <mc:AlternateContent>
          <mc:Choice Requires="wps">
            <w:drawing>
              <wp:anchor distT="152400" distB="152400" distL="152400" distR="152400" simplePos="0" relativeHeight="251669504" behindDoc="0" locked="0" layoutInCell="1" allowOverlap="1" wp14:anchorId="66E85771" wp14:editId="7A6F8B00">
                <wp:simplePos x="0" y="0"/>
                <wp:positionH relativeFrom="column">
                  <wp:posOffset>-8890</wp:posOffset>
                </wp:positionH>
                <wp:positionV relativeFrom="line">
                  <wp:posOffset>499745</wp:posOffset>
                </wp:positionV>
                <wp:extent cx="2249805" cy="173355"/>
                <wp:effectExtent l="0" t="0" r="0" b="0"/>
                <wp:wrapTopAndBottom distT="152400" distB="152400"/>
                <wp:docPr id="1073741838" name="officeArt object"/>
                <wp:cNvGraphicFramePr/>
                <a:graphic xmlns:a="http://schemas.openxmlformats.org/drawingml/2006/main">
                  <a:graphicData uri="http://schemas.microsoft.com/office/word/2010/wordprocessingShape">
                    <wps:wsp>
                      <wps:cNvSpPr/>
                      <wps:spPr>
                        <a:xfrm>
                          <a:off x="0" y="0"/>
                          <a:ext cx="2249805" cy="173355"/>
                        </a:xfrm>
                        <a:prstGeom prst="rect">
                          <a:avLst/>
                        </a:prstGeom>
                        <a:solidFill>
                          <a:srgbClr val="000000">
                            <a:alpha val="0"/>
                          </a:srgbClr>
                        </a:solidFill>
                        <a:ln w="12700" cap="flat">
                          <a:noFill/>
                          <a:miter lim="400000"/>
                        </a:ln>
                        <a:effectLst/>
                      </wps:spPr>
                      <wps:txbx>
                        <w:txbxContent>
                          <w:p w14:paraId="02C9F68D" w14:textId="77777777" w:rsidR="007F1FAC" w:rsidRDefault="0041161E">
                            <w:pPr>
                              <w:pStyle w:val="Heading3"/>
                            </w:pPr>
                            <w:r>
                              <w:rPr>
                                <w:rStyle w:val="PageNumber"/>
                              </w:rPr>
                              <w:t>Child level descriptors.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66E85771" id="_x0000_s1036" style="position:absolute;left:0;text-align:left;margin-left:-.7pt;margin-top:39.35pt;width:177.15pt;height:13.65pt;z-index:251669504;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" fillcolor="black" stroked="f" strokeweight="1pt">
                <v:fill opacity="0"/>
                <v:stroke miterlimit="4"/>
                <v:textbox inset="0,0,0,0">
                  <w:txbxContent>
                    <w:p w14:paraId="02C9F68D" w14:textId="77777777" w:rsidR="007F1FAC" w:rsidRDefault="0041161E">
                      <w:pPr>
                        <w:pStyle w:val="Heading3"/>
                      </w:pPr>
                      <w:r>
                        <w:rPr>
                          <w:rStyle w:val="PageNumber"/>
                        </w:rPr>
                        <w:t>Child level descriptors.</w:t>
                      </w:r>
                    </w:p>
                  </w:txbxContent>
                </v:textbox>
                <w10:wrap type="topAndBottom" anchory="line"/>
              </v:rect>
            </w:pict>
          </mc:Fallback>
        </mc:AlternateContent>
      </w:r>
      <w:r>
        <w:rPr>
          <w:rStyle w:val="PageNumber"/>
        </w:rPr>
        <w:t xml:space="preserve">the </w:t>
      </w:r>
      <w:proofErr w:type="spellStart"/>
      <w:r>
        <w:rPr>
          <w:rStyle w:val="PageNumber"/>
        </w:rPr>
        <w:t>Gwet’s</w:t>
      </w:r>
      <w:proofErr w:type="spellEnd"/>
      <w:r>
        <w:rPr>
          <w:rStyle w:val="PageNumber"/>
        </w:rPr>
        <w:t xml:space="preserve"> AC1 coefficient is 0.68, CI = [0.67,0.69].</w:t>
      </w:r>
    </w:p>
    <w:p w14:paraId="282D8D2C" w14:textId="77777777" w:rsidR="007F1FAC" w:rsidRDefault="0041161E">
      <w:pPr>
        <w:pStyle w:val="BodyText"/>
      </w:pPr>
      <w:r>
        <w:rPr>
          <w:rStyle w:val="PageNumber"/>
        </w:rPr>
        <w:t>A</w:t>
      </w:r>
      <w:r>
        <w:rPr>
          <w:rStyle w:val="PageNumber"/>
        </w:rPr>
        <w:t>lthough the classification at the clip level is only moderately accurate, what we are ultimately interested in is whether ci</w:t>
      </w:r>
      <w:r>
        <w:rPr>
          <w:rStyle w:val="PageNumber"/>
        </w:rPr>
        <w:t>tizen scientists’ classifications are able to provide a reliable snapshot of children</w:t>
      </w:r>
      <w:r w:rsidR="0048689E">
        <w:rPr>
          <w:rStyle w:val="PageNumber"/>
        </w:rPr>
        <w:t>'s</w:t>
      </w:r>
      <w:r>
        <w:rPr>
          <w:rStyle w:val="PageNumber"/>
        </w:rPr>
        <w:t xml:space="preserve"> individual development. We illustrate this association in Figure 3. Looking at all 20 children together, we found a strong positive correlation </w:t>
      </w:r>
      <w:proofErr w:type="gramStart"/>
      <w:r>
        <w:rPr>
          <w:rStyle w:val="PageNumber"/>
        </w:rPr>
        <w:t>r(</w:t>
      </w:r>
      <w:proofErr w:type="gramEnd"/>
      <w:r>
        <w:rPr>
          <w:rStyle w:val="PageNumber"/>
        </w:rPr>
        <w:t>18) = 0.79, CI [0.54,0</w:t>
      </w:r>
      <w:r>
        <w:rPr>
          <w:rStyle w:val="PageNumber"/>
        </w:rPr>
        <w:t xml:space="preserve">.92], </w:t>
      </w:r>
      <w:r>
        <w:rPr>
          <w:rStyle w:val="PageNumber"/>
        </w:rPr>
        <w:lastRenderedPageBreak/>
        <w:t xml:space="preserve">p=0] between Linguistic Proportion by child from the Zooniverse and the lab annotators’ data. When we split by participant group, correlations remain high: for Angelman syndrome </w:t>
      </w:r>
      <w:proofErr w:type="gramStart"/>
      <w:r>
        <w:rPr>
          <w:rStyle w:val="PageNumber"/>
        </w:rPr>
        <w:t>r(</w:t>
      </w:r>
      <w:proofErr w:type="gramEnd"/>
      <w:r>
        <w:rPr>
          <w:rStyle w:val="PageNumber"/>
        </w:rPr>
        <w:t>8) = 0.88, CI [0.56,0.97], p=0.00]; low-risk control r(8) = 0.83, CI [</w:t>
      </w:r>
      <w:r>
        <w:rPr>
          <w:rStyle w:val="PageNumber"/>
        </w:rPr>
        <w:t>0.42,0.96], p=0.00].</w:t>
      </w:r>
    </w:p>
    <w:p w14:paraId="768D8C53" w14:textId="77777777" w:rsidR="007F1FAC" w:rsidRDefault="0041161E">
      <w:pPr>
        <w:pStyle w:val="BodyText"/>
      </w:pPr>
      <w:r>
        <w:rPr>
          <w:rStyle w:val="PageNumber"/>
        </w:rPr>
        <w:t xml:space="preserve">Similarly, a strong positive correlation is found in the Canonical Proportion </w:t>
      </w:r>
      <w:proofErr w:type="gramStart"/>
      <w:r>
        <w:rPr>
          <w:rStyle w:val="PageNumber"/>
        </w:rPr>
        <w:t>r(</w:t>
      </w:r>
      <w:proofErr w:type="gramEnd"/>
      <w:r>
        <w:rPr>
          <w:rStyle w:val="PageNumber"/>
        </w:rPr>
        <w:t>18) = 0.92, CI [0.81,0.97], p=0]. When we split by participant group, correlations remain high although we do note they are somewhat smaller for the childr</w:t>
      </w:r>
      <w:r>
        <w:rPr>
          <w:rStyle w:val="PageNumber"/>
        </w:rPr>
        <w:t xml:space="preserve">en with Angelman syndrome: </w:t>
      </w:r>
      <w:proofErr w:type="gramStart"/>
      <w:r>
        <w:rPr>
          <w:rStyle w:val="PageNumber"/>
        </w:rPr>
        <w:t>r(</w:t>
      </w:r>
      <w:proofErr w:type="gramEnd"/>
      <w:r>
        <w:rPr>
          <w:rStyle w:val="PageNumber"/>
        </w:rPr>
        <w:t>8) = 0.68, CI [0.09,0.92], p=0.03]; than the low-risk control children r(8) = 0.98, CI [0.93,1.00], p=0.</w:t>
      </w:r>
    </w:p>
    <w:p w14:paraId="2F4D46F6" w14:textId="77777777" w:rsidR="007F1FAC" w:rsidRDefault="0041161E">
      <w:pPr>
        <w:pStyle w:val="Heading2"/>
      </w:pPr>
      <w:bookmarkStart w:id="3" w:name="additionalanalyses"/>
      <w:r>
        <w:rPr>
          <w:rStyle w:val="PageNumber"/>
          <w:rFonts w:eastAsia="Arial Unicode MS" w:cs="Arial Unicode MS"/>
        </w:rPr>
        <w:t>Additional analyses</w:t>
      </w:r>
      <w:bookmarkEnd w:id="3"/>
    </w:p>
    <w:p w14:paraId="42A81A1E" w14:textId="77777777" w:rsidR="007F1FAC" w:rsidRDefault="0041161E">
      <w:pPr>
        <w:pStyle w:val="FirstParagraph"/>
      </w:pPr>
      <w:r>
        <w:rPr>
          <w:rStyle w:val="PageNumber"/>
          <w:rFonts w:eastAsia="Arial Unicode MS" w:cs="Arial Unicode MS"/>
        </w:rPr>
        <w:t xml:space="preserve">In this section, we report on explorations of under what conditions Zooniverse judgments more closely </w:t>
      </w:r>
      <w:r>
        <w:rPr>
          <w:rStyle w:val="PageNumber"/>
          <w:rFonts w:eastAsia="Arial Unicode MS" w:cs="Arial Unicode MS"/>
        </w:rPr>
        <w:t xml:space="preserve">aligned with laboratory judgments. In previous work using a similar method, for instance, data from all three children from one dataset were often labeled as </w:t>
      </w:r>
      <w:r>
        <w:rPr>
          <w:rStyle w:val="PageNumber"/>
          <w:rFonts w:eastAsia="Arial Unicode MS" w:cs="Arial Unicode MS"/>
        </w:rPr>
        <w:t>“</w:t>
      </w:r>
      <w:r>
        <w:rPr>
          <w:rStyle w:val="PageNumber"/>
          <w:rFonts w:eastAsia="Arial Unicode MS" w:cs="Arial Unicode MS"/>
        </w:rPr>
        <w:t>Junk</w:t>
      </w:r>
      <w:r>
        <w:rPr>
          <w:rStyle w:val="PageNumber"/>
          <w:rFonts w:eastAsia="Arial Unicode MS" w:cs="Arial Unicode MS"/>
        </w:rPr>
        <w:t xml:space="preserve">” </w:t>
      </w:r>
      <w:r>
        <w:rPr>
          <w:rStyle w:val="PageNumber"/>
          <w:rFonts w:eastAsia="Arial Unicode MS" w:cs="Arial Unicode MS"/>
        </w:rPr>
        <w:t>(i.e., not a child</w:t>
      </w:r>
      <w:r>
        <w:rPr>
          <w:rStyle w:val="PageNumber"/>
          <w:rFonts w:eastAsia="Arial Unicode MS" w:cs="Arial Unicode MS"/>
        </w:rPr>
        <w:t>’</w:t>
      </w:r>
      <w:r>
        <w:rPr>
          <w:rStyle w:val="PageNumber"/>
          <w:rFonts w:eastAsia="Arial Unicode MS" w:cs="Arial Unicode MS"/>
        </w:rPr>
        <w:t>s vocalization), and the data points from this corpus stood out when the</w:t>
      </w:r>
      <w:r>
        <w:rPr>
          <w:rStyle w:val="PageNumber"/>
          <w:rFonts w:eastAsia="Arial Unicode MS" w:cs="Arial Unicode MS"/>
        </w:rPr>
        <w:t xml:space="preserve"> authors attempted to integrate results with other corpora (</w:t>
      </w:r>
      <w:proofErr w:type="spellStart"/>
      <w:r>
        <w:rPr>
          <w:rStyle w:val="PageNumber"/>
          <w:rFonts w:eastAsia="Arial Unicode MS" w:cs="Arial Unicode MS"/>
        </w:rPr>
        <w:t>Cychosz</w:t>
      </w:r>
      <w:proofErr w:type="spellEnd"/>
      <w:r>
        <w:rPr>
          <w:rStyle w:val="PageNumber"/>
          <w:rFonts w:eastAsia="Arial Unicode MS" w:cs="Arial Unicode MS"/>
        </w:rPr>
        <w:t xml:space="preserve"> et al., 2019). A high proportion of </w:t>
      </w:r>
      <w:r>
        <w:rPr>
          <w:rStyle w:val="PageNumber"/>
          <w:rFonts w:eastAsia="Arial Unicode MS" w:cs="Arial Unicode MS"/>
        </w:rPr>
        <w:t>“</w:t>
      </w:r>
      <w:r>
        <w:rPr>
          <w:rStyle w:val="PageNumber"/>
          <w:rFonts w:eastAsia="Arial Unicode MS" w:cs="Arial Unicode MS"/>
        </w:rPr>
        <w:t>Junk</w:t>
      </w:r>
      <w:r>
        <w:rPr>
          <w:rStyle w:val="PageNumber"/>
          <w:rFonts w:eastAsia="Arial Unicode MS" w:cs="Arial Unicode MS"/>
        </w:rPr>
        <w:t xml:space="preserve">” </w:t>
      </w:r>
      <w:r>
        <w:rPr>
          <w:rStyle w:val="PageNumber"/>
          <w:rFonts w:eastAsia="Arial Unicode MS" w:cs="Arial Unicode MS"/>
        </w:rPr>
        <w:t xml:space="preserve">may indicate that automated segmentation was </w:t>
      </w:r>
      <w:proofErr w:type="spellStart"/>
      <w:r>
        <w:rPr>
          <w:rStyle w:val="PageNumber"/>
          <w:rFonts w:eastAsia="Arial Unicode MS" w:cs="Arial Unicode MS"/>
        </w:rPr>
        <w:t>errorful</w:t>
      </w:r>
      <w:proofErr w:type="spellEnd"/>
      <w:r>
        <w:rPr>
          <w:rStyle w:val="PageNumber"/>
          <w:rFonts w:eastAsia="Arial Unicode MS" w:cs="Arial Unicode MS"/>
        </w:rPr>
        <w:t xml:space="preserve"> for those children, and may be a sign that the rest of the data could be compromised as wel</w:t>
      </w:r>
      <w:r>
        <w:rPr>
          <w:rStyle w:val="PageNumber"/>
          <w:rFonts w:eastAsia="Arial Unicode MS" w:cs="Arial Unicode MS"/>
        </w:rPr>
        <w:t>l.</w:t>
      </w:r>
    </w:p>
    <w:p w14:paraId="45FEC711" w14:textId="77777777" w:rsidR="007F1FAC" w:rsidRDefault="0041161E">
      <w:pPr>
        <w:pStyle w:val="BodyText"/>
      </w:pPr>
      <w:r>
        <w:rPr>
          <w:rStyle w:val="PageNumber"/>
        </w:rPr>
        <w:t>We investigated this hypothesis by calculating the proportion of their data labeled as “Junk” for each individual child. There was no significant difference in the proportions of their data labeled as “Junk” for children with Angelman syndro</w:t>
      </w:r>
      <w:r>
        <w:rPr>
          <w:rStyle w:val="PageNumber"/>
        </w:rPr>
        <w:t xml:space="preserve">me (M = 0.14) compared to the low-risk group (M = 0.16): Welch’s </w:t>
      </w:r>
      <w:proofErr w:type="gramStart"/>
      <w:r>
        <w:rPr>
          <w:rStyle w:val="PageNumber"/>
        </w:rPr>
        <w:t>t(</w:t>
      </w:r>
      <w:proofErr w:type="gramEnd"/>
      <w:r>
        <w:rPr>
          <w:rStyle w:val="PageNumber"/>
        </w:rPr>
        <w:t>13.35) = -0.58, p = 0.57. We therefore collapsed across groups for this exploratory analysis, and split the 20 children using a median split on the proportion of their data labeled as “Junk</w:t>
      </w:r>
      <w:r>
        <w:rPr>
          <w:rStyle w:val="PageNumber"/>
        </w:rPr>
        <w:t xml:space="preserve">”. Results were similar across these two post-hoc subgroups (see Figure </w:t>
      </w:r>
      <w:r>
        <w:rPr>
          <w:rStyle w:val="PageNumber"/>
        </w:rPr>
        <w:lastRenderedPageBreak/>
        <w:t xml:space="preserve">4). For Linguistic Proportion, the correlation across lab and Zooniverse data for the lower Junk group was </w:t>
      </w:r>
      <w:proofErr w:type="gramStart"/>
      <w:r>
        <w:rPr>
          <w:rStyle w:val="PageNumber"/>
        </w:rPr>
        <w:t>r(</w:t>
      </w:r>
      <w:proofErr w:type="gramEnd"/>
      <w:r>
        <w:rPr>
          <w:rStyle w:val="PageNumber"/>
        </w:rPr>
        <w:t>8) = 0.86, CI [0.51,0.97], p=0.00]; and for the higher Junk group it was r(</w:t>
      </w:r>
      <w:r>
        <w:rPr>
          <w:rStyle w:val="PageNumber"/>
        </w:rPr>
        <w:t xml:space="preserve">8) = 0.90, CI [0.61,0.98], p=0. For Canonical Proportion, the correlation across lab and Zooniverse data for the lower Junk group was </w:t>
      </w:r>
      <w:proofErr w:type="gramStart"/>
      <w:r>
        <w:rPr>
          <w:rStyle w:val="PageNumber"/>
        </w:rPr>
        <w:t>r(</w:t>
      </w:r>
      <w:proofErr w:type="gramEnd"/>
      <w:r>
        <w:rPr>
          <w:rStyle w:val="PageNumber"/>
        </w:rPr>
        <w:t>8) = 0.96, CI [0.82,0.99], p=0]; and for the higher Junk group it was r(8) = 0.90, CI [0.61,0.98], p=0. Thus, it does no</w:t>
      </w:r>
      <w:r>
        <w:rPr>
          <w:rStyle w:val="PageNumber"/>
        </w:rPr>
        <w:t>t seem that a higher proportion of “Junk” judgments is an index of low quality data.</w:t>
      </w:r>
    </w:p>
    <w:p w14:paraId="5A27ACAB" w14:textId="77777777" w:rsidR="007F1FAC" w:rsidRDefault="0041161E">
      <w:pPr>
        <w:pStyle w:val="BodyText"/>
      </w:pPr>
      <w:r>
        <w:rPr>
          <w:rStyle w:val="PageNumber"/>
        </w:rPr>
        <w:t xml:space="preserve">Above, we concluded that derived metrics seem more promising than segment-level data. Notice that derived metrics do not require matching of clips (500 </w:t>
      </w:r>
      <w:proofErr w:type="spellStart"/>
      <w:r>
        <w:rPr>
          <w:rStyle w:val="PageNumber"/>
        </w:rPr>
        <w:t>ms</w:t>
      </w:r>
      <w:proofErr w:type="spellEnd"/>
      <w:r>
        <w:rPr>
          <w:rStyle w:val="PageNumber"/>
        </w:rPr>
        <w:t xml:space="preserve"> presented to Zoo</w:t>
      </w:r>
      <w:r>
        <w:rPr>
          <w:rStyle w:val="PageNumber"/>
        </w:rPr>
        <w:t>niverse participants) to segments (the original LENA</w:t>
      </w:r>
      <w:r>
        <w:rPr>
          <w:rStyle w:val="FootnoteReference"/>
        </w:rPr>
        <w:t>TM</w:t>
      </w:r>
      <w:r>
        <w:rPr>
          <w:rStyle w:val="PageNumber"/>
        </w:rPr>
        <w:t xml:space="preserve"> segments presented to laboratory participants). As a result, there was one stage in our pre-processing that may not have been necessary, whereby we collapsed judgments across chunks associated to the s</w:t>
      </w:r>
      <w:r>
        <w:rPr>
          <w:rStyle w:val="PageNumber"/>
        </w:rPr>
        <w:t>ame segment. We therefore repeated our analyses but instead of deriving our proportions for the Zooniverse data from the segment-level composite, we did it based on the individual chunk-level annotations.</w:t>
      </w:r>
    </w:p>
    <w:p w14:paraId="3F17FFA0" w14:textId="77777777" w:rsidR="007F1FAC" w:rsidRDefault="0041161E">
      <w:pPr>
        <w:pStyle w:val="BodyText"/>
      </w:pPr>
      <w:r>
        <w:rPr>
          <w:rStyle w:val="PageNumber"/>
        </w:rPr>
        <w:t xml:space="preserve">Regarding correlations with age, we found that the </w:t>
      </w:r>
      <w:r>
        <w:rPr>
          <w:rStyle w:val="PageNumber"/>
        </w:rPr>
        <w:t xml:space="preserve">Linguistic Proportion was not strongly associated with age in the Angelman syndrome group: </w:t>
      </w:r>
      <w:proofErr w:type="gramStart"/>
      <w:r>
        <w:rPr>
          <w:rStyle w:val="PageNumber"/>
        </w:rPr>
        <w:t>r(</w:t>
      </w:r>
      <w:proofErr w:type="gramEnd"/>
      <w:r>
        <w:rPr>
          <w:rStyle w:val="PageNumber"/>
        </w:rPr>
        <w:t>8) = -0.04, CI [-0.65,0.61], p=0.92], but increased with age in the low-risk control group: r(8) = 0.72, CI [0.16,0.93], p=0.02. Similarly, the Canonical Proportio</w:t>
      </w:r>
      <w:r>
        <w:rPr>
          <w:rStyle w:val="PageNumber"/>
        </w:rPr>
        <w:t xml:space="preserve">n did not exhibit the same pattern across the groups, with developmental decreases found among children with Angelman syndrome </w:t>
      </w:r>
      <w:proofErr w:type="gramStart"/>
      <w:r>
        <w:rPr>
          <w:rStyle w:val="PageNumber"/>
        </w:rPr>
        <w:t>r(</w:t>
      </w:r>
      <w:proofErr w:type="gramEnd"/>
      <w:r>
        <w:rPr>
          <w:rStyle w:val="PageNumber"/>
        </w:rPr>
        <w:t>8) = -0.38, CI [-0.81,0.33], p=0.28]; and developmental increases among low-risk control r(8) = 0.57, CI [-0.09,0.88], p=0.08.</w:t>
      </w:r>
    </w:p>
    <w:p w14:paraId="16B67F5C" w14:textId="77777777" w:rsidR="007F1FAC" w:rsidRDefault="0041161E">
      <w:pPr>
        <w:pStyle w:val="BodyText"/>
      </w:pPr>
      <w:r>
        <w:rPr>
          <w:rStyle w:val="PageNumber"/>
        </w:rPr>
        <w:t xml:space="preserve">As for correlations between Zooniverse and laboratory-derived metrics, we observe very similar levels of correlation: Linguistic Proportion overall </w:t>
      </w:r>
      <w:proofErr w:type="gramStart"/>
      <w:r>
        <w:rPr>
          <w:rStyle w:val="PageNumber"/>
        </w:rPr>
        <w:t>r(</w:t>
      </w:r>
      <w:proofErr w:type="gramEnd"/>
      <w:r>
        <w:rPr>
          <w:rStyle w:val="PageNumber"/>
        </w:rPr>
        <w:t>18) = 0.80, CI [0.55,0.92], p=0] between Linguistic Proportion by child from the Zooniverse and the lab an</w:t>
      </w:r>
      <w:r>
        <w:rPr>
          <w:rStyle w:val="PageNumber"/>
        </w:rPr>
        <w:t xml:space="preserve">notators’ data. When </w:t>
      </w:r>
      <w:r>
        <w:rPr>
          <w:rStyle w:val="PageNumber"/>
        </w:rPr>
        <w:lastRenderedPageBreak/>
        <w:t xml:space="preserve">we split by participant group, correlations remain high: for Angelman syndrome </w:t>
      </w:r>
      <w:proofErr w:type="gramStart"/>
      <w:r>
        <w:rPr>
          <w:rStyle w:val="PageNumber"/>
        </w:rPr>
        <w:t>r(</w:t>
      </w:r>
      <w:proofErr w:type="gramEnd"/>
      <w:r>
        <w:rPr>
          <w:rStyle w:val="PageNumber"/>
        </w:rPr>
        <w:t xml:space="preserve">8) = 0.84, CI [0.46,0.96], p=0.00]; low-risk control r(8) = 0.79, CI [0.33,0.95], p=0.01]. As for Canonical Proportion overall </w:t>
      </w:r>
      <w:proofErr w:type="gramStart"/>
      <w:r>
        <w:rPr>
          <w:rStyle w:val="PageNumber"/>
        </w:rPr>
        <w:t>r(</w:t>
      </w:r>
      <w:proofErr w:type="gramEnd"/>
      <w:r>
        <w:rPr>
          <w:rStyle w:val="PageNumber"/>
        </w:rPr>
        <w:t>18) = 0.95, CI [0.87,0.98</w:t>
      </w:r>
      <w:r>
        <w:rPr>
          <w:rStyle w:val="PageNumber"/>
        </w:rPr>
        <w:t>], p=0; Angelman syndrome: r(8) = 0.72, CI [0.17,0.93], p=0.02]; low-risk control infants r(8) = 0.97, CI [0.88,0.99], p=0.</w:t>
      </w:r>
    </w:p>
    <w:p w14:paraId="7240A4EA" w14:textId="77777777" w:rsidR="007F1FAC" w:rsidRDefault="0041161E">
      <w:pPr>
        <w:pStyle w:val="BodyText"/>
      </w:pPr>
      <w:r>
        <w:rPr>
          <w:rStyle w:val="PageNumber"/>
        </w:rPr>
        <w:t xml:space="preserve">Since all of these results are very similar to those obtained when first matching clips to segments, we conclude that in the future </w:t>
      </w:r>
      <w:r>
        <w:rPr>
          <w:rStyle w:val="PageNumber"/>
        </w:rPr>
        <w:t xml:space="preserve">this step may not be necessary. Instead, researchers can derive linguistic and Canonical Proportions directly from citizen scientists’ clip level </w:t>
      </w:r>
      <w:r w:rsidR="0048689E">
        <w:rPr>
          <w:rStyle w:val="PageNumber"/>
        </w:rPr>
        <w:t>judgments</w:t>
      </w:r>
      <w:r>
        <w:rPr>
          <w:rStyle w:val="PageNumber"/>
        </w:rPr>
        <w:t xml:space="preserve"> (which was in fact what </w:t>
      </w:r>
      <w:proofErr w:type="spellStart"/>
      <w:r>
        <w:rPr>
          <w:rStyle w:val="PageNumber"/>
        </w:rPr>
        <w:t>Cychosz</w:t>
      </w:r>
      <w:proofErr w:type="spellEnd"/>
      <w:r>
        <w:rPr>
          <w:rStyle w:val="PageNumber"/>
        </w:rPr>
        <w:t xml:space="preserve"> et al., 2019 did).</w:t>
      </w:r>
    </w:p>
    <w:p w14:paraId="3503A390" w14:textId="77777777" w:rsidR="007F1FAC" w:rsidRDefault="0041161E">
      <w:pPr>
        <w:pStyle w:val="BodyText"/>
      </w:pPr>
      <w:r>
        <w:rPr>
          <w:rStyle w:val="PageNumber"/>
        </w:rPr>
        <w:t xml:space="preserve">Next, we looked at whether having more segments </w:t>
      </w:r>
      <w:r>
        <w:rPr>
          <w:rStyle w:val="PageNumber"/>
        </w:rPr>
        <w:t>from each child may lead to more reliable metrics. We observed a non-significant trend [</w:t>
      </w:r>
      <w:proofErr w:type="gramStart"/>
      <w:r>
        <w:rPr>
          <w:rStyle w:val="PageNumber"/>
        </w:rPr>
        <w:t>t(</w:t>
      </w:r>
      <w:proofErr w:type="gramEnd"/>
      <w:r>
        <w:rPr>
          <w:rStyle w:val="PageNumber"/>
        </w:rPr>
        <w:t>17.88)=348.70 and 375.50] for lower number of segments in the Angelman syndrome group (mean 348.70, range 163-599) than among low-risk control infants (mean 375.50, r</w:t>
      </w:r>
      <w:r>
        <w:rPr>
          <w:rStyle w:val="PageNumber"/>
        </w:rPr>
        <w:t>ange 224-627), likely because of the lower volubility of the former children. Moreover, these numbers of segments are much larger than those used in previous work relying on citizen science classifications (</w:t>
      </w:r>
      <w:proofErr w:type="spellStart"/>
      <w:r>
        <w:rPr>
          <w:rStyle w:val="PageNumber"/>
        </w:rPr>
        <w:t>Cychosz</w:t>
      </w:r>
      <w:proofErr w:type="spellEnd"/>
      <w:r>
        <w:rPr>
          <w:rStyle w:val="PageNumber"/>
        </w:rPr>
        <w:t xml:space="preserve"> et al., 2019). We therefore asked whether</w:t>
      </w:r>
      <w:r>
        <w:rPr>
          <w:rStyle w:val="PageNumber"/>
        </w:rPr>
        <w:t xml:space="preserve"> the correlations between laboratory and Zooniverse child-level estimates are affected by how much data is extracted from each child by sampling 100 segments from all children (following </w:t>
      </w:r>
      <w:proofErr w:type="spellStart"/>
      <w:r>
        <w:rPr>
          <w:rStyle w:val="PageNumber"/>
        </w:rPr>
        <w:t>Cychosz</w:t>
      </w:r>
      <w:proofErr w:type="spellEnd"/>
      <w:r>
        <w:rPr>
          <w:rStyle w:val="PageNumber"/>
        </w:rPr>
        <w:t xml:space="preserve"> et al., 2019). We randomly sampled 100 segments from each chi</w:t>
      </w:r>
      <w:r>
        <w:rPr>
          <w:rStyle w:val="PageNumber"/>
        </w:rPr>
        <w:t>ld’s data, and recalculated the linguistic and Canonical Proportions based only on these associated judgments. We repeated this process 50 times, to assess the extent to which the association between laboratory- and Zooniverse-derived metrics varied in eac</w:t>
      </w:r>
      <w:r>
        <w:rPr>
          <w:rStyle w:val="PageNumber"/>
        </w:rPr>
        <w:t xml:space="preserve">h random sample. The mean correlations across 50 runs were lower than those recovered using all segments from each child (see Table 2), particularly for the low-risk younger infants, and for Linguistic Proportion. This </w:t>
      </w:r>
      <w:r>
        <w:rPr>
          <w:rStyle w:val="PageNumber"/>
        </w:rPr>
        <w:lastRenderedPageBreak/>
        <w:t>may indicate that, particularly in so</w:t>
      </w:r>
      <w:r>
        <w:rPr>
          <w:rStyle w:val="PageNumber"/>
        </w:rPr>
        <w:t>me groups of infants, 100 segments may not be sufficient to capture a stable estimate of the child’s Linguistic and Canonical Proportions. We also observed quite a bit of variance across the 50 runs. For Linguistic Proportion, the range of correlations fou</w:t>
      </w:r>
      <w:r>
        <w:rPr>
          <w:rStyle w:val="PageNumber"/>
        </w:rPr>
        <w:t>nd for all infants was [0.44,0.89]; for the Angelman syndrome group [0.49,0.97]; for the low-risk group [0.29,0.99]. For Canonical Proportion, the range of correlations found for all infants was [0.75,0.94]; for the Angelman syndrome group [0.79,0.99]; for</w:t>
      </w:r>
      <w:r>
        <w:rPr>
          <w:rStyle w:val="PageNumber"/>
        </w:rPr>
        <w:t xml:space="preserve"> the low-risk group [0.55,0.94].</w:t>
      </w:r>
    </w:p>
    <w:p w14:paraId="67A69D35" w14:textId="77777777" w:rsidR="007F1FAC" w:rsidRDefault="0041161E">
      <w:pPr>
        <w:pStyle w:val="Heading2"/>
      </w:pPr>
      <w:bookmarkStart w:id="4" w:name="discussion"/>
      <w:r>
        <w:rPr>
          <w:rStyle w:val="PageNumber"/>
          <w:rFonts w:eastAsia="Arial Unicode MS" w:cs="Arial Unicode MS"/>
        </w:rPr>
        <w:t>Discussion</w:t>
      </w:r>
      <w:bookmarkEnd w:id="4"/>
    </w:p>
    <w:p w14:paraId="7DE9E88B" w14:textId="77777777" w:rsidR="007F1FAC" w:rsidRDefault="0041161E">
      <w:pPr>
        <w:pStyle w:val="FirstParagraph"/>
      </w:pPr>
      <w:r>
        <w:rPr>
          <w:rStyle w:val="PageNumber"/>
          <w:rFonts w:eastAsia="Arial Unicode MS" w:cs="Arial Unicode MS"/>
        </w:rPr>
        <w:t>In the present study we assessed the extent to which child vocalizations</w:t>
      </w:r>
      <w:r>
        <w:rPr>
          <w:rStyle w:val="PageNumber"/>
          <w:rFonts w:eastAsia="Arial Unicode MS" w:cs="Arial Unicode MS"/>
        </w:rPr>
        <w:t xml:space="preserve"> from LENA</w:t>
      </w:r>
      <w:r>
        <w:rPr>
          <w:rStyle w:val="FootnoteReference"/>
          <w:rFonts w:eastAsia="Arial Unicode MS" w:cs="Arial Unicode MS"/>
        </w:rPr>
        <w:t>TM</w:t>
      </w:r>
      <w:r>
        <w:rPr>
          <w:rStyle w:val="PageNumber"/>
          <w:rFonts w:eastAsia="Arial Unicode MS" w:cs="Arial Unicode MS"/>
        </w:rPr>
        <w:t xml:space="preserve"> daylong recordings can be accurately described based on classifications collected using the citizen science platform Zooniverse. Our recordings came from children diagnosed with a genetic syndrome associated with severe language disorder, as w</w:t>
      </w:r>
      <w:r>
        <w:rPr>
          <w:rStyle w:val="PageNumber"/>
          <w:rFonts w:eastAsia="Arial Unicode MS" w:cs="Arial Unicode MS"/>
        </w:rPr>
        <w:t xml:space="preserve">ell as low-risk controls, and included a range of different ages. Excerpts of these recordings had previously been annotated by trained experts in the lab, and served as the </w:t>
      </w:r>
      <w:r>
        <w:rPr>
          <w:rStyle w:val="PageNumber"/>
          <w:rFonts w:eastAsia="Arial Unicode MS" w:cs="Arial Unicode MS"/>
        </w:rPr>
        <w:t>“</w:t>
      </w:r>
      <w:r>
        <w:rPr>
          <w:rStyle w:val="PageNumber"/>
          <w:rFonts w:eastAsia="Arial Unicode MS" w:cs="Arial Unicode MS"/>
        </w:rPr>
        <w:t>gold standard</w:t>
      </w:r>
      <w:r>
        <w:rPr>
          <w:rStyle w:val="PageNumber"/>
          <w:rFonts w:eastAsia="Arial Unicode MS" w:cs="Arial Unicode MS"/>
        </w:rPr>
        <w:t>”</w:t>
      </w:r>
      <w:r>
        <w:rPr>
          <w:rStyle w:val="PageNumber"/>
          <w:rFonts w:eastAsia="Arial Unicode MS" w:cs="Arial Unicode MS"/>
        </w:rPr>
        <w:t>.</w:t>
      </w:r>
    </w:p>
    <w:p w14:paraId="118B2B16" w14:textId="77777777" w:rsidR="007F1FAC" w:rsidRDefault="0041161E">
      <w:pPr>
        <w:pStyle w:val="BodyText"/>
      </w:pPr>
      <w:r>
        <w:rPr>
          <w:rStyle w:val="PageNumber"/>
        </w:rPr>
        <w:t>In descriptive terms, we found that category frequency was simila</w:t>
      </w:r>
      <w:r>
        <w:rPr>
          <w:rStyle w:val="PageNumber"/>
        </w:rPr>
        <w:t>r across laboratory and citizen science annotations. Correlations between age and our two child-level metrics revealed different developmental patterns between our sample of older children with a diagnosis of Angelman syndrome and younger low-risk controls</w:t>
      </w:r>
      <w:r>
        <w:rPr>
          <w:rStyle w:val="PageNumber"/>
        </w:rPr>
        <w:t>. Given that the two groups of children differ on both of these features (age and diagnosis), we cannot empirically tease apart these two differences. Nonetheless, inspection of Figure 2 suggests different interpretations for the two derived metrics. Overa</w:t>
      </w:r>
      <w:r>
        <w:rPr>
          <w:rStyle w:val="PageNumber"/>
        </w:rPr>
        <w:t xml:space="preserve">ll, the pattern for Linguistic Proportion is compatible with a non-linear trajectory common to the two groups, whereby the Linguistic Proportion increases rapidly up to </w:t>
      </w:r>
      <w:r>
        <w:rPr>
          <w:rStyle w:val="PageNumber"/>
        </w:rPr>
        <w:lastRenderedPageBreak/>
        <w:t xml:space="preserve">20 months, and hovers around 90-100% thereafter. In this case, the lack of correlation </w:t>
      </w:r>
      <w:r>
        <w:rPr>
          <w:rStyle w:val="PageNumber"/>
        </w:rPr>
        <w:t>with age in the Angelman syndrome group suggests that there is little systematic variance in this metric after 20 months of age. In contrast, the two groups seem to differ in their trajectory for Canonical Proportion, with rapid increases up to 20 months i</w:t>
      </w:r>
      <w:r>
        <w:rPr>
          <w:rStyle w:val="PageNumber"/>
        </w:rPr>
        <w:t>n the low-risk group, and slower decreases among children in the Angelman syndrome group.</w:t>
      </w:r>
    </w:p>
    <w:p w14:paraId="2300B7F2" w14:textId="77777777" w:rsidR="007F1FAC" w:rsidRDefault="0041161E">
      <w:pPr>
        <w:pStyle w:val="BodyText"/>
      </w:pPr>
      <w:r>
        <w:rPr>
          <w:rStyle w:val="PageNumber"/>
        </w:rPr>
        <w:t>Next, we looked at agreement between laboratory and Zooniverse annotation at the level of individual segments. We found that some categories had high precision and re</w:t>
      </w:r>
      <w:r>
        <w:rPr>
          <w:rStyle w:val="PageNumber"/>
        </w:rPr>
        <w:t>call – notably Non-canonical segments were detected quite accurately, and to a lesser extent the same was true for Canonical segments. This is interesting because it suggests that Zooniverse annotations may be trusted particularly for detecting these two t</w:t>
      </w:r>
      <w:r>
        <w:rPr>
          <w:rStyle w:val="PageNumber"/>
        </w:rPr>
        <w:t>ypes of speech-like segments.</w:t>
      </w:r>
    </w:p>
    <w:p w14:paraId="6D9D874B" w14:textId="77777777" w:rsidR="007F1FAC" w:rsidRDefault="0041161E">
      <w:pPr>
        <w:pStyle w:val="BodyText"/>
      </w:pPr>
      <w:r>
        <w:rPr>
          <w:rStyle w:val="PageNumber"/>
        </w:rPr>
        <w:t xml:space="preserve">In other cases, precision was fairly high but recall was lower. This was the case of the “Junk/Don’t mark” category. Higher precision and low recall indicates that when Zooniverse annotations return a “Junk” </w:t>
      </w:r>
      <w:r w:rsidR="0048689E">
        <w:rPr>
          <w:rStyle w:val="PageNumber"/>
        </w:rPr>
        <w:t>judgment</w:t>
      </w:r>
      <w:r>
        <w:rPr>
          <w:rStyle w:val="PageNumber"/>
        </w:rPr>
        <w:t>, this te</w:t>
      </w:r>
      <w:r>
        <w:rPr>
          <w:rStyle w:val="PageNumber"/>
        </w:rPr>
        <w:t>nds to be correct, but Zooniverse annotations may not detect all elements labeled as “Don’t mark” in the laboratory. Inspection of confusion matrices and overall frequencies suggest that such a pattern of errors could be due to citizen scientists accepting</w:t>
      </w:r>
      <w:r>
        <w:rPr>
          <w:rStyle w:val="PageNumber"/>
        </w:rPr>
        <w:t xml:space="preserve"> more clips (i.e., using the “Junk” category less) than laboratory annotators, who have access to the whole vocalization. This is consistent with the fact that our lab definition of “Junk” was more stringent than the Zooniverse definition. Indeed, laborato</w:t>
      </w:r>
      <w:r>
        <w:rPr>
          <w:rStyle w:val="PageNumber"/>
        </w:rPr>
        <w:t xml:space="preserve">ry coders were instructed to be sensitive since the aim was also to study acoustic characteristics of the segments (which is unrelated to the current project), and therefore they would use “Don’t mark” if there was </w:t>
      </w:r>
      <w:r>
        <w:rPr>
          <w:i/>
          <w:iCs/>
        </w:rPr>
        <w:t>any</w:t>
      </w:r>
      <w:r>
        <w:rPr>
          <w:rStyle w:val="PageNumber"/>
        </w:rPr>
        <w:t xml:space="preserve"> noise or </w:t>
      </w:r>
      <w:r w:rsidR="0048689E">
        <w:rPr>
          <w:rStyle w:val="PageNumber"/>
        </w:rPr>
        <w:t>o</w:t>
      </w:r>
      <w:r>
        <w:rPr>
          <w:rStyle w:val="PageNumber"/>
        </w:rPr>
        <w:t>verlapping speech that would</w:t>
      </w:r>
      <w:r>
        <w:rPr>
          <w:rStyle w:val="PageNumber"/>
        </w:rPr>
        <w:t xml:space="preserve"> potentially affect acoustic analyses.</w:t>
      </w:r>
    </w:p>
    <w:p w14:paraId="4F5C33EB" w14:textId="77777777" w:rsidR="007F1FAC" w:rsidRDefault="0041161E">
      <w:pPr>
        <w:pStyle w:val="BodyText"/>
      </w:pPr>
      <w:r>
        <w:rPr>
          <w:rStyle w:val="PageNumber"/>
        </w:rPr>
        <w:lastRenderedPageBreak/>
        <w:t>Both Crying and Laughing showed moderate to good recall, but low precision. This means that a high proportion of segments detected as these two categories in the lab can be classified in the appropriate category by Zo</w:t>
      </w:r>
      <w:r>
        <w:rPr>
          <w:rStyle w:val="PageNumber"/>
        </w:rPr>
        <w:t>oniverse annotators, but Zooniverse annotators also put into these categories many segments that lab annotators classified in a different manner. Most saliently, there is a problematic level of confusion between Crying and Non-Canonical, whereby lab-detect</w:t>
      </w:r>
      <w:r>
        <w:rPr>
          <w:rStyle w:val="PageNumber"/>
        </w:rPr>
        <w:t>ed Crying was almost as likely to be classified as such or Non-canonical in Zooniverse (the recall proportion was 49 and 47% respectively), and even worse, 55% of the segments Zooniverse annotators classified as Crying were actually Non-Canonical according</w:t>
      </w:r>
      <w:r>
        <w:rPr>
          <w:rStyle w:val="PageNumber"/>
        </w:rPr>
        <w:t xml:space="preserve"> to lab annotations. This is likely due to the fact that lab annotators had access to the whole segment, and could even listen to the context of that segment, so they could accurately interpret a segment as crying. Thus, it is possible that additional anal</w:t>
      </w:r>
      <w:r>
        <w:rPr>
          <w:rStyle w:val="PageNumber"/>
        </w:rPr>
        <w:t>yses, using for instance pitch or duration characteristics at the level of the whole segment rather than the clip could improve classification performance, but for the time being, we cannot recommend Zooniverse annotations to identify crying bouts.</w:t>
      </w:r>
    </w:p>
    <w:p w14:paraId="1F4098F6" w14:textId="77777777" w:rsidR="007F1FAC" w:rsidRDefault="0041161E">
      <w:pPr>
        <w:pStyle w:val="BodyText"/>
      </w:pPr>
      <w:r>
        <w:rPr>
          <w:rStyle w:val="PageNumber"/>
        </w:rPr>
        <w:t xml:space="preserve">As for </w:t>
      </w:r>
      <w:r>
        <w:rPr>
          <w:rStyle w:val="PageNumber"/>
        </w:rPr>
        <w:t>Laughing, the recall is quite good but precision is low, with confusion involving “Junk” and Non-Canonical to similar extents. We are tentative in our interpretation of this result because the category was very sparsely represented, with barely 200 segment</w:t>
      </w:r>
      <w:r>
        <w:rPr>
          <w:rStyle w:val="PageNumber"/>
        </w:rPr>
        <w:t>s classified as Laughing in the whole data set. We thus recommend additional work, although we expect that perhaps there will be a similar problem (and solution) as indicated for Crying, whereby determination of Laughing versus Non-Canonical will require i</w:t>
      </w:r>
      <w:r>
        <w:rPr>
          <w:rStyle w:val="PageNumber"/>
        </w:rPr>
        <w:t>nspection of segment-level properties.</w:t>
      </w:r>
    </w:p>
    <w:p w14:paraId="0C38E000" w14:textId="77777777" w:rsidR="007F1FAC" w:rsidRDefault="0041161E">
      <w:pPr>
        <w:pStyle w:val="BodyText"/>
      </w:pPr>
      <w:r>
        <w:rPr>
          <w:rStyle w:val="PageNumber"/>
        </w:rPr>
        <w:lastRenderedPageBreak/>
        <w:t>Turning now to the child-level analyses, we were particularly interested in derived metrics because this is more typically the goal of such analyses, for instance to study potential individual or group differences, or</w:t>
      </w:r>
      <w:r>
        <w:rPr>
          <w:rStyle w:val="PageNumber"/>
        </w:rPr>
        <w:t xml:space="preserve"> investigate the impact of an intervention. Our results show that, despite agreement variation at the level of the segment, derived metrics were highly correlated across laboratory and Zooniverse data, meaning that variability in precision and recall did n</w:t>
      </w:r>
      <w:r>
        <w:rPr>
          <w:rStyle w:val="PageNumber"/>
        </w:rPr>
        <w:t>ot substantially impact key outcome variables. Errors only seemed systematic for the Linguistic Proportion (and not for Canonical Proportion), and they were due to lower Linguistic Proportions from Zooniverse than laboratory data. This is due to the fact t</w:t>
      </w:r>
      <w:r>
        <w:rPr>
          <w:rStyle w:val="PageNumber"/>
        </w:rPr>
        <w:t>hat a substantial number of Crying segments were classified as Non-Canonical by Zooniverse annotators. Nonetheless, since these errors were systematic across infants, they do not affect the study of group or individual variation.</w:t>
      </w:r>
    </w:p>
    <w:p w14:paraId="7CF6102D" w14:textId="77777777" w:rsidR="007F1FAC" w:rsidRDefault="0041161E">
      <w:pPr>
        <w:pStyle w:val="BodyText"/>
      </w:pPr>
      <w:r>
        <w:rPr>
          <w:rStyle w:val="PageNumber"/>
        </w:rPr>
        <w:t>Our exploratory analyses t</w:t>
      </w:r>
      <w:r>
        <w:rPr>
          <w:rStyle w:val="PageNumber"/>
        </w:rPr>
        <w:t>hen dug into some methodological aspects of our data. We found that, although individuals vary widely in terms of what proportion of their data is classified as Junk by Zooniverse annotators, this is not a sign that their data as a whole is compromised, wi</w:t>
      </w:r>
      <w:r>
        <w:rPr>
          <w:rStyle w:val="PageNumber"/>
        </w:rPr>
        <w:t>th similar levels of correlations between laboratory- and Zooniverse-derived metrics across median groups based on proportion of their data classified as Junk.</w:t>
      </w:r>
    </w:p>
    <w:p w14:paraId="06D786B0" w14:textId="77777777" w:rsidR="007F1FAC" w:rsidRDefault="0041161E">
      <w:pPr>
        <w:pStyle w:val="BodyText"/>
      </w:pPr>
      <w:r>
        <w:rPr>
          <w:rStyle w:val="PageNumber"/>
        </w:rPr>
        <w:t xml:space="preserve">Next, we found that more data led to more reliable measurements: Specifically, our correlations </w:t>
      </w:r>
      <w:r>
        <w:rPr>
          <w:rStyle w:val="PageNumber"/>
        </w:rPr>
        <w:t>based on 300-500 segments per child were markedly higher than those based on 100 segments per child, particularly when looking at our low-risk, younger participants. It is important to note that an advantage of Zooniverse, compared to laboratory annotation</w:t>
      </w:r>
      <w:r>
        <w:rPr>
          <w:rStyle w:val="PageNumber"/>
        </w:rPr>
        <w:t>s, is that it is easier to scale up: More data from each individual child can be annotated this way, which will help countering noise.</w:t>
      </w:r>
    </w:p>
    <w:p w14:paraId="1556B6A0" w14:textId="77777777" w:rsidR="007F1FAC" w:rsidRDefault="0041161E">
      <w:pPr>
        <w:pStyle w:val="BodyText"/>
      </w:pPr>
      <w:r>
        <w:rPr>
          <w:rStyle w:val="PageNumber"/>
        </w:rPr>
        <w:lastRenderedPageBreak/>
        <w:t>In sum, we believe these data show that young children’s vocalizations can be accurately described by relying on the judg</w:t>
      </w:r>
      <w:r>
        <w:rPr>
          <w:rStyle w:val="PageNumber"/>
        </w:rPr>
        <w:t xml:space="preserve">ments of </w:t>
      </w:r>
      <w:proofErr w:type="spellStart"/>
      <w:r>
        <w:rPr>
          <w:rStyle w:val="PageNumber"/>
        </w:rPr>
        <w:t>Zooniverse’s</w:t>
      </w:r>
      <w:proofErr w:type="spellEnd"/>
      <w:r>
        <w:rPr>
          <w:rStyle w:val="PageNumber"/>
        </w:rPr>
        <w:t xml:space="preserve"> citizen scientists, particularly when the goal is to describe vocalizations at a broader level than individual clips. It is important to note that from a methodological point of view, the use of crowdsourcing is not merely a question </w:t>
      </w:r>
      <w:r>
        <w:rPr>
          <w:rStyle w:val="PageNumber"/>
        </w:rPr>
        <w:t>of being an ecological technique, but it can also offer benefits in the area of scientific rigor and reproducibility. As previously mentioned in the Introduction section, Zooniverse offers both an automated system of data handling as well as an enormous po</w:t>
      </w:r>
      <w:r>
        <w:rPr>
          <w:rStyle w:val="PageNumber"/>
        </w:rPr>
        <w:t>ol of users: access to a large-scale group of blinded participants can in itself help researchers overcome the methodological compromises that sometimes lead to biased results. Additionally, crowd-sourcing and open-science frameworks can come together to e</w:t>
      </w:r>
      <w:r>
        <w:rPr>
          <w:rStyle w:val="PageNumber"/>
        </w:rPr>
        <w:t xml:space="preserve">ncourage replication of existing work: open-source software, shared data and citizen science platforms would make it possible, and actually easy, to </w:t>
      </w:r>
      <w:r w:rsidR="0048689E">
        <w:rPr>
          <w:noProof/>
        </w:rPr>
        <mc:AlternateContent>
          <mc:Choice Requires="wps">
            <w:drawing>
              <wp:anchor distT="152400" distB="152400" distL="152400" distR="152400" simplePos="0" relativeHeight="251670528" behindDoc="0" locked="0" layoutInCell="1" allowOverlap="1" wp14:anchorId="0927C3D0" wp14:editId="558FA9E6">
                <wp:simplePos x="0" y="0"/>
                <wp:positionH relativeFrom="column">
                  <wp:posOffset>-8890</wp:posOffset>
                </wp:positionH>
                <wp:positionV relativeFrom="line">
                  <wp:posOffset>501650</wp:posOffset>
                </wp:positionV>
                <wp:extent cx="2821305" cy="217170"/>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2821305" cy="217170"/>
                        </a:xfrm>
                        <a:prstGeom prst="rect">
                          <a:avLst/>
                        </a:prstGeom>
                        <a:solidFill>
                          <a:srgbClr val="000000">
                            <a:alpha val="0"/>
                          </a:srgbClr>
                        </a:solidFill>
                        <a:ln w="12700" cap="flat">
                          <a:noFill/>
                          <a:miter lim="400000"/>
                        </a:ln>
                        <a:effectLst/>
                      </wps:spPr>
                      <wps:txbx>
                        <w:txbxContent>
                          <w:p w14:paraId="4E0ED1C0" w14:textId="77777777" w:rsidR="007F1FAC" w:rsidRDefault="0041161E">
                            <w:pPr>
                              <w:pStyle w:val="Heading3"/>
                            </w:pPr>
                            <w:r>
                              <w:rPr>
                                <w:rStyle w:val="PageNumber"/>
                              </w:rPr>
                              <w:t>Further research directions.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w14:anchorId="0927C3D0" id="_x0000_s1037" style="position:absolute;left:0;text-align:left;margin-left:-.7pt;margin-top:39.5pt;width:222.15pt;height:17.1pt;z-index:251670528;visibility:visible;mso-wrap-style:square;mso-width-percent:0;mso-height-percent:0;mso-wrap-distance-left:12pt;mso-wrap-distance-top:12pt;mso-wrap-distance-right:12pt;mso-wrap-distance-bottom:12pt;mso-position-horizontal:absolute;mso-position-horizontal-relative:text;mso-position-vertical:absolute;mso-position-vertical-relative:lin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" fillcolor="black" stroked="f" strokeweight="1pt">
                <v:fill opacity="0"/>
                <v:stroke miterlimit="4"/>
                <v:textbox inset="0,0,0,0">
                  <w:txbxContent>
                    <w:p w14:paraId="4E0ED1C0" w14:textId="77777777" w:rsidR="007F1FAC" w:rsidRDefault="0041161E">
                      <w:pPr>
                        <w:pStyle w:val="Heading3"/>
                      </w:pPr>
                      <w:r>
                        <w:rPr>
                          <w:rStyle w:val="PageNumber"/>
                        </w:rPr>
                        <w:t>Further research directions.</w:t>
                      </w:r>
                    </w:p>
                  </w:txbxContent>
                </v:textbox>
                <w10:wrap type="topAndBottom" anchory="line"/>
              </v:rect>
            </w:pict>
          </mc:Fallback>
        </mc:AlternateContent>
      </w:r>
      <w:r>
        <w:rPr>
          <w:rStyle w:val="PageNumber"/>
        </w:rPr>
        <w:t>run identical studies and evaluate research results independently.</w:t>
      </w:r>
    </w:p>
    <w:p w14:paraId="3AA8E3CE" w14:textId="77777777" w:rsidR="007F1FAC" w:rsidRDefault="0041161E">
      <w:pPr>
        <w:pStyle w:val="FirstParagraph"/>
      </w:pPr>
      <w:r>
        <w:rPr>
          <w:rStyle w:val="PageNumber"/>
          <w:rFonts w:eastAsia="Arial Unicode MS" w:cs="Arial Unicode MS"/>
        </w:rPr>
        <w:t>These fi</w:t>
      </w:r>
      <w:r>
        <w:rPr>
          <w:rStyle w:val="PageNumber"/>
          <w:rFonts w:eastAsia="Arial Unicode MS" w:cs="Arial Unicode MS"/>
        </w:rPr>
        <w:t xml:space="preserve">ndings open up a new, exciting avenue for future research. Our pipeline to upload data on Zooniverse is scalable and quickly adapted to new datasets, including data on infants of different ages, learning different languages, or living in environments with </w:t>
      </w:r>
      <w:r>
        <w:rPr>
          <w:rStyle w:val="PageNumber"/>
          <w:rFonts w:eastAsia="Arial Unicode MS" w:cs="Arial Unicode MS"/>
        </w:rPr>
        <w:t xml:space="preserve">different acoustic properties (e.g., rural versus urban environments). This means large existing datasets of daylong recordings, notably those hosted on </w:t>
      </w:r>
      <w:proofErr w:type="spellStart"/>
      <w:r>
        <w:rPr>
          <w:rStyle w:val="PageNumber"/>
          <w:rFonts w:eastAsia="Arial Unicode MS" w:cs="Arial Unicode MS"/>
        </w:rPr>
        <w:t>Homebank</w:t>
      </w:r>
      <w:proofErr w:type="spellEnd"/>
      <w:r>
        <w:rPr>
          <w:rStyle w:val="PageNumber"/>
          <w:rFonts w:eastAsia="Arial Unicode MS" w:cs="Arial Unicode MS"/>
        </w:rPr>
        <w:t xml:space="preserve"> (</w:t>
      </w:r>
      <w:proofErr w:type="spellStart"/>
      <w:r>
        <w:rPr>
          <w:rStyle w:val="PageNumber"/>
          <w:rFonts w:eastAsia="Arial Unicode MS" w:cs="Arial Unicode MS"/>
        </w:rPr>
        <w:t>Vandam</w:t>
      </w:r>
      <w:proofErr w:type="spellEnd"/>
      <w:r>
        <w:rPr>
          <w:rStyle w:val="PageNumber"/>
          <w:rFonts w:eastAsia="Arial Unicode MS" w:cs="Arial Unicode MS"/>
        </w:rPr>
        <w:t xml:space="preserve"> et al., 2016), can be reliably annotated in an ecological way using citizen science.</w:t>
      </w:r>
    </w:p>
    <w:p w14:paraId="7C381AD7" w14:textId="77777777" w:rsidR="007F1FAC" w:rsidRDefault="0041161E">
      <w:pPr>
        <w:pStyle w:val="BodyText"/>
      </w:pPr>
      <w:r>
        <w:rPr>
          <w:rStyle w:val="PageNumber"/>
        </w:rPr>
        <w:t>Our results warrant additional research on two metrics we used to describe children’s linguistic productions: Linguistic Proportion and Canonical Proportion. Linguistic Proportion has not been investigated extensively in previous research, and correlations</w:t>
      </w:r>
      <w:r>
        <w:rPr>
          <w:rStyle w:val="PageNumber"/>
        </w:rPr>
        <w:t xml:space="preserve"> with age were weaker </w:t>
      </w:r>
      <w:r>
        <w:rPr>
          <w:rStyle w:val="PageNumber"/>
        </w:rPr>
        <w:lastRenderedPageBreak/>
        <w:t>than those for Canonical Proportion. We hope additional research is devoted to further investigating this measure as a child-level descriptor, since it may be more relevant for other disorders that are related to emotional disorders (</w:t>
      </w:r>
      <w:r>
        <w:rPr>
          <w:rStyle w:val="PageNumber"/>
        </w:rPr>
        <w:t>see a review in Halpern &amp; Coelho, 2016). Additionally, while Canonical Proportion has been studied in much previous work, we believe further research is necessary using larger scales (saliently increasing the sheer number of children studied, to have suffi</w:t>
      </w:r>
      <w:r>
        <w:rPr>
          <w:rStyle w:val="PageNumber"/>
        </w:rPr>
        <w:t xml:space="preserve">cient power to detect group effects) and with broader coverage (notably including children growing up in a broad range of languages and cultures, as in </w:t>
      </w:r>
      <w:proofErr w:type="spellStart"/>
      <w:r>
        <w:rPr>
          <w:rStyle w:val="PageNumber"/>
        </w:rPr>
        <w:t>Cychosz</w:t>
      </w:r>
      <w:proofErr w:type="spellEnd"/>
      <w:r>
        <w:rPr>
          <w:rStyle w:val="PageNumber"/>
        </w:rPr>
        <w:t xml:space="preserve"> et al., 2019), to make sure that assumptions regarding cross-linguistic and maturational univers</w:t>
      </w:r>
      <w:r>
        <w:rPr>
          <w:rStyle w:val="PageNumber"/>
        </w:rPr>
        <w:t>ality are amply justified and not merely a result of having low power to detect differences, or simply sampling from similar populations.</w:t>
      </w:r>
    </w:p>
    <w:p w14:paraId="0F6AB57A" w14:textId="77777777" w:rsidR="007F1FAC" w:rsidRDefault="0041161E">
      <w:pPr>
        <w:pStyle w:val="BodyText"/>
      </w:pPr>
      <w:r>
        <w:rPr>
          <w:rStyle w:val="PageNumber"/>
        </w:rPr>
        <w:t>Assuming these child-level metrics continue to be supported by such additional data, it would be interesting for futur</w:t>
      </w:r>
      <w:r>
        <w:rPr>
          <w:rStyle w:val="PageNumber"/>
        </w:rPr>
        <w:t xml:space="preserve">e investigations to expand the analysis of Linguistic Proportion and Canonical Proportion to recover differences and similarities in language development between low-risk children and children with disorders other than Angelman syndrome. That is, it is at </w:t>
      </w:r>
      <w:r>
        <w:rPr>
          <w:rStyle w:val="PageNumber"/>
        </w:rPr>
        <w:t>present unclear whether relatively lower Canonical Proportions will also be found in other populations, or whether this is more specific to Angelman syndrome. For instance, some previous work has found differences in babbling even when comparing late talke</w:t>
      </w:r>
      <w:r>
        <w:rPr>
          <w:rStyle w:val="PageNumber"/>
        </w:rPr>
        <w:t>rs with toddlers with no specific diagnosis (</w:t>
      </w:r>
      <w:proofErr w:type="spellStart"/>
      <w:r>
        <w:rPr>
          <w:rStyle w:val="PageNumber"/>
        </w:rPr>
        <w:t>Fasolo</w:t>
      </w:r>
      <w:proofErr w:type="spellEnd"/>
      <w:r>
        <w:rPr>
          <w:rStyle w:val="PageNumber"/>
        </w:rPr>
        <w:t xml:space="preserve">, </w:t>
      </w:r>
      <w:proofErr w:type="spellStart"/>
      <w:r>
        <w:rPr>
          <w:rStyle w:val="PageNumber"/>
        </w:rPr>
        <w:t>Majorano</w:t>
      </w:r>
      <w:proofErr w:type="spellEnd"/>
      <w:r>
        <w:rPr>
          <w:rStyle w:val="PageNumber"/>
        </w:rPr>
        <w:t xml:space="preserve">, &amp; </w:t>
      </w:r>
      <w:proofErr w:type="spellStart"/>
      <w:r>
        <w:rPr>
          <w:rStyle w:val="PageNumber"/>
        </w:rPr>
        <w:t>D’Odorico</w:t>
      </w:r>
      <w:proofErr w:type="spellEnd"/>
      <w:r>
        <w:rPr>
          <w:rStyle w:val="PageNumber"/>
        </w:rPr>
        <w:t xml:space="preserve">, 2008). We thus encourage further research inspecting Canonical Proportion in other populations, as well as methodological work that attempts to generate metrics that are similarly </w:t>
      </w:r>
      <w:r>
        <w:rPr>
          <w:rStyle w:val="PageNumber"/>
        </w:rPr>
        <w:t>easy to gather at scale.</w:t>
      </w:r>
    </w:p>
    <w:p w14:paraId="0BC0B71B" w14:textId="77777777" w:rsidR="007F1FAC" w:rsidRDefault="0041161E">
      <w:pPr>
        <w:pStyle w:val="BodyText"/>
      </w:pPr>
      <w:r>
        <w:rPr>
          <w:rStyle w:val="PageNumber"/>
        </w:rPr>
        <w:t xml:space="preserve">It is also important to note that work on children with non-normative development poses in itself some challenges. Our data contained a lower number of vocalizations for children </w:t>
      </w:r>
      <w:r>
        <w:rPr>
          <w:rStyle w:val="PageNumber"/>
        </w:rPr>
        <w:lastRenderedPageBreak/>
        <w:t>diagnosed with Angelman syndrome, even though we sel</w:t>
      </w:r>
      <w:r>
        <w:rPr>
          <w:rStyle w:val="PageNumber"/>
        </w:rPr>
        <w:t>ected much yo</w:t>
      </w:r>
      <w:r w:rsidR="0048689E">
        <w:rPr>
          <w:rStyle w:val="PageNumber"/>
        </w:rPr>
        <w:t>unger low-risk control children</w:t>
      </w:r>
      <w:r>
        <w:rPr>
          <w:rStyle w:val="PageNumber"/>
        </w:rPr>
        <w:t xml:space="preserve"> as the comparison group. However, this limitation could be easily overcome in the future: We were limited here because we wanted to use the exact same segments that laboratory annotators had inspected. Now that</w:t>
      </w:r>
      <w:r>
        <w:rPr>
          <w:rStyle w:val="PageNumber"/>
        </w:rPr>
        <w:t xml:space="preserve"> this method has been validated, researchers can extract all segments that LENA</w:t>
      </w:r>
      <w:r>
        <w:rPr>
          <w:rStyle w:val="FootnoteReference"/>
        </w:rPr>
        <w:t>TM</w:t>
      </w:r>
      <w:r>
        <w:rPr>
          <w:rStyle w:val="PageNumber"/>
        </w:rPr>
        <w:t xml:space="preserve"> identifies as being the key child, thus maximally using available data to get more reliable estimates, as suggested by one of our exploratory analyses.</w:t>
      </w:r>
    </w:p>
    <w:p w14:paraId="7B3D399B" w14:textId="77777777" w:rsidR="007F1FAC" w:rsidRDefault="0041161E">
      <w:pPr>
        <w:pStyle w:val="BodyText"/>
      </w:pPr>
      <w:r>
        <w:rPr>
          <w:rStyle w:val="PageNumber"/>
        </w:rPr>
        <w:t xml:space="preserve">Another open question </w:t>
      </w:r>
      <w:r>
        <w:rPr>
          <w:rStyle w:val="PageNumber"/>
        </w:rPr>
        <w:t>we hope future work looks into is the assessment of within-participant changes. Our dataset only contained one daylong recording per child (with one exception), so other datasets in which a greater number of recordings are collected longitudinally can brin</w:t>
      </w:r>
      <w:r>
        <w:rPr>
          <w:rStyle w:val="PageNumber"/>
        </w:rPr>
        <w:t>g novel insights. Is the age-related decline we observed among children in the Angelman syndrome group truly a developmental decline that happens by necessity in this population, or might it reflect partially other aspects of children’s experience and beha</w:t>
      </w:r>
      <w:r>
        <w:rPr>
          <w:rStyle w:val="PageNumber"/>
        </w:rPr>
        <w:t>vior? Additionally, longitudinal work within the same infant may be needed to track the “natural history” of vocalizations to better contextualize how these metrics should be interpreted. It is also an open question how large must effects be, at the indivi</w:t>
      </w:r>
      <w:r>
        <w:rPr>
          <w:rStyle w:val="PageNumber"/>
        </w:rPr>
        <w:t>dual level, in order to be detected with this method. For example, there is interest in using naturalistic recordings as outcome measures for clinical (behavioral or pharmacological) trials. The fact that agreement across annotators is high even in the dat</w:t>
      </w:r>
      <w:r>
        <w:rPr>
          <w:rStyle w:val="PageNumber"/>
        </w:rPr>
        <w:t>a coming from children diagnosed with Angelman syndrome is encouraging, but it would be important to establish whether absolute levels of Canonical Proportion, and/or rates of change over longer time spans, may be good candidates for tracking the effects o</w:t>
      </w:r>
      <w:r>
        <w:rPr>
          <w:rStyle w:val="PageNumber"/>
        </w:rPr>
        <w:t>f any treatment.</w:t>
      </w:r>
    </w:p>
    <w:p w14:paraId="76D7F55A" w14:textId="77777777" w:rsidR="007F1FAC" w:rsidRDefault="0041161E">
      <w:pPr>
        <w:pStyle w:val="BodyText"/>
      </w:pPr>
      <w:r>
        <w:rPr>
          <w:rStyle w:val="PageNumber"/>
        </w:rPr>
        <w:t xml:space="preserve">Finally, broader generalizations of our technique could be of interest to readers of this paper. Any researcher is able to undergo the procedure to create Zooniverse projects </w:t>
      </w:r>
      <w:r>
        <w:rPr>
          <w:rStyle w:val="PageNumber"/>
        </w:rPr>
        <w:lastRenderedPageBreak/>
        <w:t>(</w:t>
      </w:r>
      <w:hyperlink r:id="rId9" w:history="1">
        <w:r>
          <w:rPr>
            <w:rStyle w:val="Hyperlink0"/>
          </w:rPr>
          <w:t>https://www.zo</w:t>
        </w:r>
        <w:r>
          <w:rPr>
            <w:rStyle w:val="Hyperlink0"/>
          </w:rPr>
          <w:t>oniverse.org/about/faq</w:t>
        </w:r>
      </w:hyperlink>
      <w:r>
        <w:rPr>
          <w:rStyle w:val="PageNumber"/>
        </w:rPr>
        <w:t xml:space="preserve">). For instance, a project could be set up to annotate potentially disordered speech by older adults at risk of, or diagnosed with, neurodegenerative diseases. Although it would be important to similarly validate such annotations, </w:t>
      </w:r>
      <w:r>
        <w:rPr>
          <w:rStyle w:val="PageNumber"/>
        </w:rPr>
        <w:t>we believe there is strong promise for such tasks, because many neurodegenerative disorders affect local aspects of the speech, which are detected at the syllable level. In contrast, tasks that require more speech or audio context may not be well suited to</w:t>
      </w:r>
      <w:r>
        <w:rPr>
          <w:rStyle w:val="PageNumber"/>
        </w:rPr>
        <w:t xml:space="preserve"> citizen science platforms, because they would require playing longer clips, which may reveal identifying or sensitive information. Although citizen scientists themselves are well-intentioned, the platform could be used by others who want to exploit the sy</w:t>
      </w:r>
      <w:r>
        <w:rPr>
          <w:rStyle w:val="PageNumber"/>
        </w:rPr>
        <w:t>stem for other means.</w:t>
      </w:r>
    </w:p>
    <w:p w14:paraId="55EC7C40" w14:textId="77777777" w:rsidR="007F1FAC" w:rsidRDefault="0041161E">
      <w:pPr>
        <w:pStyle w:val="Heading2"/>
      </w:pPr>
      <w:bookmarkStart w:id="5" w:name="conclusion"/>
      <w:r>
        <w:rPr>
          <w:rStyle w:val="PageNumber"/>
          <w:rFonts w:eastAsia="Arial Unicode MS" w:cs="Arial Unicode MS"/>
        </w:rPr>
        <w:t>Conclusion</w:t>
      </w:r>
      <w:bookmarkEnd w:id="5"/>
    </w:p>
    <w:p w14:paraId="6C677525" w14:textId="77777777" w:rsidR="007F1FAC" w:rsidRDefault="0041161E">
      <w:pPr>
        <w:pStyle w:val="FirstParagraph"/>
      </w:pPr>
      <w:r>
        <w:rPr>
          <w:rStyle w:val="PageNumber"/>
          <w:rFonts w:eastAsia="Arial Unicode MS" w:cs="Arial Unicode MS"/>
        </w:rPr>
        <w:t>In this study we validated the quality of annotations obtained through a citizen science platform, Zooniverse, as compared to a gold standard of human expert annotators. We analyzed the correspondence between annotations at</w:t>
      </w:r>
      <w:r>
        <w:rPr>
          <w:rStyle w:val="PageNumber"/>
          <w:rFonts w:eastAsia="Arial Unicode MS" w:cs="Arial Unicode MS"/>
        </w:rPr>
        <w:t xml:space="preserve"> the individual clip level, and the individual-child level, using Canonical Proportion and Linguistic Proportion as descriptors. We found moderate to good accuracy in the first, and strong positive correlations in the latter. We can conclude that citizen s</w:t>
      </w:r>
      <w:r>
        <w:rPr>
          <w:rStyle w:val="PageNumber"/>
          <w:rFonts w:eastAsia="Arial Unicode MS" w:cs="Arial Unicode MS"/>
        </w:rPr>
        <w:t>cientists are a reliable source of fast and ecological annotation of speech data, particularly when results are combined into child-level descriptors. The same methodology may be applied to several research questions in the study of language acquisition an</w:t>
      </w:r>
      <w:r>
        <w:rPr>
          <w:rStyle w:val="PageNumber"/>
          <w:rFonts w:eastAsia="Arial Unicode MS" w:cs="Arial Unicode MS"/>
        </w:rPr>
        <w:t>d language disorders. This finding is particularly welcome in an era when wearables open new avenues for studying human behavior and development in an ecological manner.</w:t>
      </w:r>
    </w:p>
    <w:p w14:paraId="5805FABC" w14:textId="77777777" w:rsidR="007F1FAC" w:rsidRDefault="0041161E">
      <w:r>
        <w:rPr>
          <w:rStyle w:val="PageNumber"/>
          <w:rFonts w:ascii="Arial Unicode MS" w:hAnsi="Arial Unicode MS"/>
        </w:rPr>
        <w:br w:type="page"/>
      </w:r>
    </w:p>
    <w:p w14:paraId="7870E685" w14:textId="77777777" w:rsidR="007F1FAC" w:rsidRDefault="0041161E">
      <w:pPr>
        <w:pStyle w:val="Heading1"/>
      </w:pPr>
      <w:bookmarkStart w:id="6" w:name="acknowledgements"/>
      <w:r>
        <w:rPr>
          <w:rStyle w:val="PageNumber"/>
          <w:rFonts w:eastAsia="Arial Unicode MS" w:cs="Arial Unicode MS"/>
        </w:rPr>
        <w:lastRenderedPageBreak/>
        <w:t>Acknowledgements</w:t>
      </w:r>
      <w:bookmarkEnd w:id="6"/>
    </w:p>
    <w:p w14:paraId="1E486F8F" w14:textId="77777777" w:rsidR="007F1FAC" w:rsidRDefault="0041161E">
      <w:pPr>
        <w:pStyle w:val="FirstParagraph"/>
        <w:rPr>
          <w:rStyle w:val="PageNumber"/>
        </w:rPr>
      </w:pPr>
      <w:r>
        <w:rPr>
          <w:rStyle w:val="PageNumber"/>
          <w:rFonts w:eastAsia="Arial Unicode MS" w:cs="Arial Unicode MS"/>
        </w:rPr>
        <w:t xml:space="preserve">We are grateful to the families who contributed their data; to the </w:t>
      </w:r>
      <w:r>
        <w:rPr>
          <w:rStyle w:val="PageNumber"/>
          <w:rFonts w:eastAsia="Arial Unicode MS" w:cs="Arial Unicode MS"/>
        </w:rPr>
        <w:t>Zooniverse volunteers that made this work possible; and the audience and technical committee of SLT 2020 for helpful feedback on preliminary analyses.</w:t>
      </w:r>
    </w:p>
    <w:p w14:paraId="5BEC8283" w14:textId="77777777" w:rsidR="007F1FAC" w:rsidRDefault="0041161E">
      <w:bookmarkStart w:id="7" w:name="_GoBack"/>
      <w:bookmarkEnd w:id="7"/>
      <w:r>
        <w:rPr>
          <w:rStyle w:val="PageNumber"/>
          <w:rFonts w:ascii="Arial Unicode MS" w:hAnsi="Arial Unicode MS"/>
        </w:rPr>
        <w:br w:type="page"/>
      </w:r>
    </w:p>
    <w:p w14:paraId="1B57B2F5" w14:textId="77777777" w:rsidR="007F1FAC" w:rsidRDefault="0041161E">
      <w:pPr>
        <w:pStyle w:val="Heading1"/>
      </w:pPr>
      <w:bookmarkStart w:id="8" w:name="references"/>
      <w:r>
        <w:rPr>
          <w:rStyle w:val="PageNumber"/>
          <w:rFonts w:eastAsia="Arial Unicode MS" w:cs="Arial Unicode MS"/>
        </w:rPr>
        <w:lastRenderedPageBreak/>
        <w:t>References</w:t>
      </w:r>
      <w:bookmarkEnd w:id="8"/>
    </w:p>
    <w:p w14:paraId="0E7932E7" w14:textId="77777777" w:rsidR="007F1FAC" w:rsidRDefault="0041161E">
      <w:pPr>
        <w:pStyle w:val="Bibliography"/>
      </w:pPr>
      <w:bookmarkStart w:id="9" w:name="refaust2017papaja"/>
      <w:proofErr w:type="spellStart"/>
      <w:r>
        <w:rPr>
          <w:rStyle w:val="PageNumber"/>
          <w:rFonts w:eastAsia="Arial Unicode MS" w:cs="Arial Unicode MS"/>
        </w:rPr>
        <w:t>A</w:t>
      </w:r>
      <w:bookmarkStart w:id="10" w:name="refs"/>
      <w:bookmarkEnd w:id="9"/>
      <w:r>
        <w:rPr>
          <w:rStyle w:val="PageNumber"/>
          <w:rFonts w:eastAsia="Arial Unicode MS" w:cs="Arial Unicode MS"/>
        </w:rPr>
        <w:t>ust</w:t>
      </w:r>
      <w:proofErr w:type="spellEnd"/>
      <w:r>
        <w:rPr>
          <w:rStyle w:val="PageNumber"/>
          <w:rFonts w:eastAsia="Arial Unicode MS" w:cs="Arial Unicode MS"/>
        </w:rPr>
        <w:t xml:space="preserve">, F., &amp; Barth, M. (2017). </w:t>
      </w:r>
      <w:proofErr w:type="spellStart"/>
      <w:r>
        <w:rPr>
          <w:rStyle w:val="PageNumber"/>
          <w:rFonts w:eastAsia="Arial Unicode MS" w:cs="Arial Unicode MS"/>
        </w:rPr>
        <w:t>Papaja</w:t>
      </w:r>
      <w:proofErr w:type="spellEnd"/>
      <w:r>
        <w:rPr>
          <w:rStyle w:val="PageNumber"/>
          <w:rFonts w:eastAsia="Arial Unicode MS" w:cs="Arial Unicode MS"/>
        </w:rPr>
        <w:t xml:space="preserve">: Create </w:t>
      </w:r>
      <w:r>
        <w:rPr>
          <w:rStyle w:val="PageNumber"/>
          <w:rFonts w:eastAsia="Arial Unicode MS" w:cs="Arial Unicode MS"/>
          <w:lang w:val="fr-FR"/>
        </w:rPr>
        <w:t>APA</w:t>
      </w:r>
      <w:r>
        <w:rPr>
          <w:rStyle w:val="PageNumber"/>
          <w:rFonts w:eastAsia="Arial Unicode MS" w:cs="Arial Unicode MS"/>
        </w:rPr>
        <w:t xml:space="preserve"> manuscripts with r markdown.</w:t>
      </w:r>
      <w:bookmarkEnd w:id="10"/>
    </w:p>
    <w:p w14:paraId="5AA28FD9" w14:textId="77777777" w:rsidR="007F1FAC" w:rsidRDefault="0041161E">
      <w:pPr>
        <w:pStyle w:val="Bibliography"/>
      </w:pPr>
      <w:bookmarkStart w:id="11" w:name="refbaumer2015r"/>
      <w:proofErr w:type="spellStart"/>
      <w:r>
        <w:rPr>
          <w:rStyle w:val="PageNumber"/>
          <w:rFonts w:eastAsia="Arial Unicode MS" w:cs="Arial Unicode MS"/>
        </w:rPr>
        <w:t>Baumer</w:t>
      </w:r>
      <w:proofErr w:type="spellEnd"/>
      <w:r>
        <w:rPr>
          <w:rStyle w:val="PageNumber"/>
          <w:rFonts w:eastAsia="Arial Unicode MS" w:cs="Arial Unicode MS"/>
        </w:rPr>
        <w:t xml:space="preserve">, B., &amp; </w:t>
      </w:r>
      <w:proofErr w:type="spellStart"/>
      <w:r>
        <w:rPr>
          <w:rStyle w:val="PageNumber"/>
          <w:rFonts w:eastAsia="Arial Unicode MS" w:cs="Arial Unicode MS"/>
        </w:rPr>
        <w:t>Udwin</w:t>
      </w:r>
      <w:proofErr w:type="spellEnd"/>
      <w:r>
        <w:rPr>
          <w:rStyle w:val="PageNumber"/>
          <w:rFonts w:eastAsia="Arial Unicode MS" w:cs="Arial Unicode MS"/>
        </w:rPr>
        <w:t xml:space="preserve">, D. (2015). R markdown. </w:t>
      </w:r>
      <w:r>
        <w:rPr>
          <w:rFonts w:eastAsia="Arial Unicode MS" w:cs="Arial Unicode MS"/>
          <w:i/>
          <w:iCs/>
        </w:rPr>
        <w:t>Wiley Interdisciplinary Reviews: Computational Statistics</w:t>
      </w:r>
      <w:r>
        <w:rPr>
          <w:rStyle w:val="PageNumber"/>
          <w:rFonts w:eastAsia="Arial Unicode MS" w:cs="Arial Unicode MS"/>
        </w:rPr>
        <w:t xml:space="preserve">, </w:t>
      </w:r>
      <w:r>
        <w:rPr>
          <w:rFonts w:eastAsia="Arial Unicode MS" w:cs="Arial Unicode MS"/>
          <w:i/>
          <w:iCs/>
        </w:rPr>
        <w:t>7</w:t>
      </w:r>
      <w:r>
        <w:rPr>
          <w:rStyle w:val="PageNumber"/>
          <w:rFonts w:eastAsia="Arial Unicode MS" w:cs="Arial Unicode MS"/>
        </w:rPr>
        <w:t>(3), 167</w:t>
      </w:r>
      <w:r>
        <w:rPr>
          <w:rStyle w:val="PageNumber"/>
          <w:rFonts w:eastAsia="Arial Unicode MS" w:cs="Arial Unicode MS"/>
        </w:rPr>
        <w:t>–</w:t>
      </w:r>
      <w:r>
        <w:rPr>
          <w:rStyle w:val="PageNumber"/>
          <w:rFonts w:eastAsia="Arial Unicode MS" w:cs="Arial Unicode MS"/>
        </w:rPr>
        <w:t>177.</w:t>
      </w:r>
      <w:bookmarkEnd w:id="11"/>
    </w:p>
    <w:p w14:paraId="2975600F" w14:textId="77777777" w:rsidR="007F1FAC" w:rsidRDefault="0041161E">
      <w:pPr>
        <w:pStyle w:val="Bibliography"/>
      </w:pPr>
      <w:bookmarkStart w:id="12" w:name="refbelardi2017retrospective"/>
      <w:proofErr w:type="spellStart"/>
      <w:r>
        <w:rPr>
          <w:rStyle w:val="PageNumber"/>
          <w:rFonts w:eastAsia="Arial Unicode MS" w:cs="Arial Unicode MS"/>
        </w:rPr>
        <w:t>Belardi</w:t>
      </w:r>
      <w:proofErr w:type="spellEnd"/>
      <w:r>
        <w:rPr>
          <w:rStyle w:val="PageNumber"/>
          <w:rFonts w:eastAsia="Arial Unicode MS" w:cs="Arial Unicode MS"/>
        </w:rPr>
        <w:t xml:space="preserve">, K., Watson, L. R., </w:t>
      </w:r>
      <w:proofErr w:type="spellStart"/>
      <w:r>
        <w:rPr>
          <w:rStyle w:val="PageNumber"/>
          <w:rFonts w:eastAsia="Arial Unicode MS" w:cs="Arial Unicode MS"/>
        </w:rPr>
        <w:t>Faldowski</w:t>
      </w:r>
      <w:proofErr w:type="spellEnd"/>
      <w:r>
        <w:rPr>
          <w:rStyle w:val="PageNumber"/>
          <w:rFonts w:eastAsia="Arial Unicode MS" w:cs="Arial Unicode MS"/>
        </w:rPr>
        <w:t xml:space="preserve">, R. A., </w:t>
      </w:r>
      <w:proofErr w:type="spellStart"/>
      <w:r>
        <w:rPr>
          <w:rStyle w:val="PageNumber"/>
          <w:rFonts w:eastAsia="Arial Unicode MS" w:cs="Arial Unicode MS"/>
        </w:rPr>
        <w:t>Hazlett</w:t>
      </w:r>
      <w:proofErr w:type="spellEnd"/>
      <w:r>
        <w:rPr>
          <w:rStyle w:val="PageNumber"/>
          <w:rFonts w:eastAsia="Arial Unicode MS" w:cs="Arial Unicode MS"/>
        </w:rPr>
        <w:t xml:space="preserve">, H., </w:t>
      </w:r>
      <w:proofErr w:type="spellStart"/>
      <w:r>
        <w:rPr>
          <w:rStyle w:val="PageNumber"/>
          <w:rFonts w:eastAsia="Arial Unicode MS" w:cs="Arial Unicode MS"/>
        </w:rPr>
        <w:t>Crais</w:t>
      </w:r>
      <w:proofErr w:type="spellEnd"/>
      <w:r>
        <w:rPr>
          <w:rStyle w:val="PageNumber"/>
          <w:rFonts w:eastAsia="Arial Unicode MS" w:cs="Arial Unicode MS"/>
        </w:rPr>
        <w:t xml:space="preserve">, E., </w:t>
      </w:r>
      <w:proofErr w:type="spellStart"/>
      <w:r>
        <w:rPr>
          <w:rStyle w:val="PageNumber"/>
          <w:rFonts w:eastAsia="Arial Unicode MS" w:cs="Arial Unicode MS"/>
        </w:rPr>
        <w:t>Baranek</w:t>
      </w:r>
      <w:proofErr w:type="spellEnd"/>
      <w:r>
        <w:rPr>
          <w:rStyle w:val="PageNumber"/>
          <w:rFonts w:eastAsia="Arial Unicode MS" w:cs="Arial Unicode MS"/>
        </w:rPr>
        <w:t xml:space="preserve">, G. T., </w:t>
      </w:r>
      <w:r>
        <w:rPr>
          <w:rStyle w:val="PageNumber"/>
          <w:rFonts w:eastAsia="Arial Unicode MS" w:cs="Arial Unicode MS"/>
        </w:rPr>
        <w:t xml:space="preserve">… </w:t>
      </w:r>
      <w:proofErr w:type="spellStart"/>
      <w:r>
        <w:rPr>
          <w:rStyle w:val="PageNumber"/>
          <w:rFonts w:eastAsia="Arial Unicode MS" w:cs="Arial Unicode MS"/>
        </w:rPr>
        <w:t>Oller</w:t>
      </w:r>
      <w:proofErr w:type="spellEnd"/>
      <w:r>
        <w:rPr>
          <w:rStyle w:val="PageNumber"/>
          <w:rFonts w:eastAsia="Arial Unicode MS" w:cs="Arial Unicode MS"/>
        </w:rPr>
        <w:t>, D. K. (2017).</w:t>
      </w:r>
      <w:r>
        <w:rPr>
          <w:rStyle w:val="PageNumber"/>
          <w:rFonts w:eastAsia="Arial Unicode MS" w:cs="Arial Unicode MS"/>
        </w:rPr>
        <w:t xml:space="preserve"> A retrospective video analysis of canonical babbling and volubility in infants with </w:t>
      </w:r>
      <w:r>
        <w:rPr>
          <w:rStyle w:val="PageNumber"/>
          <w:rFonts w:eastAsia="Arial Unicode MS" w:cs="Arial Unicode MS"/>
          <w:lang w:val="fr-FR"/>
        </w:rPr>
        <w:t>F</w:t>
      </w:r>
      <w:proofErr w:type="spellStart"/>
      <w:r>
        <w:rPr>
          <w:rStyle w:val="PageNumber"/>
          <w:rFonts w:eastAsia="Arial Unicode MS" w:cs="Arial Unicode MS"/>
        </w:rPr>
        <w:t>ragile</w:t>
      </w:r>
      <w:proofErr w:type="spellEnd"/>
      <w:r>
        <w:rPr>
          <w:rStyle w:val="PageNumber"/>
          <w:rFonts w:eastAsia="Arial Unicode MS" w:cs="Arial Unicode MS"/>
        </w:rPr>
        <w:t xml:space="preserve"> </w:t>
      </w:r>
      <w:r>
        <w:rPr>
          <w:rStyle w:val="PageNumber"/>
          <w:rFonts w:eastAsia="Arial Unicode MS" w:cs="Arial Unicode MS"/>
          <w:lang w:val="fr-FR"/>
        </w:rPr>
        <w:t>X</w:t>
      </w:r>
      <w:r>
        <w:rPr>
          <w:rStyle w:val="PageNumber"/>
          <w:rFonts w:eastAsia="Arial Unicode MS" w:cs="Arial Unicode MS"/>
        </w:rPr>
        <w:t xml:space="preserve"> </w:t>
      </w:r>
      <w:r>
        <w:rPr>
          <w:rStyle w:val="PageNumber"/>
          <w:rFonts w:eastAsia="Arial Unicode MS" w:cs="Arial Unicode MS"/>
          <w:lang w:val="fr-FR"/>
        </w:rPr>
        <w:t>S</w:t>
      </w:r>
      <w:proofErr w:type="spellStart"/>
      <w:r>
        <w:rPr>
          <w:rStyle w:val="PageNumber"/>
          <w:rFonts w:eastAsia="Arial Unicode MS" w:cs="Arial Unicode MS"/>
        </w:rPr>
        <w:t>yndrome</w:t>
      </w:r>
      <w:proofErr w:type="spellEnd"/>
      <w:r>
        <w:rPr>
          <w:rStyle w:val="PageNumber"/>
          <w:rFonts w:eastAsia="Arial Unicode MS" w:cs="Arial Unicode MS"/>
        </w:rPr>
        <w:t xml:space="preserve"> at 9</w:t>
      </w:r>
      <w:r>
        <w:rPr>
          <w:rStyle w:val="PageNumber"/>
          <w:rFonts w:eastAsia="Arial Unicode MS" w:cs="Arial Unicode MS"/>
        </w:rPr>
        <w:t>–</w:t>
      </w:r>
      <w:r>
        <w:rPr>
          <w:rStyle w:val="PageNumber"/>
          <w:rFonts w:eastAsia="Arial Unicode MS" w:cs="Arial Unicode MS"/>
        </w:rPr>
        <w:t xml:space="preserve">12 months of age. </w:t>
      </w:r>
      <w:r>
        <w:rPr>
          <w:rFonts w:eastAsia="Arial Unicode MS" w:cs="Arial Unicode MS"/>
          <w:i/>
          <w:iCs/>
        </w:rPr>
        <w:t>Journal of Autism and Developmental Disorders</w:t>
      </w:r>
      <w:r>
        <w:rPr>
          <w:rStyle w:val="PageNumber"/>
          <w:rFonts w:eastAsia="Arial Unicode MS" w:cs="Arial Unicode MS"/>
        </w:rPr>
        <w:t xml:space="preserve">, </w:t>
      </w:r>
      <w:r>
        <w:rPr>
          <w:rFonts w:eastAsia="Arial Unicode MS" w:cs="Arial Unicode MS"/>
          <w:i/>
          <w:iCs/>
        </w:rPr>
        <w:t>47</w:t>
      </w:r>
      <w:r>
        <w:rPr>
          <w:rStyle w:val="PageNumber"/>
          <w:rFonts w:eastAsia="Arial Unicode MS" w:cs="Arial Unicode MS"/>
        </w:rPr>
        <w:t>(4), 1193</w:t>
      </w:r>
      <w:r>
        <w:rPr>
          <w:rStyle w:val="PageNumber"/>
          <w:rFonts w:eastAsia="Arial Unicode MS" w:cs="Arial Unicode MS"/>
        </w:rPr>
        <w:t>–</w:t>
      </w:r>
      <w:r>
        <w:rPr>
          <w:rStyle w:val="PageNumber"/>
          <w:rFonts w:eastAsia="Arial Unicode MS" w:cs="Arial Unicode MS"/>
        </w:rPr>
        <w:t>1206.</w:t>
      </w:r>
      <w:bookmarkEnd w:id="12"/>
    </w:p>
    <w:p w14:paraId="16F2EC54" w14:textId="77777777" w:rsidR="007F1FAC" w:rsidRDefault="0041161E">
      <w:pPr>
        <w:pStyle w:val="Bibliography"/>
      </w:pPr>
      <w:bookmarkStart w:id="13" w:name="refberinsky2012evaluating"/>
      <w:proofErr w:type="spellStart"/>
      <w:r>
        <w:rPr>
          <w:rStyle w:val="PageNumber"/>
          <w:rFonts w:eastAsia="Arial Unicode MS" w:cs="Arial Unicode MS"/>
        </w:rPr>
        <w:t>Berinsky</w:t>
      </w:r>
      <w:proofErr w:type="spellEnd"/>
      <w:r>
        <w:rPr>
          <w:rStyle w:val="PageNumber"/>
          <w:rFonts w:eastAsia="Arial Unicode MS" w:cs="Arial Unicode MS"/>
        </w:rPr>
        <w:t xml:space="preserve">, A. J., Huber, G. A., &amp; Lenz, G. S. (2012). Evaluating </w:t>
      </w:r>
      <w:r>
        <w:rPr>
          <w:rStyle w:val="PageNumber"/>
          <w:rFonts w:eastAsia="Arial Unicode MS" w:cs="Arial Unicode MS"/>
        </w:rPr>
        <w:t>online labor markets for experimental research: Amazon.</w:t>
      </w:r>
      <w:r>
        <w:rPr>
          <w:rStyle w:val="PageNumber"/>
          <w:rFonts w:eastAsia="Arial Unicode MS" w:cs="Arial Unicode MS"/>
          <w:lang w:val="fr-FR"/>
        </w:rPr>
        <w:t>c</w:t>
      </w:r>
      <w:r>
        <w:rPr>
          <w:rStyle w:val="PageNumber"/>
          <w:rFonts w:eastAsia="Arial Unicode MS" w:cs="Arial Unicode MS"/>
        </w:rPr>
        <w:t>om</w:t>
      </w:r>
      <w:r>
        <w:rPr>
          <w:rStyle w:val="PageNumber"/>
          <w:rFonts w:eastAsia="Arial Unicode MS" w:cs="Arial Unicode MS"/>
        </w:rPr>
        <w:t>’</w:t>
      </w:r>
      <w:r>
        <w:rPr>
          <w:rStyle w:val="PageNumber"/>
          <w:rFonts w:eastAsia="Arial Unicode MS" w:cs="Arial Unicode MS"/>
        </w:rPr>
        <w:t xml:space="preserve">s </w:t>
      </w:r>
      <w:r>
        <w:rPr>
          <w:rStyle w:val="PageNumber"/>
          <w:rFonts w:eastAsia="Arial Unicode MS" w:cs="Arial Unicode MS"/>
          <w:lang w:val="fr-FR"/>
        </w:rPr>
        <w:t>M</w:t>
      </w:r>
      <w:proofErr w:type="spellStart"/>
      <w:r>
        <w:rPr>
          <w:rStyle w:val="PageNumber"/>
          <w:rFonts w:eastAsia="Arial Unicode MS" w:cs="Arial Unicode MS"/>
        </w:rPr>
        <w:t>echanical</w:t>
      </w:r>
      <w:proofErr w:type="spellEnd"/>
      <w:r>
        <w:rPr>
          <w:rStyle w:val="PageNumber"/>
          <w:rFonts w:eastAsia="Arial Unicode MS" w:cs="Arial Unicode MS"/>
        </w:rPr>
        <w:t xml:space="preserve"> </w:t>
      </w:r>
      <w:r>
        <w:rPr>
          <w:rStyle w:val="PageNumber"/>
          <w:rFonts w:eastAsia="Arial Unicode MS" w:cs="Arial Unicode MS"/>
          <w:lang w:val="fr-FR"/>
        </w:rPr>
        <w:t>T</w:t>
      </w:r>
      <w:proofErr w:type="spellStart"/>
      <w:r>
        <w:rPr>
          <w:rStyle w:val="PageNumber"/>
          <w:rFonts w:eastAsia="Arial Unicode MS" w:cs="Arial Unicode MS"/>
        </w:rPr>
        <w:t>urk</w:t>
      </w:r>
      <w:proofErr w:type="spellEnd"/>
      <w:r>
        <w:rPr>
          <w:rStyle w:val="PageNumber"/>
          <w:rFonts w:eastAsia="Arial Unicode MS" w:cs="Arial Unicode MS"/>
        </w:rPr>
        <w:t xml:space="preserve">. </w:t>
      </w:r>
      <w:r>
        <w:rPr>
          <w:rFonts w:eastAsia="Arial Unicode MS" w:cs="Arial Unicode MS"/>
          <w:i/>
          <w:iCs/>
        </w:rPr>
        <w:t>Political Analysis</w:t>
      </w:r>
      <w:r>
        <w:rPr>
          <w:rStyle w:val="PageNumber"/>
          <w:rFonts w:eastAsia="Arial Unicode MS" w:cs="Arial Unicode MS"/>
        </w:rPr>
        <w:t xml:space="preserve">, </w:t>
      </w:r>
      <w:r>
        <w:rPr>
          <w:rFonts w:eastAsia="Arial Unicode MS" w:cs="Arial Unicode MS"/>
          <w:i/>
          <w:iCs/>
        </w:rPr>
        <w:t>20</w:t>
      </w:r>
      <w:r>
        <w:rPr>
          <w:rStyle w:val="PageNumber"/>
          <w:rFonts w:eastAsia="Arial Unicode MS" w:cs="Arial Unicode MS"/>
        </w:rPr>
        <w:t>(3), 351</w:t>
      </w:r>
      <w:r>
        <w:rPr>
          <w:rStyle w:val="PageNumber"/>
          <w:rFonts w:eastAsia="Arial Unicode MS" w:cs="Arial Unicode MS"/>
        </w:rPr>
        <w:t>–</w:t>
      </w:r>
      <w:r>
        <w:rPr>
          <w:rStyle w:val="PageNumber"/>
          <w:rFonts w:eastAsia="Arial Unicode MS" w:cs="Arial Unicode MS"/>
        </w:rPr>
        <w:t>368.</w:t>
      </w:r>
      <w:bookmarkEnd w:id="13"/>
    </w:p>
    <w:p w14:paraId="006113EF" w14:textId="77777777" w:rsidR="007F1FAC" w:rsidRDefault="0041161E">
      <w:pPr>
        <w:pStyle w:val="Bibliography"/>
      </w:pPr>
      <w:bookmarkStart w:id="14" w:name="refborne2011zooniverse"/>
      <w:r>
        <w:rPr>
          <w:rStyle w:val="PageNumber"/>
          <w:rFonts w:eastAsia="Arial Unicode MS" w:cs="Arial Unicode MS"/>
        </w:rPr>
        <w:t xml:space="preserve">Borne, K., &amp; Zooniverse Team. (2011). The </w:t>
      </w:r>
      <w:proofErr w:type="spellStart"/>
      <w:r>
        <w:rPr>
          <w:rStyle w:val="PageNumber"/>
          <w:rFonts w:eastAsia="Arial Unicode MS" w:cs="Arial Unicode MS"/>
        </w:rPr>
        <w:t>zooniverse</w:t>
      </w:r>
      <w:proofErr w:type="spellEnd"/>
      <w:r>
        <w:rPr>
          <w:rStyle w:val="PageNumber"/>
          <w:rFonts w:eastAsia="Arial Unicode MS" w:cs="Arial Unicode MS"/>
        </w:rPr>
        <w:t xml:space="preserve">: A framework for knowledge discovery from citizen science data. </w:t>
      </w:r>
      <w:r>
        <w:rPr>
          <w:rFonts w:eastAsia="Arial Unicode MS" w:cs="Arial Unicode MS"/>
          <w:i/>
          <w:iCs/>
        </w:rPr>
        <w:t>AGUFM</w:t>
      </w:r>
      <w:r>
        <w:rPr>
          <w:rStyle w:val="PageNumber"/>
          <w:rFonts w:eastAsia="Arial Unicode MS" w:cs="Arial Unicode MS"/>
        </w:rPr>
        <w:t xml:space="preserve">, </w:t>
      </w:r>
      <w:r>
        <w:rPr>
          <w:rFonts w:eastAsia="Arial Unicode MS" w:cs="Arial Unicode MS"/>
          <w:i/>
          <w:iCs/>
        </w:rPr>
        <w:t>2011</w:t>
      </w:r>
      <w:r>
        <w:rPr>
          <w:rStyle w:val="PageNumber"/>
          <w:rFonts w:eastAsia="Arial Unicode MS" w:cs="Arial Unicode MS"/>
        </w:rPr>
        <w:t>, ED23C</w:t>
      </w:r>
      <w:r>
        <w:rPr>
          <w:rStyle w:val="PageNumber"/>
          <w:rFonts w:eastAsia="Arial Unicode MS" w:cs="Arial Unicode MS"/>
        </w:rPr>
        <w:t>–</w:t>
      </w:r>
      <w:r>
        <w:rPr>
          <w:rStyle w:val="PageNumber"/>
          <w:rFonts w:eastAsia="Arial Unicode MS" w:cs="Arial Unicode MS"/>
        </w:rPr>
        <w:t>0650.</w:t>
      </w:r>
      <w:bookmarkEnd w:id="14"/>
    </w:p>
    <w:p w14:paraId="27465AE4" w14:textId="77777777" w:rsidR="007F1FAC" w:rsidRDefault="0041161E">
      <w:pPr>
        <w:pStyle w:val="Bibliography"/>
      </w:pPr>
      <w:bookmarkStart w:id="15" w:name="refbowyer2015panoptes"/>
      <w:r>
        <w:rPr>
          <w:rStyle w:val="PageNumber"/>
          <w:rFonts w:eastAsia="Arial Unicode MS" w:cs="Arial Unicode MS"/>
        </w:rPr>
        <w:t xml:space="preserve">Bowyer, A., </w:t>
      </w:r>
      <w:proofErr w:type="spellStart"/>
      <w:r>
        <w:rPr>
          <w:rStyle w:val="PageNumber"/>
          <w:rFonts w:eastAsia="Arial Unicode MS" w:cs="Arial Unicode MS"/>
        </w:rPr>
        <w:t>Lintott</w:t>
      </w:r>
      <w:proofErr w:type="spellEnd"/>
      <w:r>
        <w:rPr>
          <w:rStyle w:val="PageNumber"/>
          <w:rFonts w:eastAsia="Arial Unicode MS" w:cs="Arial Unicode MS"/>
        </w:rPr>
        <w:t xml:space="preserve">, C., Hines, G., Allan, C., &amp; Paget, E. (2015). </w:t>
      </w:r>
      <w:proofErr w:type="spellStart"/>
      <w:r>
        <w:rPr>
          <w:rStyle w:val="PageNumber"/>
          <w:rFonts w:eastAsia="Arial Unicode MS" w:cs="Arial Unicode MS"/>
        </w:rPr>
        <w:t>Panoptes</w:t>
      </w:r>
      <w:proofErr w:type="spellEnd"/>
      <w:r>
        <w:rPr>
          <w:rStyle w:val="PageNumber"/>
          <w:rFonts w:eastAsia="Arial Unicode MS" w:cs="Arial Unicode MS"/>
        </w:rPr>
        <w:t xml:space="preserve">, a project building tool for citizen science. In </w:t>
      </w:r>
      <w:r>
        <w:rPr>
          <w:rFonts w:eastAsia="Arial Unicode MS" w:cs="Arial Unicode MS"/>
          <w:i/>
          <w:iCs/>
        </w:rPr>
        <w:t xml:space="preserve">Proceedings of the </w:t>
      </w:r>
      <w:r>
        <w:rPr>
          <w:rFonts w:eastAsia="Arial Unicode MS" w:cs="Arial Unicode MS"/>
          <w:i/>
          <w:iCs/>
          <w:lang w:val="fr-FR"/>
        </w:rPr>
        <w:t>AAAI</w:t>
      </w:r>
      <w:r>
        <w:rPr>
          <w:rFonts w:eastAsia="Arial Unicode MS" w:cs="Arial Unicode MS"/>
          <w:i/>
          <w:iCs/>
        </w:rPr>
        <w:t xml:space="preserve"> conference on </w:t>
      </w:r>
      <w:r>
        <w:rPr>
          <w:rFonts w:eastAsia="Arial Unicode MS" w:cs="Arial Unicode MS"/>
          <w:i/>
          <w:iCs/>
          <w:lang w:val="fr-FR"/>
        </w:rPr>
        <w:t>H</w:t>
      </w:r>
      <w:proofErr w:type="spellStart"/>
      <w:r>
        <w:rPr>
          <w:rFonts w:eastAsia="Arial Unicode MS" w:cs="Arial Unicode MS"/>
          <w:i/>
          <w:iCs/>
        </w:rPr>
        <w:t>uman</w:t>
      </w:r>
      <w:proofErr w:type="spellEnd"/>
      <w:r>
        <w:rPr>
          <w:rFonts w:eastAsia="Arial Unicode MS" w:cs="Arial Unicode MS"/>
          <w:i/>
          <w:iCs/>
        </w:rPr>
        <w:t xml:space="preserve"> </w:t>
      </w:r>
      <w:r>
        <w:rPr>
          <w:rFonts w:eastAsia="Arial Unicode MS" w:cs="Arial Unicode MS"/>
          <w:i/>
          <w:iCs/>
          <w:lang w:val="fr-FR"/>
        </w:rPr>
        <w:t>C</w:t>
      </w:r>
      <w:proofErr w:type="spellStart"/>
      <w:r>
        <w:rPr>
          <w:rFonts w:eastAsia="Arial Unicode MS" w:cs="Arial Unicode MS"/>
          <w:i/>
          <w:iCs/>
        </w:rPr>
        <w:t>omputation</w:t>
      </w:r>
      <w:proofErr w:type="spellEnd"/>
      <w:r>
        <w:rPr>
          <w:rFonts w:eastAsia="Arial Unicode MS" w:cs="Arial Unicode MS"/>
          <w:i/>
          <w:iCs/>
        </w:rPr>
        <w:t xml:space="preserve"> and </w:t>
      </w:r>
      <w:r>
        <w:rPr>
          <w:rFonts w:eastAsia="Arial Unicode MS" w:cs="Arial Unicode MS"/>
          <w:i/>
          <w:iCs/>
          <w:lang w:val="fr-FR"/>
        </w:rPr>
        <w:t>C</w:t>
      </w:r>
      <w:proofErr w:type="spellStart"/>
      <w:r>
        <w:rPr>
          <w:rFonts w:eastAsia="Arial Unicode MS" w:cs="Arial Unicode MS"/>
          <w:i/>
          <w:iCs/>
        </w:rPr>
        <w:t>rowdsourcing</w:t>
      </w:r>
      <w:proofErr w:type="spellEnd"/>
      <w:r>
        <w:rPr>
          <w:rFonts w:eastAsia="Arial Unicode MS" w:cs="Arial Unicode MS"/>
          <w:i/>
          <w:iCs/>
        </w:rPr>
        <w:t xml:space="preserve"> (</w:t>
      </w:r>
      <w:r>
        <w:rPr>
          <w:rFonts w:eastAsia="Arial Unicode MS" w:cs="Arial Unicode MS"/>
          <w:i/>
          <w:iCs/>
          <w:lang w:val="fr-FR"/>
        </w:rPr>
        <w:t>HCOMP</w:t>
      </w:r>
      <w:r>
        <w:rPr>
          <w:rFonts w:eastAsia="Arial Unicode MS" w:cs="Arial Unicode MS"/>
          <w:i/>
          <w:iCs/>
        </w:rPr>
        <w:t>’</w:t>
      </w:r>
      <w:r>
        <w:rPr>
          <w:rFonts w:eastAsia="Arial Unicode MS" w:cs="Arial Unicode MS"/>
          <w:i/>
          <w:iCs/>
        </w:rPr>
        <w:t xml:space="preserve">15). AAAI, </w:t>
      </w:r>
      <w:r>
        <w:rPr>
          <w:rFonts w:eastAsia="Arial Unicode MS" w:cs="Arial Unicode MS"/>
          <w:i/>
          <w:iCs/>
          <w:lang w:val="fr-FR"/>
        </w:rPr>
        <w:t>S</w:t>
      </w:r>
      <w:r>
        <w:rPr>
          <w:rFonts w:eastAsia="Arial Unicode MS" w:cs="Arial Unicode MS"/>
          <w:i/>
          <w:iCs/>
        </w:rPr>
        <w:t xml:space="preserve">an </w:t>
      </w:r>
      <w:r>
        <w:rPr>
          <w:rFonts w:eastAsia="Arial Unicode MS" w:cs="Arial Unicode MS"/>
          <w:i/>
          <w:iCs/>
          <w:lang w:val="fr-FR"/>
        </w:rPr>
        <w:t>D</w:t>
      </w:r>
      <w:proofErr w:type="spellStart"/>
      <w:r>
        <w:rPr>
          <w:rFonts w:eastAsia="Arial Unicode MS" w:cs="Arial Unicode MS"/>
          <w:i/>
          <w:iCs/>
        </w:rPr>
        <w:t>iego</w:t>
      </w:r>
      <w:proofErr w:type="spellEnd"/>
      <w:r>
        <w:rPr>
          <w:rFonts w:eastAsia="Arial Unicode MS" w:cs="Arial Unicode MS"/>
          <w:i/>
          <w:iCs/>
        </w:rPr>
        <w:t xml:space="preserve">, </w:t>
      </w:r>
      <w:r>
        <w:rPr>
          <w:rFonts w:eastAsia="Arial Unicode MS" w:cs="Arial Unicode MS"/>
          <w:i/>
          <w:iCs/>
          <w:lang w:val="fr-FR"/>
        </w:rPr>
        <w:t>CA</w:t>
      </w:r>
      <w:r>
        <w:rPr>
          <w:rStyle w:val="PageNumber"/>
          <w:rFonts w:eastAsia="Arial Unicode MS" w:cs="Arial Unicode MS"/>
        </w:rPr>
        <w:t>.</w:t>
      </w:r>
      <w:bookmarkEnd w:id="15"/>
    </w:p>
    <w:p w14:paraId="5119B6F8" w14:textId="77777777" w:rsidR="007F1FAC" w:rsidRDefault="0041161E">
      <w:pPr>
        <w:pStyle w:val="Bibliography"/>
      </w:pPr>
      <w:bookmarkStart w:id="16" w:name="refcasillas2017new"/>
      <w:r>
        <w:rPr>
          <w:rStyle w:val="PageNumber"/>
          <w:rFonts w:eastAsia="Arial Unicode MS" w:cs="Arial Unicode MS"/>
        </w:rPr>
        <w:t xml:space="preserve">Casillas, M., </w:t>
      </w:r>
      <w:proofErr w:type="spellStart"/>
      <w:r>
        <w:rPr>
          <w:rStyle w:val="PageNumber"/>
          <w:rFonts w:eastAsia="Arial Unicode MS" w:cs="Arial Unicode MS"/>
        </w:rPr>
        <w:t>Bergelson</w:t>
      </w:r>
      <w:proofErr w:type="spellEnd"/>
      <w:r>
        <w:rPr>
          <w:rStyle w:val="PageNumber"/>
          <w:rFonts w:eastAsia="Arial Unicode MS" w:cs="Arial Unicode MS"/>
        </w:rPr>
        <w:t>,</w:t>
      </w:r>
      <w:r>
        <w:rPr>
          <w:rStyle w:val="PageNumber"/>
          <w:rFonts w:eastAsia="Arial Unicode MS" w:cs="Arial Unicode MS"/>
        </w:rPr>
        <w:t xml:space="preserve"> E., </w:t>
      </w:r>
      <w:proofErr w:type="spellStart"/>
      <w:r>
        <w:rPr>
          <w:rStyle w:val="PageNumber"/>
          <w:rFonts w:eastAsia="Arial Unicode MS" w:cs="Arial Unicode MS"/>
        </w:rPr>
        <w:t>Warlaumont</w:t>
      </w:r>
      <w:proofErr w:type="spellEnd"/>
      <w:r>
        <w:rPr>
          <w:rStyle w:val="PageNumber"/>
          <w:rFonts w:eastAsia="Arial Unicode MS" w:cs="Arial Unicode MS"/>
        </w:rPr>
        <w:t xml:space="preserve">, A. S., Cristia, A., </w:t>
      </w:r>
      <w:proofErr w:type="spellStart"/>
      <w:r>
        <w:rPr>
          <w:rStyle w:val="PageNumber"/>
          <w:rFonts w:eastAsia="Arial Unicode MS" w:cs="Arial Unicode MS"/>
        </w:rPr>
        <w:t>Soderstrom</w:t>
      </w:r>
      <w:proofErr w:type="spellEnd"/>
      <w:r>
        <w:rPr>
          <w:rStyle w:val="PageNumber"/>
          <w:rFonts w:eastAsia="Arial Unicode MS" w:cs="Arial Unicode MS"/>
        </w:rPr>
        <w:t xml:space="preserve">, M., </w:t>
      </w:r>
      <w:proofErr w:type="spellStart"/>
      <w:r>
        <w:rPr>
          <w:rStyle w:val="PageNumber"/>
          <w:rFonts w:eastAsia="Arial Unicode MS" w:cs="Arial Unicode MS"/>
        </w:rPr>
        <w:t>VanDam</w:t>
      </w:r>
      <w:proofErr w:type="spellEnd"/>
      <w:r>
        <w:rPr>
          <w:rStyle w:val="PageNumber"/>
          <w:rFonts w:eastAsia="Arial Unicode MS" w:cs="Arial Unicode MS"/>
        </w:rPr>
        <w:t xml:space="preserve">, M., &amp; </w:t>
      </w:r>
      <w:proofErr w:type="spellStart"/>
      <w:r>
        <w:rPr>
          <w:rStyle w:val="PageNumber"/>
          <w:rFonts w:eastAsia="Arial Unicode MS" w:cs="Arial Unicode MS"/>
        </w:rPr>
        <w:t>Sloetjes</w:t>
      </w:r>
      <w:proofErr w:type="spellEnd"/>
      <w:r>
        <w:rPr>
          <w:rStyle w:val="PageNumber"/>
          <w:rFonts w:eastAsia="Arial Unicode MS" w:cs="Arial Unicode MS"/>
        </w:rPr>
        <w:t>, H. (2017). A new workflow for semi-automatized annotations: Tests with long-form naturalistic recordings of children</w:t>
      </w:r>
      <w:r>
        <w:rPr>
          <w:rStyle w:val="PageNumber"/>
          <w:rFonts w:eastAsia="Arial Unicode MS" w:cs="Arial Unicode MS"/>
          <w:lang w:val="fr-FR"/>
        </w:rPr>
        <w:t>’</w:t>
      </w:r>
      <w:r>
        <w:rPr>
          <w:rStyle w:val="PageNumber"/>
          <w:rFonts w:eastAsia="Arial Unicode MS" w:cs="Arial Unicode MS"/>
        </w:rPr>
        <w:t xml:space="preserve">s language environments. In </w:t>
      </w:r>
      <w:proofErr w:type="spellStart"/>
      <w:r>
        <w:rPr>
          <w:rFonts w:eastAsia="Arial Unicode MS" w:cs="Arial Unicode MS"/>
          <w:i/>
          <w:iCs/>
        </w:rPr>
        <w:t>Interspeech</w:t>
      </w:r>
      <w:proofErr w:type="spellEnd"/>
      <w:r>
        <w:rPr>
          <w:rFonts w:eastAsia="Arial Unicode MS" w:cs="Arial Unicode MS"/>
          <w:i/>
          <w:iCs/>
        </w:rPr>
        <w:t xml:space="preserve"> 2017</w:t>
      </w:r>
      <w:r>
        <w:rPr>
          <w:rStyle w:val="PageNumber"/>
          <w:rFonts w:eastAsia="Arial Unicode MS" w:cs="Arial Unicode MS"/>
        </w:rPr>
        <w:t xml:space="preserve"> (pp. 2098</w:t>
      </w:r>
      <w:r>
        <w:rPr>
          <w:rStyle w:val="PageNumber"/>
          <w:rFonts w:eastAsia="Arial Unicode MS" w:cs="Arial Unicode MS"/>
        </w:rPr>
        <w:t>–</w:t>
      </w:r>
      <w:r>
        <w:rPr>
          <w:rStyle w:val="PageNumber"/>
          <w:rFonts w:eastAsia="Arial Unicode MS" w:cs="Arial Unicode MS"/>
        </w:rPr>
        <w:t>2102).</w:t>
      </w:r>
      <w:bookmarkEnd w:id="16"/>
    </w:p>
    <w:p w14:paraId="628D1DA9" w14:textId="77777777" w:rsidR="007F1FAC" w:rsidRDefault="0041161E">
      <w:pPr>
        <w:pStyle w:val="Bibliography"/>
      </w:pPr>
      <w:bookmarkStart w:id="17" w:name="refcasillas2019step"/>
      <w:r>
        <w:rPr>
          <w:rStyle w:val="PageNumber"/>
          <w:rFonts w:eastAsia="Arial Unicode MS" w:cs="Arial Unicode MS"/>
        </w:rPr>
        <w:lastRenderedPageBreak/>
        <w:t>Casillas, M., &amp; Cristia, A. (2019). A step-by-step guide to collecting and analyzing long-format speech environment (</w:t>
      </w:r>
      <w:r>
        <w:rPr>
          <w:rStyle w:val="PageNumber"/>
          <w:rFonts w:eastAsia="Arial Unicode MS" w:cs="Arial Unicode MS"/>
          <w:lang w:val="fr-FR"/>
        </w:rPr>
        <w:t>LFSE</w:t>
      </w:r>
      <w:r>
        <w:rPr>
          <w:rStyle w:val="PageNumber"/>
          <w:rFonts w:eastAsia="Arial Unicode MS" w:cs="Arial Unicode MS"/>
        </w:rPr>
        <w:t xml:space="preserve">) recordings. </w:t>
      </w:r>
      <w:r>
        <w:rPr>
          <w:rFonts w:eastAsia="Arial Unicode MS" w:cs="Arial Unicode MS"/>
          <w:i/>
          <w:iCs/>
        </w:rPr>
        <w:t>Collabra</w:t>
      </w:r>
      <w:r>
        <w:rPr>
          <w:rStyle w:val="PageNumber"/>
          <w:rFonts w:eastAsia="Arial Unicode MS" w:cs="Arial Unicode MS"/>
        </w:rPr>
        <w:t xml:space="preserve">, </w:t>
      </w:r>
      <w:r>
        <w:rPr>
          <w:rFonts w:eastAsia="Arial Unicode MS" w:cs="Arial Unicode MS"/>
          <w:i/>
          <w:iCs/>
        </w:rPr>
        <w:t>5</w:t>
      </w:r>
      <w:r>
        <w:rPr>
          <w:rStyle w:val="PageNumber"/>
          <w:rFonts w:eastAsia="Arial Unicode MS" w:cs="Arial Unicode MS"/>
        </w:rPr>
        <w:t>(1).</w:t>
      </w:r>
      <w:bookmarkEnd w:id="17"/>
    </w:p>
    <w:p w14:paraId="5AB7C6DE" w14:textId="77777777" w:rsidR="007F1FAC" w:rsidRDefault="0041161E">
      <w:pPr>
        <w:pStyle w:val="Bibliography"/>
      </w:pPr>
      <w:bookmarkStart w:id="18" w:name="refcristia2020accuracy"/>
      <w:r>
        <w:rPr>
          <w:rStyle w:val="PageNumber"/>
          <w:rFonts w:eastAsia="Arial Unicode MS" w:cs="Arial Unicode MS"/>
        </w:rPr>
        <w:t xml:space="preserve">Cristia, A., </w:t>
      </w:r>
      <w:proofErr w:type="spellStart"/>
      <w:r>
        <w:rPr>
          <w:rStyle w:val="PageNumber"/>
          <w:rFonts w:eastAsia="Arial Unicode MS" w:cs="Arial Unicode MS"/>
        </w:rPr>
        <w:t>Bulgarelli</w:t>
      </w:r>
      <w:proofErr w:type="spellEnd"/>
      <w:r>
        <w:rPr>
          <w:rStyle w:val="PageNumber"/>
          <w:rFonts w:eastAsia="Arial Unicode MS" w:cs="Arial Unicode MS"/>
        </w:rPr>
        <w:t xml:space="preserve">, F., &amp; </w:t>
      </w:r>
      <w:proofErr w:type="spellStart"/>
      <w:r>
        <w:rPr>
          <w:rStyle w:val="PageNumber"/>
          <w:rFonts w:eastAsia="Arial Unicode MS" w:cs="Arial Unicode MS"/>
        </w:rPr>
        <w:t>Bergelson</w:t>
      </w:r>
      <w:proofErr w:type="spellEnd"/>
      <w:r>
        <w:rPr>
          <w:rStyle w:val="PageNumber"/>
          <w:rFonts w:eastAsia="Arial Unicode MS" w:cs="Arial Unicode MS"/>
        </w:rPr>
        <w:t xml:space="preserve">, E. (2020). Accuracy of the </w:t>
      </w:r>
      <w:r>
        <w:rPr>
          <w:rStyle w:val="PageNumber"/>
          <w:rFonts w:eastAsia="Arial Unicode MS" w:cs="Arial Unicode MS"/>
          <w:lang w:val="fr-FR"/>
        </w:rPr>
        <w:t>L</w:t>
      </w:r>
      <w:proofErr w:type="spellStart"/>
      <w:r>
        <w:rPr>
          <w:rStyle w:val="PageNumber"/>
          <w:rFonts w:eastAsia="Arial Unicode MS" w:cs="Arial Unicode MS"/>
        </w:rPr>
        <w:t>anguage</w:t>
      </w:r>
      <w:proofErr w:type="spellEnd"/>
      <w:r>
        <w:rPr>
          <w:rStyle w:val="PageNumber"/>
          <w:rFonts w:eastAsia="Arial Unicode MS" w:cs="Arial Unicode MS"/>
        </w:rPr>
        <w:t xml:space="preserve"> </w:t>
      </w:r>
      <w:r>
        <w:rPr>
          <w:rStyle w:val="PageNumber"/>
          <w:rFonts w:eastAsia="Arial Unicode MS" w:cs="Arial Unicode MS"/>
          <w:lang w:val="fr-FR"/>
        </w:rPr>
        <w:t>E</w:t>
      </w:r>
      <w:proofErr w:type="spellStart"/>
      <w:r>
        <w:rPr>
          <w:rStyle w:val="PageNumber"/>
          <w:rFonts w:eastAsia="Arial Unicode MS" w:cs="Arial Unicode MS"/>
        </w:rPr>
        <w:t>nvironment</w:t>
      </w:r>
      <w:proofErr w:type="spellEnd"/>
      <w:r>
        <w:rPr>
          <w:rStyle w:val="PageNumber"/>
          <w:rFonts w:eastAsia="Arial Unicode MS" w:cs="Arial Unicode MS"/>
        </w:rPr>
        <w:t xml:space="preserve"> </w:t>
      </w:r>
      <w:r>
        <w:rPr>
          <w:rStyle w:val="PageNumber"/>
          <w:rFonts w:eastAsia="Arial Unicode MS" w:cs="Arial Unicode MS"/>
          <w:lang w:val="fr-FR"/>
        </w:rPr>
        <w:t>A</w:t>
      </w:r>
      <w:proofErr w:type="spellStart"/>
      <w:r>
        <w:rPr>
          <w:rStyle w:val="PageNumber"/>
          <w:rFonts w:eastAsia="Arial Unicode MS" w:cs="Arial Unicode MS"/>
        </w:rPr>
        <w:t>nalysis</w:t>
      </w:r>
      <w:proofErr w:type="spellEnd"/>
      <w:r>
        <w:rPr>
          <w:rStyle w:val="PageNumber"/>
          <w:rFonts w:eastAsia="Arial Unicode MS" w:cs="Arial Unicode MS"/>
        </w:rPr>
        <w:t xml:space="preserve"> system segmentation and metrics: A systematic review. </w:t>
      </w:r>
      <w:r>
        <w:rPr>
          <w:rFonts w:eastAsia="Arial Unicode MS" w:cs="Arial Unicode MS"/>
          <w:i/>
          <w:iCs/>
        </w:rPr>
        <w:t>Journal of Speech, Language, and Hearing Research</w:t>
      </w:r>
      <w:r>
        <w:rPr>
          <w:rStyle w:val="PageNumber"/>
          <w:rFonts w:eastAsia="Arial Unicode MS" w:cs="Arial Unicode MS"/>
        </w:rPr>
        <w:t xml:space="preserve">, </w:t>
      </w:r>
      <w:r>
        <w:rPr>
          <w:rFonts w:eastAsia="Arial Unicode MS" w:cs="Arial Unicode MS"/>
          <w:i/>
          <w:iCs/>
        </w:rPr>
        <w:t>63</w:t>
      </w:r>
      <w:r>
        <w:rPr>
          <w:rStyle w:val="PageNumber"/>
          <w:rFonts w:eastAsia="Arial Unicode MS" w:cs="Arial Unicode MS"/>
        </w:rPr>
        <w:t>(4), 1093</w:t>
      </w:r>
      <w:r>
        <w:rPr>
          <w:rStyle w:val="PageNumber"/>
          <w:rFonts w:eastAsia="Arial Unicode MS" w:cs="Arial Unicode MS"/>
        </w:rPr>
        <w:t>–</w:t>
      </w:r>
      <w:r>
        <w:rPr>
          <w:rStyle w:val="PageNumber"/>
          <w:rFonts w:eastAsia="Arial Unicode MS" w:cs="Arial Unicode MS"/>
        </w:rPr>
        <w:t>1105.</w:t>
      </w:r>
      <w:bookmarkEnd w:id="18"/>
    </w:p>
    <w:p w14:paraId="575510C2" w14:textId="77777777" w:rsidR="007F1FAC" w:rsidRDefault="0041161E">
      <w:pPr>
        <w:pStyle w:val="Bibliography"/>
      </w:pPr>
      <w:bookmarkStart w:id="19" w:name="refcristia2020thorough"/>
      <w:r>
        <w:rPr>
          <w:rStyle w:val="PageNumber"/>
          <w:rFonts w:eastAsia="Arial Unicode MS" w:cs="Arial Unicode MS"/>
        </w:rPr>
        <w:t xml:space="preserve">Cristia, A., </w:t>
      </w:r>
      <w:proofErr w:type="spellStart"/>
      <w:r>
        <w:rPr>
          <w:rStyle w:val="PageNumber"/>
          <w:rFonts w:eastAsia="Arial Unicode MS" w:cs="Arial Unicode MS"/>
        </w:rPr>
        <w:t>Lavechin</w:t>
      </w:r>
      <w:proofErr w:type="spellEnd"/>
      <w:r>
        <w:rPr>
          <w:rStyle w:val="PageNumber"/>
          <w:rFonts w:eastAsia="Arial Unicode MS" w:cs="Arial Unicode MS"/>
        </w:rPr>
        <w:t xml:space="preserve">, M., </w:t>
      </w:r>
      <w:proofErr w:type="spellStart"/>
      <w:r>
        <w:rPr>
          <w:rStyle w:val="PageNumber"/>
          <w:rFonts w:eastAsia="Arial Unicode MS" w:cs="Arial Unicode MS"/>
        </w:rPr>
        <w:t>Scaff</w:t>
      </w:r>
      <w:proofErr w:type="spellEnd"/>
      <w:r>
        <w:rPr>
          <w:rStyle w:val="PageNumber"/>
          <w:rFonts w:eastAsia="Arial Unicode MS" w:cs="Arial Unicode MS"/>
        </w:rPr>
        <w:t xml:space="preserve">, C., </w:t>
      </w:r>
      <w:proofErr w:type="spellStart"/>
      <w:r>
        <w:rPr>
          <w:rStyle w:val="PageNumber"/>
          <w:rFonts w:eastAsia="Arial Unicode MS" w:cs="Arial Unicode MS"/>
        </w:rPr>
        <w:t>Soderstrom</w:t>
      </w:r>
      <w:proofErr w:type="spellEnd"/>
      <w:r>
        <w:rPr>
          <w:rStyle w:val="PageNumber"/>
          <w:rFonts w:eastAsia="Arial Unicode MS" w:cs="Arial Unicode MS"/>
        </w:rPr>
        <w:t xml:space="preserve">, M., Rowland, C., </w:t>
      </w:r>
      <w:proofErr w:type="spellStart"/>
      <w:r>
        <w:rPr>
          <w:rStyle w:val="PageNumber"/>
          <w:rFonts w:eastAsia="Arial Unicode MS" w:cs="Arial Unicode MS"/>
        </w:rPr>
        <w:t>R</w:t>
      </w:r>
      <w:r>
        <w:rPr>
          <w:rStyle w:val="PageNumber"/>
          <w:rFonts w:eastAsia="Arial Unicode MS" w:cs="Arial Unicode MS"/>
        </w:rPr>
        <w:t>ä</w:t>
      </w:r>
      <w:r>
        <w:rPr>
          <w:rStyle w:val="PageNumber"/>
          <w:rFonts w:eastAsia="Arial Unicode MS" w:cs="Arial Unicode MS"/>
        </w:rPr>
        <w:t>s</w:t>
      </w:r>
      <w:r>
        <w:rPr>
          <w:rStyle w:val="PageNumber"/>
          <w:rFonts w:eastAsia="Arial Unicode MS" w:cs="Arial Unicode MS"/>
        </w:rPr>
        <w:t>ä</w:t>
      </w:r>
      <w:r>
        <w:rPr>
          <w:rStyle w:val="PageNumber"/>
          <w:rFonts w:eastAsia="Arial Unicode MS" w:cs="Arial Unicode MS"/>
        </w:rPr>
        <w:t>nen</w:t>
      </w:r>
      <w:proofErr w:type="spellEnd"/>
      <w:r>
        <w:rPr>
          <w:rStyle w:val="PageNumber"/>
          <w:rFonts w:eastAsia="Arial Unicode MS" w:cs="Arial Unicode MS"/>
        </w:rPr>
        <w:t xml:space="preserve">, O., </w:t>
      </w:r>
      <w:r>
        <w:rPr>
          <w:rStyle w:val="PageNumber"/>
          <w:rFonts w:eastAsia="Arial Unicode MS" w:cs="Arial Unicode MS"/>
        </w:rPr>
        <w:t xml:space="preserve">… </w:t>
      </w:r>
      <w:proofErr w:type="spellStart"/>
      <w:r>
        <w:rPr>
          <w:rStyle w:val="PageNumber"/>
          <w:rFonts w:eastAsia="Arial Unicode MS" w:cs="Arial Unicode MS"/>
        </w:rPr>
        <w:t>Bergelson</w:t>
      </w:r>
      <w:proofErr w:type="spellEnd"/>
      <w:r>
        <w:rPr>
          <w:rStyle w:val="PageNumber"/>
          <w:rFonts w:eastAsia="Arial Unicode MS" w:cs="Arial Unicode MS"/>
        </w:rPr>
        <w:t>, E. (2020). A thorough evaluation</w:t>
      </w:r>
      <w:r>
        <w:rPr>
          <w:rStyle w:val="PageNumber"/>
          <w:rFonts w:eastAsia="Arial Unicode MS" w:cs="Arial Unicode MS"/>
        </w:rPr>
        <w:t xml:space="preserve"> of the </w:t>
      </w:r>
      <w:r>
        <w:rPr>
          <w:rStyle w:val="PageNumber"/>
          <w:rFonts w:eastAsia="Arial Unicode MS" w:cs="Arial Unicode MS"/>
          <w:lang w:val="fr-FR"/>
        </w:rPr>
        <w:t>L</w:t>
      </w:r>
      <w:proofErr w:type="spellStart"/>
      <w:r>
        <w:rPr>
          <w:rStyle w:val="PageNumber"/>
          <w:rFonts w:eastAsia="Arial Unicode MS" w:cs="Arial Unicode MS"/>
        </w:rPr>
        <w:t>anguage</w:t>
      </w:r>
      <w:proofErr w:type="spellEnd"/>
      <w:r>
        <w:rPr>
          <w:rStyle w:val="PageNumber"/>
          <w:rFonts w:eastAsia="Arial Unicode MS" w:cs="Arial Unicode MS"/>
        </w:rPr>
        <w:t xml:space="preserve"> </w:t>
      </w:r>
      <w:r>
        <w:rPr>
          <w:rStyle w:val="PageNumber"/>
          <w:rFonts w:eastAsia="Arial Unicode MS" w:cs="Arial Unicode MS"/>
          <w:lang w:val="fr-FR"/>
        </w:rPr>
        <w:t>E</w:t>
      </w:r>
      <w:proofErr w:type="spellStart"/>
      <w:r>
        <w:rPr>
          <w:rStyle w:val="PageNumber"/>
          <w:rFonts w:eastAsia="Arial Unicode MS" w:cs="Arial Unicode MS"/>
        </w:rPr>
        <w:t>nvironment</w:t>
      </w:r>
      <w:proofErr w:type="spellEnd"/>
      <w:r>
        <w:rPr>
          <w:rStyle w:val="PageNumber"/>
          <w:rFonts w:eastAsia="Arial Unicode MS" w:cs="Arial Unicode MS"/>
        </w:rPr>
        <w:t xml:space="preserve"> </w:t>
      </w:r>
      <w:r>
        <w:rPr>
          <w:rStyle w:val="PageNumber"/>
          <w:rFonts w:eastAsia="Arial Unicode MS" w:cs="Arial Unicode MS"/>
          <w:lang w:val="fr-FR"/>
        </w:rPr>
        <w:t>A</w:t>
      </w:r>
      <w:proofErr w:type="spellStart"/>
      <w:r>
        <w:rPr>
          <w:rStyle w:val="PageNumber"/>
          <w:rFonts w:eastAsia="Arial Unicode MS" w:cs="Arial Unicode MS"/>
        </w:rPr>
        <w:t>nalysis</w:t>
      </w:r>
      <w:proofErr w:type="spellEnd"/>
      <w:r>
        <w:rPr>
          <w:rStyle w:val="PageNumber"/>
          <w:rFonts w:eastAsia="Arial Unicode MS" w:cs="Arial Unicode MS"/>
        </w:rPr>
        <w:t xml:space="preserve"> (</w:t>
      </w:r>
      <w:r>
        <w:rPr>
          <w:rStyle w:val="PageNumber"/>
          <w:rFonts w:eastAsia="Arial Unicode MS" w:cs="Arial Unicode MS"/>
          <w:lang w:val="fr-FR"/>
        </w:rPr>
        <w:t>LENA</w:t>
      </w:r>
      <w:r>
        <w:rPr>
          <w:rStyle w:val="PageNumber"/>
          <w:rFonts w:eastAsia="Arial Unicode MS" w:cs="Arial Unicode MS"/>
        </w:rPr>
        <w:t xml:space="preserve">) system. </w:t>
      </w:r>
      <w:r>
        <w:rPr>
          <w:rFonts w:eastAsia="Arial Unicode MS" w:cs="Arial Unicode MS"/>
          <w:i/>
          <w:iCs/>
        </w:rPr>
        <w:t>Behavior Research Methods</w:t>
      </w:r>
      <w:r>
        <w:rPr>
          <w:rStyle w:val="PageNumber"/>
          <w:rFonts w:eastAsia="Arial Unicode MS" w:cs="Arial Unicode MS"/>
        </w:rPr>
        <w:t>, 1</w:t>
      </w:r>
      <w:r>
        <w:rPr>
          <w:rStyle w:val="PageNumber"/>
          <w:rFonts w:eastAsia="Arial Unicode MS" w:cs="Arial Unicode MS"/>
        </w:rPr>
        <w:t>–</w:t>
      </w:r>
      <w:r>
        <w:rPr>
          <w:rStyle w:val="PageNumber"/>
          <w:rFonts w:eastAsia="Arial Unicode MS" w:cs="Arial Unicode MS"/>
        </w:rPr>
        <w:t>20.</w:t>
      </w:r>
      <w:bookmarkEnd w:id="19"/>
    </w:p>
    <w:p w14:paraId="7570C1B5" w14:textId="77777777" w:rsidR="007F1FAC" w:rsidRDefault="0041161E">
      <w:pPr>
        <w:pStyle w:val="Bibliography"/>
      </w:pPr>
      <w:bookmarkStart w:id="20" w:name="refcrump2013evaluating"/>
      <w:r>
        <w:rPr>
          <w:rStyle w:val="PageNumber"/>
          <w:rFonts w:eastAsia="Arial Unicode MS" w:cs="Arial Unicode MS"/>
        </w:rPr>
        <w:t xml:space="preserve">Crump, M. J., McDonnell, J. V., &amp; </w:t>
      </w:r>
      <w:proofErr w:type="spellStart"/>
      <w:r>
        <w:rPr>
          <w:rStyle w:val="PageNumber"/>
          <w:rFonts w:eastAsia="Arial Unicode MS" w:cs="Arial Unicode MS"/>
        </w:rPr>
        <w:t>Gureckis</w:t>
      </w:r>
      <w:proofErr w:type="spellEnd"/>
      <w:r>
        <w:rPr>
          <w:rStyle w:val="PageNumber"/>
          <w:rFonts w:eastAsia="Arial Unicode MS" w:cs="Arial Unicode MS"/>
        </w:rPr>
        <w:t xml:space="preserve">, T. M. (2013). Evaluating </w:t>
      </w:r>
      <w:r>
        <w:rPr>
          <w:rStyle w:val="PageNumber"/>
          <w:rFonts w:eastAsia="Arial Unicode MS" w:cs="Arial Unicode MS"/>
          <w:lang w:val="fr-FR"/>
        </w:rPr>
        <w:t>A</w:t>
      </w:r>
      <w:proofErr w:type="spellStart"/>
      <w:r>
        <w:rPr>
          <w:rStyle w:val="PageNumber"/>
          <w:rFonts w:eastAsia="Arial Unicode MS" w:cs="Arial Unicode MS"/>
        </w:rPr>
        <w:t>mazon</w:t>
      </w:r>
      <w:r>
        <w:rPr>
          <w:rStyle w:val="PageNumber"/>
          <w:rFonts w:eastAsia="Arial Unicode MS" w:cs="Arial Unicode MS"/>
        </w:rPr>
        <w:t>’</w:t>
      </w:r>
      <w:r>
        <w:rPr>
          <w:rStyle w:val="PageNumber"/>
          <w:rFonts w:eastAsia="Arial Unicode MS" w:cs="Arial Unicode MS"/>
        </w:rPr>
        <w:t>s</w:t>
      </w:r>
      <w:proofErr w:type="spellEnd"/>
      <w:r>
        <w:rPr>
          <w:rStyle w:val="PageNumber"/>
          <w:rFonts w:eastAsia="Arial Unicode MS" w:cs="Arial Unicode MS"/>
        </w:rPr>
        <w:t xml:space="preserve"> </w:t>
      </w:r>
      <w:r>
        <w:rPr>
          <w:rStyle w:val="PageNumber"/>
          <w:rFonts w:eastAsia="Arial Unicode MS" w:cs="Arial Unicode MS"/>
          <w:lang w:val="fr-FR"/>
        </w:rPr>
        <w:t>M</w:t>
      </w:r>
      <w:proofErr w:type="spellStart"/>
      <w:r>
        <w:rPr>
          <w:rStyle w:val="PageNumber"/>
          <w:rFonts w:eastAsia="Arial Unicode MS" w:cs="Arial Unicode MS"/>
        </w:rPr>
        <w:t>echanical</w:t>
      </w:r>
      <w:proofErr w:type="spellEnd"/>
      <w:r>
        <w:rPr>
          <w:rStyle w:val="PageNumber"/>
          <w:rFonts w:eastAsia="Arial Unicode MS" w:cs="Arial Unicode MS"/>
        </w:rPr>
        <w:t xml:space="preserve"> </w:t>
      </w:r>
      <w:r>
        <w:rPr>
          <w:rStyle w:val="PageNumber"/>
          <w:rFonts w:eastAsia="Arial Unicode MS" w:cs="Arial Unicode MS"/>
          <w:lang w:val="fr-FR"/>
        </w:rPr>
        <w:t>T</w:t>
      </w:r>
      <w:proofErr w:type="spellStart"/>
      <w:r>
        <w:rPr>
          <w:rStyle w:val="PageNumber"/>
          <w:rFonts w:eastAsia="Arial Unicode MS" w:cs="Arial Unicode MS"/>
        </w:rPr>
        <w:t>urk</w:t>
      </w:r>
      <w:proofErr w:type="spellEnd"/>
      <w:r>
        <w:rPr>
          <w:rStyle w:val="PageNumber"/>
          <w:rFonts w:eastAsia="Arial Unicode MS" w:cs="Arial Unicode MS"/>
        </w:rPr>
        <w:t xml:space="preserve"> as a tool for experimental behavioral research. </w:t>
      </w:r>
      <w:proofErr w:type="spellStart"/>
      <w:r>
        <w:rPr>
          <w:rFonts w:eastAsia="Arial Unicode MS" w:cs="Arial Unicode MS"/>
          <w:i/>
          <w:iCs/>
        </w:rPr>
        <w:t>PloS</w:t>
      </w:r>
      <w:proofErr w:type="spellEnd"/>
      <w:r>
        <w:rPr>
          <w:rFonts w:eastAsia="Arial Unicode MS" w:cs="Arial Unicode MS"/>
          <w:i/>
          <w:iCs/>
        </w:rPr>
        <w:t xml:space="preserve"> One</w:t>
      </w:r>
      <w:r>
        <w:rPr>
          <w:rStyle w:val="PageNumber"/>
          <w:rFonts w:eastAsia="Arial Unicode MS" w:cs="Arial Unicode MS"/>
        </w:rPr>
        <w:t xml:space="preserve">, </w:t>
      </w:r>
      <w:r>
        <w:rPr>
          <w:rFonts w:eastAsia="Arial Unicode MS" w:cs="Arial Unicode MS"/>
          <w:i/>
          <w:iCs/>
        </w:rPr>
        <w:t>8</w:t>
      </w:r>
      <w:r>
        <w:rPr>
          <w:rStyle w:val="PageNumber"/>
          <w:rFonts w:eastAsia="Arial Unicode MS" w:cs="Arial Unicode MS"/>
        </w:rPr>
        <w:t>(3), e57410.</w:t>
      </w:r>
      <w:bookmarkEnd w:id="20"/>
    </w:p>
    <w:p w14:paraId="01C437CA" w14:textId="77777777" w:rsidR="007F1FAC" w:rsidRDefault="0041161E">
      <w:pPr>
        <w:pStyle w:val="Bibliography"/>
      </w:pPr>
      <w:bookmarkStart w:id="21" w:name="refcychosz2019canonical"/>
      <w:proofErr w:type="spellStart"/>
      <w:r>
        <w:rPr>
          <w:rStyle w:val="PageNumber"/>
          <w:rFonts w:eastAsia="Arial Unicode MS" w:cs="Arial Unicode MS"/>
        </w:rPr>
        <w:t>Cych</w:t>
      </w:r>
      <w:r>
        <w:rPr>
          <w:rStyle w:val="PageNumber"/>
          <w:rFonts w:eastAsia="Arial Unicode MS" w:cs="Arial Unicode MS"/>
        </w:rPr>
        <w:t>osz</w:t>
      </w:r>
      <w:proofErr w:type="spellEnd"/>
      <w:r>
        <w:rPr>
          <w:rStyle w:val="PageNumber"/>
          <w:rFonts w:eastAsia="Arial Unicode MS" w:cs="Arial Unicode MS"/>
        </w:rPr>
        <w:t xml:space="preserve">, M., Cristia, A., </w:t>
      </w:r>
      <w:proofErr w:type="spellStart"/>
      <w:r>
        <w:rPr>
          <w:rStyle w:val="PageNumber"/>
          <w:rFonts w:eastAsia="Arial Unicode MS" w:cs="Arial Unicode MS"/>
        </w:rPr>
        <w:t>Bergelson</w:t>
      </w:r>
      <w:proofErr w:type="spellEnd"/>
      <w:r>
        <w:rPr>
          <w:rStyle w:val="PageNumber"/>
          <w:rFonts w:eastAsia="Arial Unicode MS" w:cs="Arial Unicode MS"/>
        </w:rPr>
        <w:t xml:space="preserve">, E., Casillas, M., </w:t>
      </w:r>
      <w:proofErr w:type="spellStart"/>
      <w:r>
        <w:rPr>
          <w:rStyle w:val="PageNumber"/>
          <w:rFonts w:eastAsia="Arial Unicode MS" w:cs="Arial Unicode MS"/>
        </w:rPr>
        <w:t>Baudet</w:t>
      </w:r>
      <w:proofErr w:type="spellEnd"/>
      <w:r>
        <w:rPr>
          <w:rStyle w:val="PageNumber"/>
          <w:rFonts w:eastAsia="Arial Unicode MS" w:cs="Arial Unicode MS"/>
        </w:rPr>
        <w:t xml:space="preserve">, G., </w:t>
      </w:r>
      <w:proofErr w:type="spellStart"/>
      <w:r>
        <w:rPr>
          <w:rStyle w:val="PageNumber"/>
          <w:rFonts w:eastAsia="Arial Unicode MS" w:cs="Arial Unicode MS"/>
        </w:rPr>
        <w:t>Warlaumont</w:t>
      </w:r>
      <w:proofErr w:type="spellEnd"/>
      <w:r>
        <w:rPr>
          <w:rStyle w:val="PageNumber"/>
          <w:rFonts w:eastAsia="Arial Unicode MS" w:cs="Arial Unicode MS"/>
        </w:rPr>
        <w:t xml:space="preserve">, A. S., </w:t>
      </w:r>
      <w:r>
        <w:rPr>
          <w:rStyle w:val="PageNumber"/>
          <w:rFonts w:eastAsia="Arial Unicode MS" w:cs="Arial Unicode MS"/>
        </w:rPr>
        <w:t xml:space="preserve">… </w:t>
      </w:r>
      <w:proofErr w:type="spellStart"/>
      <w:r>
        <w:rPr>
          <w:rStyle w:val="PageNumber"/>
          <w:rFonts w:eastAsia="Arial Unicode MS" w:cs="Arial Unicode MS"/>
        </w:rPr>
        <w:t>Seidl</w:t>
      </w:r>
      <w:proofErr w:type="spellEnd"/>
      <w:r>
        <w:rPr>
          <w:rStyle w:val="PageNumber"/>
          <w:rFonts w:eastAsia="Arial Unicode MS" w:cs="Arial Unicode MS"/>
        </w:rPr>
        <w:t xml:space="preserve">, A. (2019). Canonical babble development in a large-scale </w:t>
      </w:r>
      <w:proofErr w:type="spellStart"/>
      <w:r>
        <w:rPr>
          <w:rStyle w:val="PageNumber"/>
          <w:rFonts w:eastAsia="Arial Unicode MS" w:cs="Arial Unicode MS"/>
        </w:rPr>
        <w:t>crosslinguistic</w:t>
      </w:r>
      <w:proofErr w:type="spellEnd"/>
      <w:r>
        <w:rPr>
          <w:rStyle w:val="PageNumber"/>
          <w:rFonts w:eastAsia="Arial Unicode MS" w:cs="Arial Unicode MS"/>
        </w:rPr>
        <w:t xml:space="preserve"> corpus.</w:t>
      </w:r>
      <w:bookmarkEnd w:id="21"/>
    </w:p>
    <w:p w14:paraId="5F9CFDBF" w14:textId="77777777" w:rsidR="007F1FAC" w:rsidRDefault="0041161E">
      <w:pPr>
        <w:pStyle w:val="Bibliography"/>
      </w:pPr>
      <w:bookmarkStart w:id="22" w:name="reffasolo2008babbling"/>
      <w:proofErr w:type="spellStart"/>
      <w:r>
        <w:rPr>
          <w:rStyle w:val="PageNumber"/>
          <w:rFonts w:eastAsia="Arial Unicode MS" w:cs="Arial Unicode MS"/>
        </w:rPr>
        <w:t>Fasolo</w:t>
      </w:r>
      <w:proofErr w:type="spellEnd"/>
      <w:r>
        <w:rPr>
          <w:rStyle w:val="PageNumber"/>
          <w:rFonts w:eastAsia="Arial Unicode MS" w:cs="Arial Unicode MS"/>
        </w:rPr>
        <w:t xml:space="preserve">, M., </w:t>
      </w:r>
      <w:proofErr w:type="spellStart"/>
      <w:r>
        <w:rPr>
          <w:rStyle w:val="PageNumber"/>
          <w:rFonts w:eastAsia="Arial Unicode MS" w:cs="Arial Unicode MS"/>
        </w:rPr>
        <w:t>Majorano</w:t>
      </w:r>
      <w:proofErr w:type="spellEnd"/>
      <w:r>
        <w:rPr>
          <w:rStyle w:val="PageNumber"/>
          <w:rFonts w:eastAsia="Arial Unicode MS" w:cs="Arial Unicode MS"/>
        </w:rPr>
        <w:t xml:space="preserve">, M., &amp; </w:t>
      </w:r>
      <w:proofErr w:type="spellStart"/>
      <w:r>
        <w:rPr>
          <w:rStyle w:val="PageNumber"/>
          <w:rFonts w:eastAsia="Arial Unicode MS" w:cs="Arial Unicode MS"/>
        </w:rPr>
        <w:t>D</w:t>
      </w:r>
      <w:r>
        <w:rPr>
          <w:rStyle w:val="PageNumber"/>
          <w:rFonts w:eastAsia="Arial Unicode MS" w:cs="Arial Unicode MS"/>
        </w:rPr>
        <w:t>’</w:t>
      </w:r>
      <w:r>
        <w:rPr>
          <w:rStyle w:val="PageNumber"/>
          <w:rFonts w:eastAsia="Arial Unicode MS" w:cs="Arial Unicode MS"/>
        </w:rPr>
        <w:t>Odorico</w:t>
      </w:r>
      <w:proofErr w:type="spellEnd"/>
      <w:r>
        <w:rPr>
          <w:rStyle w:val="PageNumber"/>
          <w:rFonts w:eastAsia="Arial Unicode MS" w:cs="Arial Unicode MS"/>
        </w:rPr>
        <w:t>, L. (2008). Babbling and first words in childr</w:t>
      </w:r>
      <w:r>
        <w:rPr>
          <w:rStyle w:val="PageNumber"/>
          <w:rFonts w:eastAsia="Arial Unicode MS" w:cs="Arial Unicode MS"/>
        </w:rPr>
        <w:t xml:space="preserve">en with slow expressive development. </w:t>
      </w:r>
      <w:r>
        <w:rPr>
          <w:rFonts w:eastAsia="Arial Unicode MS" w:cs="Arial Unicode MS"/>
          <w:i/>
          <w:iCs/>
        </w:rPr>
        <w:t>Clinical Linguistics &amp; Phonetics</w:t>
      </w:r>
      <w:r>
        <w:rPr>
          <w:rStyle w:val="PageNumber"/>
          <w:rFonts w:eastAsia="Arial Unicode MS" w:cs="Arial Unicode MS"/>
        </w:rPr>
        <w:t xml:space="preserve">, </w:t>
      </w:r>
      <w:r>
        <w:rPr>
          <w:rFonts w:eastAsia="Arial Unicode MS" w:cs="Arial Unicode MS"/>
          <w:i/>
          <w:iCs/>
        </w:rPr>
        <w:t>22</w:t>
      </w:r>
      <w:r>
        <w:rPr>
          <w:rStyle w:val="PageNumber"/>
          <w:rFonts w:eastAsia="Arial Unicode MS" w:cs="Arial Unicode MS"/>
        </w:rPr>
        <w:t>(2), 83</w:t>
      </w:r>
      <w:r>
        <w:rPr>
          <w:rStyle w:val="PageNumber"/>
          <w:rFonts w:eastAsia="Arial Unicode MS" w:cs="Arial Unicode MS"/>
        </w:rPr>
        <w:t>–</w:t>
      </w:r>
      <w:r>
        <w:rPr>
          <w:rStyle w:val="PageNumber"/>
          <w:rFonts w:eastAsia="Arial Unicode MS" w:cs="Arial Unicode MS"/>
        </w:rPr>
        <w:t>94.</w:t>
      </w:r>
      <w:bookmarkEnd w:id="22"/>
    </w:p>
    <w:p w14:paraId="24BF7F87" w14:textId="77777777" w:rsidR="007F1FAC" w:rsidRDefault="0041161E">
      <w:pPr>
        <w:pStyle w:val="Bibliography"/>
      </w:pPr>
      <w:bookmarkStart w:id="23" w:name="refganek2018language"/>
      <w:proofErr w:type="spellStart"/>
      <w:r>
        <w:rPr>
          <w:rStyle w:val="PageNumber"/>
          <w:rFonts w:eastAsia="Arial Unicode MS" w:cs="Arial Unicode MS"/>
        </w:rPr>
        <w:t>Ganek</w:t>
      </w:r>
      <w:proofErr w:type="spellEnd"/>
      <w:r>
        <w:rPr>
          <w:rStyle w:val="PageNumber"/>
          <w:rFonts w:eastAsia="Arial Unicode MS" w:cs="Arial Unicode MS"/>
        </w:rPr>
        <w:t xml:space="preserve">, H., &amp; </w:t>
      </w:r>
      <w:proofErr w:type="spellStart"/>
      <w:r>
        <w:rPr>
          <w:rStyle w:val="PageNumber"/>
          <w:rFonts w:eastAsia="Arial Unicode MS" w:cs="Arial Unicode MS"/>
        </w:rPr>
        <w:t>Eriks-Brophy</w:t>
      </w:r>
      <w:proofErr w:type="spellEnd"/>
      <w:r>
        <w:rPr>
          <w:rStyle w:val="PageNumber"/>
          <w:rFonts w:eastAsia="Arial Unicode MS" w:cs="Arial Unicode MS"/>
        </w:rPr>
        <w:t xml:space="preserve">, A. (2018). Language </w:t>
      </w:r>
      <w:r>
        <w:rPr>
          <w:rStyle w:val="PageNumber"/>
          <w:rFonts w:eastAsia="Arial Unicode MS" w:cs="Arial Unicode MS"/>
          <w:lang w:val="fr-FR"/>
        </w:rPr>
        <w:t>E</w:t>
      </w:r>
      <w:proofErr w:type="spellStart"/>
      <w:r>
        <w:rPr>
          <w:rStyle w:val="PageNumber"/>
          <w:rFonts w:eastAsia="Arial Unicode MS" w:cs="Arial Unicode MS"/>
        </w:rPr>
        <w:t>nvironment</w:t>
      </w:r>
      <w:proofErr w:type="spellEnd"/>
      <w:r>
        <w:rPr>
          <w:rStyle w:val="PageNumber"/>
          <w:rFonts w:eastAsia="Arial Unicode MS" w:cs="Arial Unicode MS"/>
        </w:rPr>
        <w:t xml:space="preserve"> </w:t>
      </w:r>
      <w:r>
        <w:rPr>
          <w:rStyle w:val="PageNumber"/>
          <w:rFonts w:eastAsia="Arial Unicode MS" w:cs="Arial Unicode MS"/>
          <w:lang w:val="fr-FR"/>
        </w:rPr>
        <w:t>A</w:t>
      </w:r>
      <w:proofErr w:type="spellStart"/>
      <w:r>
        <w:rPr>
          <w:rStyle w:val="PageNumber"/>
          <w:rFonts w:eastAsia="Arial Unicode MS" w:cs="Arial Unicode MS"/>
        </w:rPr>
        <w:t>nalysis</w:t>
      </w:r>
      <w:proofErr w:type="spellEnd"/>
      <w:r>
        <w:rPr>
          <w:rStyle w:val="PageNumber"/>
          <w:rFonts w:eastAsia="Arial Unicode MS" w:cs="Arial Unicode MS"/>
        </w:rPr>
        <w:t xml:space="preserve"> (</w:t>
      </w:r>
      <w:r>
        <w:rPr>
          <w:rStyle w:val="PageNumber"/>
          <w:rFonts w:eastAsia="Arial Unicode MS" w:cs="Arial Unicode MS"/>
          <w:lang w:val="fr-FR"/>
        </w:rPr>
        <w:t>LENA</w:t>
      </w:r>
      <w:r>
        <w:rPr>
          <w:rStyle w:val="PageNumber"/>
          <w:rFonts w:eastAsia="Arial Unicode MS" w:cs="Arial Unicode MS"/>
        </w:rPr>
        <w:t xml:space="preserve">) system investigation of day long recordings in children: A literature review. </w:t>
      </w:r>
      <w:r>
        <w:rPr>
          <w:rFonts w:eastAsia="Arial Unicode MS" w:cs="Arial Unicode MS"/>
          <w:i/>
          <w:iCs/>
        </w:rPr>
        <w:t>Journal of Communi</w:t>
      </w:r>
      <w:r>
        <w:rPr>
          <w:rFonts w:eastAsia="Arial Unicode MS" w:cs="Arial Unicode MS"/>
          <w:i/>
          <w:iCs/>
        </w:rPr>
        <w:t>cation Disorders</w:t>
      </w:r>
      <w:r>
        <w:rPr>
          <w:rStyle w:val="PageNumber"/>
          <w:rFonts w:eastAsia="Arial Unicode MS" w:cs="Arial Unicode MS"/>
        </w:rPr>
        <w:t xml:space="preserve">, </w:t>
      </w:r>
      <w:r>
        <w:rPr>
          <w:rFonts w:eastAsia="Arial Unicode MS" w:cs="Arial Unicode MS"/>
          <w:i/>
          <w:iCs/>
        </w:rPr>
        <w:t>72</w:t>
      </w:r>
      <w:r>
        <w:rPr>
          <w:rStyle w:val="PageNumber"/>
          <w:rFonts w:eastAsia="Arial Unicode MS" w:cs="Arial Unicode MS"/>
        </w:rPr>
        <w:t>, 77</w:t>
      </w:r>
      <w:r>
        <w:rPr>
          <w:rStyle w:val="PageNumber"/>
          <w:rFonts w:eastAsia="Arial Unicode MS" w:cs="Arial Unicode MS"/>
        </w:rPr>
        <w:t>–</w:t>
      </w:r>
      <w:r>
        <w:rPr>
          <w:rStyle w:val="PageNumber"/>
          <w:rFonts w:eastAsia="Arial Unicode MS" w:cs="Arial Unicode MS"/>
        </w:rPr>
        <w:t>85.</w:t>
      </w:r>
      <w:bookmarkEnd w:id="23"/>
    </w:p>
    <w:p w14:paraId="618C212D" w14:textId="77777777" w:rsidR="007F1FAC" w:rsidRDefault="0041161E">
      <w:pPr>
        <w:pStyle w:val="Bibliography"/>
      </w:pPr>
      <w:bookmarkStart w:id="24" w:name="refhalpern2016excessive"/>
      <w:r>
        <w:rPr>
          <w:rStyle w:val="PageNumber"/>
          <w:rFonts w:eastAsia="Arial Unicode MS" w:cs="Arial Unicode MS"/>
        </w:rPr>
        <w:t xml:space="preserve">Halpern, R., &amp; Coelho, R. (2016). Excessive crying in infants. </w:t>
      </w:r>
      <w:proofErr w:type="spellStart"/>
      <w:r>
        <w:rPr>
          <w:rFonts w:eastAsia="Arial Unicode MS" w:cs="Arial Unicode MS"/>
          <w:i/>
          <w:iCs/>
        </w:rPr>
        <w:t>Jornal</w:t>
      </w:r>
      <w:proofErr w:type="spellEnd"/>
      <w:r>
        <w:rPr>
          <w:rFonts w:eastAsia="Arial Unicode MS" w:cs="Arial Unicode MS"/>
          <w:i/>
          <w:iCs/>
        </w:rPr>
        <w:t xml:space="preserve"> de </w:t>
      </w:r>
      <w:proofErr w:type="spellStart"/>
      <w:r>
        <w:rPr>
          <w:rFonts w:eastAsia="Arial Unicode MS" w:cs="Arial Unicode MS"/>
          <w:i/>
          <w:iCs/>
        </w:rPr>
        <w:t>Pediatria</w:t>
      </w:r>
      <w:proofErr w:type="spellEnd"/>
      <w:r>
        <w:rPr>
          <w:rStyle w:val="PageNumber"/>
          <w:rFonts w:eastAsia="Arial Unicode MS" w:cs="Arial Unicode MS"/>
        </w:rPr>
        <w:t xml:space="preserve">, </w:t>
      </w:r>
      <w:r>
        <w:rPr>
          <w:rFonts w:eastAsia="Arial Unicode MS" w:cs="Arial Unicode MS"/>
          <w:i/>
          <w:iCs/>
        </w:rPr>
        <w:t>92</w:t>
      </w:r>
      <w:r>
        <w:rPr>
          <w:rStyle w:val="PageNumber"/>
          <w:rFonts w:eastAsia="Arial Unicode MS" w:cs="Arial Unicode MS"/>
        </w:rPr>
        <w:t>(3), S40</w:t>
      </w:r>
      <w:r>
        <w:rPr>
          <w:rStyle w:val="PageNumber"/>
          <w:rFonts w:eastAsia="Arial Unicode MS" w:cs="Arial Unicode MS"/>
        </w:rPr>
        <w:t>–</w:t>
      </w:r>
      <w:r>
        <w:rPr>
          <w:rStyle w:val="PageNumber"/>
          <w:rFonts w:eastAsia="Arial Unicode MS" w:cs="Arial Unicode MS"/>
        </w:rPr>
        <w:t>S45.</w:t>
      </w:r>
      <w:bookmarkEnd w:id="24"/>
    </w:p>
    <w:p w14:paraId="57E1B1F5" w14:textId="77777777" w:rsidR="007F1FAC" w:rsidRDefault="0041161E">
      <w:pPr>
        <w:pStyle w:val="Bibliography"/>
      </w:pPr>
      <w:bookmarkStart w:id="25" w:name="refhamrick2019capturing"/>
      <w:r>
        <w:rPr>
          <w:rStyle w:val="PageNumber"/>
          <w:rFonts w:eastAsia="Arial Unicode MS" w:cs="Arial Unicode MS"/>
        </w:rPr>
        <w:lastRenderedPageBreak/>
        <w:t xml:space="preserve">Hamrick, L., </w:t>
      </w:r>
      <w:proofErr w:type="spellStart"/>
      <w:r>
        <w:rPr>
          <w:rStyle w:val="PageNumber"/>
          <w:rFonts w:eastAsia="Arial Unicode MS" w:cs="Arial Unicode MS"/>
        </w:rPr>
        <w:t>Seidl</w:t>
      </w:r>
      <w:proofErr w:type="spellEnd"/>
      <w:r>
        <w:rPr>
          <w:rStyle w:val="PageNumber"/>
          <w:rFonts w:eastAsia="Arial Unicode MS" w:cs="Arial Unicode MS"/>
        </w:rPr>
        <w:t>, A., &amp;</w:t>
      </w:r>
      <w:r>
        <w:rPr>
          <w:rStyle w:val="PageNumber"/>
          <w:rFonts w:eastAsia="Arial Unicode MS" w:cs="Arial Unicode MS"/>
        </w:rPr>
        <w:t xml:space="preserve"> Kelleher, B. (</w:t>
      </w:r>
      <w:r w:rsidR="00E86156">
        <w:rPr>
          <w:rStyle w:val="PageNumber"/>
        </w:rPr>
        <w:t>2019</w:t>
      </w:r>
      <w:r>
        <w:rPr>
          <w:rStyle w:val="PageNumber"/>
          <w:rFonts w:eastAsia="Arial Unicode MS" w:cs="Arial Unicode MS"/>
        </w:rPr>
        <w:t xml:space="preserve">). Capturing variability in early language skills among children with Angelman syndrome: A novel semi-automated approach. </w:t>
      </w:r>
      <w:r>
        <w:rPr>
          <w:rFonts w:eastAsia="Arial Unicode MS" w:cs="Arial Unicode MS"/>
          <w:i/>
          <w:iCs/>
        </w:rPr>
        <w:t>Presented at the Angelman Biomarkers and Outcome Measures Alliance Scientific Meeting</w:t>
      </w:r>
      <w:r>
        <w:rPr>
          <w:rStyle w:val="PageNumber"/>
          <w:rFonts w:eastAsia="Arial Unicode MS" w:cs="Arial Unicode MS"/>
        </w:rPr>
        <w:t>.</w:t>
      </w:r>
      <w:bookmarkEnd w:id="25"/>
    </w:p>
    <w:p w14:paraId="0874F274" w14:textId="77777777" w:rsidR="007F1FAC" w:rsidRDefault="0041161E">
      <w:pPr>
        <w:pStyle w:val="Bibliography"/>
      </w:pPr>
      <w:bookmarkStart w:id="26" w:name="refhamrick2019measurement"/>
      <w:r>
        <w:rPr>
          <w:rStyle w:val="PageNumber"/>
          <w:rFonts w:eastAsia="Arial Unicode MS" w:cs="Arial Unicode MS"/>
        </w:rPr>
        <w:t xml:space="preserve">Hamrick, L., &amp; </w:t>
      </w:r>
      <w:proofErr w:type="spellStart"/>
      <w:r>
        <w:rPr>
          <w:rStyle w:val="PageNumber"/>
          <w:rFonts w:eastAsia="Arial Unicode MS" w:cs="Arial Unicode MS"/>
        </w:rPr>
        <w:t>Tonnsen</w:t>
      </w:r>
      <w:proofErr w:type="spellEnd"/>
      <w:r>
        <w:rPr>
          <w:rStyle w:val="PageNumber"/>
          <w:rFonts w:eastAsia="Arial Unicode MS" w:cs="Arial Unicode MS"/>
        </w:rPr>
        <w:t>, B. (</w:t>
      </w:r>
      <w:r w:rsidR="00E86156">
        <w:rPr>
          <w:rStyle w:val="PageNumber"/>
        </w:rPr>
        <w:t>2019</w:t>
      </w:r>
      <w:r>
        <w:rPr>
          <w:rStyle w:val="PageNumber"/>
          <w:rFonts w:eastAsia="Arial Unicode MS" w:cs="Arial Unicode MS"/>
        </w:rPr>
        <w:t xml:space="preserve">). Measurement and characterization of early social communication in children with Angelman syndrome. In A. </w:t>
      </w:r>
      <w:proofErr w:type="spellStart"/>
      <w:r>
        <w:rPr>
          <w:rStyle w:val="PageNumber"/>
          <w:rFonts w:eastAsia="Arial Unicode MS" w:cs="Arial Unicode MS"/>
        </w:rPr>
        <w:t>Sadhwani</w:t>
      </w:r>
      <w:proofErr w:type="spellEnd"/>
      <w:r>
        <w:rPr>
          <w:rStyle w:val="PageNumber"/>
          <w:rFonts w:eastAsia="Arial Unicode MS" w:cs="Arial Unicode MS"/>
        </w:rPr>
        <w:t xml:space="preserve"> &amp; K. </w:t>
      </w:r>
      <w:proofErr w:type="spellStart"/>
      <w:r>
        <w:rPr>
          <w:rStyle w:val="PageNumber"/>
          <w:rFonts w:eastAsia="Arial Unicode MS" w:cs="Arial Unicode MS"/>
        </w:rPr>
        <w:t>Okoniewski</w:t>
      </w:r>
      <w:proofErr w:type="spellEnd"/>
      <w:r>
        <w:rPr>
          <w:rStyle w:val="PageNumber"/>
          <w:rFonts w:eastAsia="Arial Unicode MS" w:cs="Arial Unicode MS"/>
        </w:rPr>
        <w:t xml:space="preserve"> (Eds.), </w:t>
      </w:r>
      <w:r>
        <w:rPr>
          <w:rFonts w:eastAsia="Arial Unicode MS" w:cs="Arial Unicode MS"/>
          <w:i/>
          <w:iCs/>
        </w:rPr>
        <w:t xml:space="preserve">Advances in characterizing developmental trajectories in </w:t>
      </w:r>
      <w:r>
        <w:rPr>
          <w:rFonts w:eastAsia="Arial Unicode MS" w:cs="Arial Unicode MS"/>
          <w:i/>
          <w:iCs/>
          <w:lang w:val="fr-FR"/>
        </w:rPr>
        <w:t>A</w:t>
      </w:r>
      <w:proofErr w:type="spellStart"/>
      <w:r>
        <w:rPr>
          <w:rFonts w:eastAsia="Arial Unicode MS" w:cs="Arial Unicode MS"/>
          <w:i/>
          <w:iCs/>
        </w:rPr>
        <w:t>ngelman</w:t>
      </w:r>
      <w:proofErr w:type="spellEnd"/>
      <w:r>
        <w:rPr>
          <w:rFonts w:eastAsia="Arial Unicode MS" w:cs="Arial Unicode MS"/>
          <w:i/>
          <w:iCs/>
        </w:rPr>
        <w:t xml:space="preserve"> syndrome across the lifespan, </w:t>
      </w:r>
      <w:r>
        <w:rPr>
          <w:rFonts w:eastAsia="Arial Unicode MS" w:cs="Arial Unicode MS"/>
          <w:i/>
          <w:iCs/>
          <w:lang w:val="fr-FR"/>
        </w:rPr>
        <w:t>G</w:t>
      </w:r>
      <w:proofErr w:type="spellStart"/>
      <w:r>
        <w:rPr>
          <w:rFonts w:eastAsia="Arial Unicode MS" w:cs="Arial Unicode MS"/>
          <w:i/>
          <w:iCs/>
        </w:rPr>
        <w:t>atlinburg</w:t>
      </w:r>
      <w:proofErr w:type="spellEnd"/>
      <w:r>
        <w:rPr>
          <w:rFonts w:eastAsia="Arial Unicode MS" w:cs="Arial Unicode MS"/>
          <w:i/>
          <w:iCs/>
        </w:rPr>
        <w:t xml:space="preserve"> conf</w:t>
      </w:r>
      <w:r>
        <w:rPr>
          <w:rFonts w:eastAsia="Arial Unicode MS" w:cs="Arial Unicode MS"/>
          <w:i/>
          <w:iCs/>
        </w:rPr>
        <w:t>erence</w:t>
      </w:r>
      <w:r>
        <w:rPr>
          <w:rStyle w:val="PageNumber"/>
          <w:rFonts w:eastAsia="Arial Unicode MS" w:cs="Arial Unicode MS"/>
        </w:rPr>
        <w:t>. San Antonio, TX.</w:t>
      </w:r>
      <w:bookmarkEnd w:id="26"/>
    </w:p>
    <w:p w14:paraId="0985F594" w14:textId="77777777" w:rsidR="007F1FAC" w:rsidRDefault="0041161E">
      <w:pPr>
        <w:pStyle w:val="Bibliography"/>
      </w:pPr>
      <w:bookmarkStart w:id="27" w:name="refheckman2006skill"/>
      <w:r>
        <w:rPr>
          <w:rStyle w:val="PageNumber"/>
          <w:rFonts w:eastAsia="Arial Unicode MS" w:cs="Arial Unicode MS"/>
        </w:rPr>
        <w:t xml:space="preserve">Heckman, J. J. (2006). Skill formation and the economics of investing in disadvantaged children. </w:t>
      </w:r>
      <w:r>
        <w:rPr>
          <w:rFonts w:eastAsia="Arial Unicode MS" w:cs="Arial Unicode MS"/>
          <w:i/>
          <w:iCs/>
        </w:rPr>
        <w:t>Science</w:t>
      </w:r>
      <w:r>
        <w:rPr>
          <w:rStyle w:val="PageNumber"/>
          <w:rFonts w:eastAsia="Arial Unicode MS" w:cs="Arial Unicode MS"/>
        </w:rPr>
        <w:t xml:space="preserve">, </w:t>
      </w:r>
      <w:r>
        <w:rPr>
          <w:rFonts w:eastAsia="Arial Unicode MS" w:cs="Arial Unicode MS"/>
          <w:i/>
          <w:iCs/>
        </w:rPr>
        <w:t>312</w:t>
      </w:r>
      <w:r>
        <w:rPr>
          <w:rStyle w:val="PageNumber"/>
          <w:rFonts w:eastAsia="Arial Unicode MS" w:cs="Arial Unicode MS"/>
        </w:rPr>
        <w:t>(5782), 1900</w:t>
      </w:r>
      <w:r>
        <w:rPr>
          <w:rStyle w:val="PageNumber"/>
          <w:rFonts w:eastAsia="Arial Unicode MS" w:cs="Arial Unicode MS"/>
        </w:rPr>
        <w:t>–</w:t>
      </w:r>
      <w:r>
        <w:rPr>
          <w:rStyle w:val="PageNumber"/>
          <w:rFonts w:eastAsia="Arial Unicode MS" w:cs="Arial Unicode MS"/>
        </w:rPr>
        <w:t>1902.</w:t>
      </w:r>
      <w:bookmarkEnd w:id="27"/>
    </w:p>
    <w:p w14:paraId="732AF366" w14:textId="77777777" w:rsidR="007F1FAC" w:rsidRDefault="0041161E">
      <w:pPr>
        <w:pStyle w:val="Bibliography"/>
      </w:pPr>
      <w:bookmarkStart w:id="28" w:name="refmcdaniel2020predicting"/>
      <w:r>
        <w:rPr>
          <w:rStyle w:val="PageNumber"/>
          <w:rFonts w:eastAsia="Arial Unicode MS" w:cs="Arial Unicode MS"/>
        </w:rPr>
        <w:t>McDaniel, J., Yoder, P., Estes, A., &amp;</w:t>
      </w:r>
      <w:r>
        <w:rPr>
          <w:rStyle w:val="PageNumber"/>
          <w:rFonts w:eastAsia="Arial Unicode MS" w:cs="Arial Unicode MS"/>
        </w:rPr>
        <w:t xml:space="preserve"> Rogers, S. J. (2020). Predicting expressive language from early vocalizations in young children with autism spectrum disorder: Which vocal measure is best? </w:t>
      </w:r>
      <w:r>
        <w:rPr>
          <w:rFonts w:eastAsia="Arial Unicode MS" w:cs="Arial Unicode MS"/>
          <w:i/>
          <w:iCs/>
        </w:rPr>
        <w:t>Journal of Speech, Language, and Hearing Research</w:t>
      </w:r>
      <w:r>
        <w:rPr>
          <w:rStyle w:val="PageNumber"/>
          <w:rFonts w:eastAsia="Arial Unicode MS" w:cs="Arial Unicode MS"/>
        </w:rPr>
        <w:t xml:space="preserve">, </w:t>
      </w:r>
      <w:r>
        <w:rPr>
          <w:rFonts w:eastAsia="Arial Unicode MS" w:cs="Arial Unicode MS"/>
          <w:i/>
          <w:iCs/>
        </w:rPr>
        <w:t>63</w:t>
      </w:r>
      <w:r>
        <w:rPr>
          <w:rStyle w:val="PageNumber"/>
          <w:rFonts w:eastAsia="Arial Unicode MS" w:cs="Arial Unicode MS"/>
        </w:rPr>
        <w:t>(5), 1509</w:t>
      </w:r>
      <w:r>
        <w:rPr>
          <w:rStyle w:val="PageNumber"/>
          <w:rFonts w:eastAsia="Arial Unicode MS" w:cs="Arial Unicode MS"/>
        </w:rPr>
        <w:t>–</w:t>
      </w:r>
      <w:r>
        <w:rPr>
          <w:rStyle w:val="PageNumber"/>
          <w:rFonts w:eastAsia="Arial Unicode MS" w:cs="Arial Unicode MS"/>
        </w:rPr>
        <w:t>1520.</w:t>
      </w:r>
      <w:bookmarkEnd w:id="28"/>
    </w:p>
    <w:p w14:paraId="51C87894" w14:textId="77777777" w:rsidR="007F1FAC" w:rsidRDefault="0041161E">
      <w:pPr>
        <w:pStyle w:val="Bibliography"/>
      </w:pPr>
      <w:bookmarkStart w:id="29" w:name="refoller2000emergence"/>
      <w:proofErr w:type="spellStart"/>
      <w:r>
        <w:rPr>
          <w:rStyle w:val="PageNumber"/>
          <w:rFonts w:eastAsia="Arial Unicode MS" w:cs="Arial Unicode MS"/>
        </w:rPr>
        <w:t>Oller</w:t>
      </w:r>
      <w:proofErr w:type="spellEnd"/>
      <w:r>
        <w:rPr>
          <w:rStyle w:val="PageNumber"/>
          <w:rFonts w:eastAsia="Arial Unicode MS" w:cs="Arial Unicode MS"/>
        </w:rPr>
        <w:t>, D. (2000). The emergenc</w:t>
      </w:r>
      <w:r>
        <w:rPr>
          <w:rStyle w:val="PageNumber"/>
          <w:rFonts w:eastAsia="Arial Unicode MS" w:cs="Arial Unicode MS"/>
        </w:rPr>
        <w:t>e of the capacity for speech. Mahwah, NJ</w:t>
      </w:r>
      <w:r>
        <w:rPr>
          <w:rStyle w:val="PageNumber"/>
          <w:rFonts w:eastAsia="Arial Unicode MS" w:cs="Arial Unicode MS"/>
          <w:lang w:val="fr-FR"/>
        </w:rPr>
        <w:t xml:space="preserve">: </w:t>
      </w:r>
      <w:r>
        <w:rPr>
          <w:rStyle w:val="PageNumber"/>
          <w:rFonts w:eastAsia="Arial Unicode MS" w:cs="Arial Unicode MS"/>
        </w:rPr>
        <w:t>Erlbaum.</w:t>
      </w:r>
      <w:bookmarkEnd w:id="29"/>
    </w:p>
    <w:p w14:paraId="12C6AE98" w14:textId="77777777" w:rsidR="007F1FAC" w:rsidRDefault="0041161E">
      <w:pPr>
        <w:pStyle w:val="Bibliography"/>
      </w:pPr>
      <w:bookmarkStart w:id="30" w:name="refoller1998late"/>
      <w:proofErr w:type="spellStart"/>
      <w:r>
        <w:rPr>
          <w:rStyle w:val="PageNumber"/>
          <w:rFonts w:eastAsia="Arial Unicode MS" w:cs="Arial Unicode MS"/>
        </w:rPr>
        <w:t>Oller</w:t>
      </w:r>
      <w:proofErr w:type="spellEnd"/>
      <w:r>
        <w:rPr>
          <w:rStyle w:val="PageNumber"/>
          <w:rFonts w:eastAsia="Arial Unicode MS" w:cs="Arial Unicode MS"/>
        </w:rPr>
        <w:t xml:space="preserve">, D. K., </w:t>
      </w:r>
      <w:proofErr w:type="spellStart"/>
      <w:r>
        <w:rPr>
          <w:rStyle w:val="PageNumber"/>
          <w:rFonts w:eastAsia="Arial Unicode MS" w:cs="Arial Unicode MS"/>
        </w:rPr>
        <w:t>Eilers</w:t>
      </w:r>
      <w:proofErr w:type="spellEnd"/>
      <w:r>
        <w:rPr>
          <w:rStyle w:val="PageNumber"/>
          <w:rFonts w:eastAsia="Arial Unicode MS" w:cs="Arial Unicode MS"/>
        </w:rPr>
        <w:t xml:space="preserve">, R. E., Neal, A. R., &amp; </w:t>
      </w:r>
      <w:proofErr w:type="spellStart"/>
      <w:r>
        <w:rPr>
          <w:rStyle w:val="PageNumber"/>
          <w:rFonts w:eastAsia="Arial Unicode MS" w:cs="Arial Unicode MS"/>
        </w:rPr>
        <w:t>Cobo</w:t>
      </w:r>
      <w:proofErr w:type="spellEnd"/>
      <w:r>
        <w:rPr>
          <w:rStyle w:val="PageNumber"/>
          <w:rFonts w:eastAsia="Arial Unicode MS" w:cs="Arial Unicode MS"/>
        </w:rPr>
        <w:t xml:space="preserve">-Lewis, A. B. (1998). Late onset canonical babbling: A possible early marker of abnormal development. </w:t>
      </w:r>
      <w:r>
        <w:rPr>
          <w:rFonts w:eastAsia="Arial Unicode MS" w:cs="Arial Unicode MS"/>
          <w:i/>
          <w:iCs/>
        </w:rPr>
        <w:t>American Journal on Mental Retardation</w:t>
      </w:r>
      <w:r>
        <w:rPr>
          <w:rStyle w:val="PageNumber"/>
          <w:rFonts w:eastAsia="Arial Unicode MS" w:cs="Arial Unicode MS"/>
        </w:rPr>
        <w:t xml:space="preserve">, </w:t>
      </w:r>
      <w:r>
        <w:rPr>
          <w:rFonts w:eastAsia="Arial Unicode MS" w:cs="Arial Unicode MS"/>
          <w:i/>
          <w:iCs/>
        </w:rPr>
        <w:t>103</w:t>
      </w:r>
      <w:r>
        <w:rPr>
          <w:rStyle w:val="PageNumber"/>
          <w:rFonts w:eastAsia="Arial Unicode MS" w:cs="Arial Unicode MS"/>
        </w:rPr>
        <w:t>(3), 249</w:t>
      </w:r>
      <w:r>
        <w:rPr>
          <w:rStyle w:val="PageNumber"/>
          <w:rFonts w:eastAsia="Arial Unicode MS" w:cs="Arial Unicode MS"/>
        </w:rPr>
        <w:t>–</w:t>
      </w:r>
      <w:r>
        <w:rPr>
          <w:rStyle w:val="PageNumber"/>
          <w:rFonts w:eastAsia="Arial Unicode MS" w:cs="Arial Unicode MS"/>
        </w:rPr>
        <w:t>263</w:t>
      </w:r>
      <w:r>
        <w:rPr>
          <w:rStyle w:val="PageNumber"/>
          <w:rFonts w:eastAsia="Arial Unicode MS" w:cs="Arial Unicode MS"/>
        </w:rPr>
        <w:t>.</w:t>
      </w:r>
      <w:bookmarkEnd w:id="30"/>
    </w:p>
    <w:p w14:paraId="6B24B51D" w14:textId="77777777" w:rsidR="007F1FAC" w:rsidRDefault="0041161E">
      <w:pPr>
        <w:pStyle w:val="Bibliography"/>
      </w:pPr>
      <w:bookmarkStart w:id="31" w:name="refoller2010automated"/>
      <w:proofErr w:type="spellStart"/>
      <w:r>
        <w:rPr>
          <w:rStyle w:val="PageNumber"/>
          <w:rFonts w:eastAsia="Arial Unicode MS" w:cs="Arial Unicode MS"/>
        </w:rPr>
        <w:t>Oller</w:t>
      </w:r>
      <w:proofErr w:type="spellEnd"/>
      <w:r>
        <w:rPr>
          <w:rStyle w:val="PageNumber"/>
          <w:rFonts w:eastAsia="Arial Unicode MS" w:cs="Arial Unicode MS"/>
        </w:rPr>
        <w:t xml:space="preserve">, D. K., </w:t>
      </w:r>
      <w:proofErr w:type="spellStart"/>
      <w:r>
        <w:rPr>
          <w:rStyle w:val="PageNumber"/>
          <w:rFonts w:eastAsia="Arial Unicode MS" w:cs="Arial Unicode MS"/>
        </w:rPr>
        <w:t>Niyogi</w:t>
      </w:r>
      <w:proofErr w:type="spellEnd"/>
      <w:r>
        <w:rPr>
          <w:rStyle w:val="PageNumber"/>
          <w:rFonts w:eastAsia="Arial Unicode MS" w:cs="Arial Unicode MS"/>
        </w:rPr>
        <w:t xml:space="preserve">, P., Gray, S., Richards, J. A., </w:t>
      </w:r>
      <w:proofErr w:type="spellStart"/>
      <w:r>
        <w:rPr>
          <w:rStyle w:val="PageNumber"/>
          <w:rFonts w:eastAsia="Arial Unicode MS" w:cs="Arial Unicode MS"/>
        </w:rPr>
        <w:t>Gilkerson</w:t>
      </w:r>
      <w:proofErr w:type="spellEnd"/>
      <w:r>
        <w:rPr>
          <w:rStyle w:val="PageNumber"/>
          <w:rFonts w:eastAsia="Arial Unicode MS" w:cs="Arial Unicode MS"/>
        </w:rPr>
        <w:t xml:space="preserve">, J., Xu, D., </w:t>
      </w:r>
      <w:r>
        <w:rPr>
          <w:rStyle w:val="PageNumber"/>
          <w:rFonts w:eastAsia="Arial Unicode MS" w:cs="Arial Unicode MS"/>
        </w:rPr>
        <w:t xml:space="preserve">… </w:t>
      </w:r>
      <w:r>
        <w:rPr>
          <w:rStyle w:val="PageNumber"/>
          <w:rFonts w:eastAsia="Arial Unicode MS" w:cs="Arial Unicode MS"/>
        </w:rPr>
        <w:t xml:space="preserve">Warren, S. F. (2010). Automated vocal analysis of naturalistic recordings from children with autism, language delay, and typical development. </w:t>
      </w:r>
      <w:r>
        <w:rPr>
          <w:rFonts w:eastAsia="Arial Unicode MS" w:cs="Arial Unicode MS"/>
          <w:i/>
          <w:iCs/>
        </w:rPr>
        <w:t>Proceedings of the National Academ</w:t>
      </w:r>
      <w:r>
        <w:rPr>
          <w:rFonts w:eastAsia="Arial Unicode MS" w:cs="Arial Unicode MS"/>
          <w:i/>
          <w:iCs/>
        </w:rPr>
        <w:t>y of Sciences</w:t>
      </w:r>
      <w:r>
        <w:rPr>
          <w:rStyle w:val="PageNumber"/>
          <w:rFonts w:eastAsia="Arial Unicode MS" w:cs="Arial Unicode MS"/>
        </w:rPr>
        <w:t xml:space="preserve">, </w:t>
      </w:r>
      <w:r>
        <w:rPr>
          <w:rFonts w:eastAsia="Arial Unicode MS" w:cs="Arial Unicode MS"/>
          <w:i/>
          <w:iCs/>
        </w:rPr>
        <w:t>107</w:t>
      </w:r>
      <w:r>
        <w:rPr>
          <w:rStyle w:val="PageNumber"/>
          <w:rFonts w:eastAsia="Arial Unicode MS" w:cs="Arial Unicode MS"/>
        </w:rPr>
        <w:t>(30), 13354</w:t>
      </w:r>
      <w:r>
        <w:rPr>
          <w:rStyle w:val="PageNumber"/>
          <w:rFonts w:eastAsia="Arial Unicode MS" w:cs="Arial Unicode MS"/>
        </w:rPr>
        <w:t>–</w:t>
      </w:r>
      <w:r>
        <w:rPr>
          <w:rStyle w:val="PageNumber"/>
          <w:rFonts w:eastAsia="Arial Unicode MS" w:cs="Arial Unicode MS"/>
        </w:rPr>
        <w:t>13359.</w:t>
      </w:r>
      <w:bookmarkEnd w:id="31"/>
    </w:p>
    <w:p w14:paraId="7A4506B4" w14:textId="77777777" w:rsidR="007F1FAC" w:rsidRDefault="0041161E">
      <w:pPr>
        <w:pStyle w:val="Bibliography"/>
      </w:pPr>
      <w:bookmarkStart w:id="32" w:name="refoverby2020retrospective"/>
      <w:proofErr w:type="spellStart"/>
      <w:r>
        <w:rPr>
          <w:rStyle w:val="PageNumber"/>
          <w:rFonts w:eastAsia="Arial Unicode MS" w:cs="Arial Unicode MS"/>
        </w:rPr>
        <w:lastRenderedPageBreak/>
        <w:t>Overby</w:t>
      </w:r>
      <w:proofErr w:type="spellEnd"/>
      <w:r>
        <w:rPr>
          <w:rStyle w:val="PageNumber"/>
          <w:rFonts w:eastAsia="Arial Unicode MS" w:cs="Arial Unicode MS"/>
        </w:rPr>
        <w:t xml:space="preserve">, M., </w:t>
      </w:r>
      <w:proofErr w:type="spellStart"/>
      <w:r>
        <w:rPr>
          <w:rStyle w:val="PageNumber"/>
          <w:rFonts w:eastAsia="Arial Unicode MS" w:cs="Arial Unicode MS"/>
        </w:rPr>
        <w:t>Belardi</w:t>
      </w:r>
      <w:proofErr w:type="spellEnd"/>
      <w:r>
        <w:rPr>
          <w:rStyle w:val="PageNumber"/>
          <w:rFonts w:eastAsia="Arial Unicode MS" w:cs="Arial Unicode MS"/>
        </w:rPr>
        <w:t xml:space="preserve">, K., &amp; Schreiber, J. (2020). A retrospective video analysis of canonical babbling and volubility in infants later diagnosed with childhood apraxia of speech. </w:t>
      </w:r>
      <w:r>
        <w:rPr>
          <w:rFonts w:eastAsia="Arial Unicode MS" w:cs="Arial Unicode MS"/>
          <w:i/>
          <w:iCs/>
        </w:rPr>
        <w:t>Clinical Linguistics &amp; Phonetics</w:t>
      </w:r>
      <w:r>
        <w:rPr>
          <w:rStyle w:val="PageNumber"/>
          <w:rFonts w:eastAsia="Arial Unicode MS" w:cs="Arial Unicode MS"/>
        </w:rPr>
        <w:t xml:space="preserve">, </w:t>
      </w:r>
      <w:r>
        <w:rPr>
          <w:rFonts w:eastAsia="Arial Unicode MS" w:cs="Arial Unicode MS"/>
          <w:i/>
          <w:iCs/>
        </w:rPr>
        <w:t>34</w:t>
      </w:r>
      <w:r>
        <w:rPr>
          <w:rStyle w:val="PageNumber"/>
          <w:rFonts w:eastAsia="Arial Unicode MS" w:cs="Arial Unicode MS"/>
        </w:rPr>
        <w:t xml:space="preserve">(7), </w:t>
      </w:r>
      <w:r>
        <w:rPr>
          <w:rStyle w:val="PageNumber"/>
          <w:rFonts w:eastAsia="Arial Unicode MS" w:cs="Arial Unicode MS"/>
        </w:rPr>
        <w:t>634</w:t>
      </w:r>
      <w:r>
        <w:rPr>
          <w:rStyle w:val="PageNumber"/>
          <w:rFonts w:eastAsia="Arial Unicode MS" w:cs="Arial Unicode MS"/>
        </w:rPr>
        <w:t>–</w:t>
      </w:r>
      <w:r>
        <w:rPr>
          <w:rStyle w:val="PageNumber"/>
          <w:rFonts w:eastAsia="Arial Unicode MS" w:cs="Arial Unicode MS"/>
        </w:rPr>
        <w:t>651.</w:t>
      </w:r>
      <w:bookmarkEnd w:id="32"/>
    </w:p>
    <w:p w14:paraId="451F1A41" w14:textId="77777777" w:rsidR="007F1FAC" w:rsidRDefault="0041161E">
      <w:pPr>
        <w:pStyle w:val="Bibliography"/>
      </w:pPr>
      <w:bookmarkStart w:id="33" w:name="refrankine2017language"/>
      <w:proofErr w:type="spellStart"/>
      <w:r>
        <w:rPr>
          <w:rStyle w:val="PageNumber"/>
          <w:rFonts w:eastAsia="Arial Unicode MS" w:cs="Arial Unicode MS"/>
        </w:rPr>
        <w:t>Rankine</w:t>
      </w:r>
      <w:proofErr w:type="spellEnd"/>
      <w:r>
        <w:rPr>
          <w:rStyle w:val="PageNumber"/>
          <w:rFonts w:eastAsia="Arial Unicode MS" w:cs="Arial Unicode MS"/>
        </w:rPr>
        <w:t xml:space="preserve">, J., Li, E., Lurie, S., </w:t>
      </w:r>
      <w:proofErr w:type="spellStart"/>
      <w:r>
        <w:rPr>
          <w:rStyle w:val="PageNumber"/>
          <w:rFonts w:eastAsia="Arial Unicode MS" w:cs="Arial Unicode MS"/>
        </w:rPr>
        <w:t>Rieger</w:t>
      </w:r>
      <w:proofErr w:type="spellEnd"/>
      <w:r>
        <w:rPr>
          <w:rStyle w:val="PageNumber"/>
          <w:rFonts w:eastAsia="Arial Unicode MS" w:cs="Arial Unicode MS"/>
        </w:rPr>
        <w:t xml:space="preserve">, H., </w:t>
      </w:r>
      <w:proofErr w:type="spellStart"/>
      <w:r>
        <w:rPr>
          <w:rStyle w:val="PageNumber"/>
          <w:rFonts w:eastAsia="Arial Unicode MS" w:cs="Arial Unicode MS"/>
        </w:rPr>
        <w:t>Fourie</w:t>
      </w:r>
      <w:proofErr w:type="spellEnd"/>
      <w:r>
        <w:rPr>
          <w:rStyle w:val="PageNumber"/>
          <w:rFonts w:eastAsia="Arial Unicode MS" w:cs="Arial Unicode MS"/>
        </w:rPr>
        <w:t xml:space="preserve">, E., </w:t>
      </w:r>
      <w:proofErr w:type="spellStart"/>
      <w:r>
        <w:rPr>
          <w:rStyle w:val="PageNumber"/>
          <w:rFonts w:eastAsia="Arial Unicode MS" w:cs="Arial Unicode MS"/>
        </w:rPr>
        <w:t>Siper</w:t>
      </w:r>
      <w:proofErr w:type="spellEnd"/>
      <w:r>
        <w:rPr>
          <w:rStyle w:val="PageNumber"/>
          <w:rFonts w:eastAsia="Arial Unicode MS" w:cs="Arial Unicode MS"/>
        </w:rPr>
        <w:t xml:space="preserve">, P. M., </w:t>
      </w:r>
      <w:r>
        <w:rPr>
          <w:rStyle w:val="PageNumber"/>
          <w:rFonts w:eastAsia="Arial Unicode MS" w:cs="Arial Unicode MS"/>
        </w:rPr>
        <w:t xml:space="preserve">… </w:t>
      </w:r>
      <w:proofErr w:type="spellStart"/>
      <w:r>
        <w:rPr>
          <w:rStyle w:val="PageNumber"/>
          <w:rFonts w:eastAsia="Arial Unicode MS" w:cs="Arial Unicode MS"/>
        </w:rPr>
        <w:t>Kolevzon</w:t>
      </w:r>
      <w:proofErr w:type="spellEnd"/>
      <w:r>
        <w:rPr>
          <w:rStyle w:val="PageNumber"/>
          <w:rFonts w:eastAsia="Arial Unicode MS" w:cs="Arial Unicode MS"/>
        </w:rPr>
        <w:t xml:space="preserve">, A. (2017). Language </w:t>
      </w:r>
      <w:r>
        <w:rPr>
          <w:rStyle w:val="PageNumber"/>
          <w:rFonts w:eastAsia="Arial Unicode MS" w:cs="Arial Unicode MS"/>
          <w:lang w:val="fr-FR"/>
        </w:rPr>
        <w:t>E</w:t>
      </w:r>
      <w:proofErr w:type="spellStart"/>
      <w:r>
        <w:rPr>
          <w:rStyle w:val="PageNumber"/>
          <w:rFonts w:eastAsia="Arial Unicode MS" w:cs="Arial Unicode MS"/>
        </w:rPr>
        <w:t>nvironment</w:t>
      </w:r>
      <w:proofErr w:type="spellEnd"/>
      <w:r>
        <w:rPr>
          <w:rStyle w:val="PageNumber"/>
          <w:rFonts w:eastAsia="Arial Unicode MS" w:cs="Arial Unicode MS"/>
        </w:rPr>
        <w:t xml:space="preserve"> </w:t>
      </w:r>
      <w:r>
        <w:rPr>
          <w:rStyle w:val="PageNumber"/>
          <w:rFonts w:eastAsia="Arial Unicode MS" w:cs="Arial Unicode MS"/>
          <w:lang w:val="fr-FR"/>
        </w:rPr>
        <w:t>A</w:t>
      </w:r>
      <w:proofErr w:type="spellStart"/>
      <w:r>
        <w:rPr>
          <w:rStyle w:val="PageNumber"/>
          <w:rFonts w:eastAsia="Arial Unicode MS" w:cs="Arial Unicode MS"/>
        </w:rPr>
        <w:t>nalysis</w:t>
      </w:r>
      <w:proofErr w:type="spellEnd"/>
      <w:r>
        <w:rPr>
          <w:rStyle w:val="PageNumber"/>
          <w:rFonts w:eastAsia="Arial Unicode MS" w:cs="Arial Unicode MS"/>
        </w:rPr>
        <w:t xml:space="preserve"> (</w:t>
      </w:r>
      <w:r>
        <w:rPr>
          <w:rStyle w:val="PageNumber"/>
          <w:rFonts w:eastAsia="Arial Unicode MS" w:cs="Arial Unicode MS"/>
          <w:lang w:val="fr-FR"/>
        </w:rPr>
        <w:t>LENA</w:t>
      </w:r>
      <w:r>
        <w:rPr>
          <w:rStyle w:val="PageNumber"/>
          <w:rFonts w:eastAsia="Arial Unicode MS" w:cs="Arial Unicode MS"/>
        </w:rPr>
        <w:t xml:space="preserve">) in </w:t>
      </w:r>
      <w:r>
        <w:rPr>
          <w:rStyle w:val="PageNumber"/>
          <w:rFonts w:eastAsia="Arial Unicode MS" w:cs="Arial Unicode MS"/>
          <w:lang w:val="fr-FR"/>
        </w:rPr>
        <w:t>P</w:t>
      </w:r>
      <w:proofErr w:type="spellStart"/>
      <w:r>
        <w:rPr>
          <w:rStyle w:val="PageNumber"/>
          <w:rFonts w:eastAsia="Arial Unicode MS" w:cs="Arial Unicode MS"/>
        </w:rPr>
        <w:t>helan</w:t>
      </w:r>
      <w:proofErr w:type="spellEnd"/>
      <w:r>
        <w:rPr>
          <w:rStyle w:val="PageNumber"/>
          <w:rFonts w:eastAsia="Arial Unicode MS" w:cs="Arial Unicode MS"/>
        </w:rPr>
        <w:t>-</w:t>
      </w:r>
      <w:r>
        <w:rPr>
          <w:rStyle w:val="PageNumber"/>
          <w:rFonts w:eastAsia="Arial Unicode MS" w:cs="Arial Unicode MS"/>
          <w:lang w:val="fr-FR"/>
        </w:rPr>
        <w:t>M</w:t>
      </w:r>
      <w:r>
        <w:rPr>
          <w:rStyle w:val="PageNumber"/>
          <w:rFonts w:eastAsia="Arial Unicode MS" w:cs="Arial Unicode MS"/>
        </w:rPr>
        <w:t>c</w:t>
      </w:r>
      <w:r>
        <w:rPr>
          <w:rStyle w:val="PageNumber"/>
          <w:rFonts w:eastAsia="Arial Unicode MS" w:cs="Arial Unicode MS"/>
          <w:lang w:val="fr-FR"/>
        </w:rPr>
        <w:t>D</w:t>
      </w:r>
      <w:proofErr w:type="spellStart"/>
      <w:r>
        <w:rPr>
          <w:rStyle w:val="PageNumber"/>
          <w:rFonts w:eastAsia="Arial Unicode MS" w:cs="Arial Unicode MS"/>
        </w:rPr>
        <w:t>ermid</w:t>
      </w:r>
      <w:proofErr w:type="spellEnd"/>
      <w:r>
        <w:rPr>
          <w:rStyle w:val="PageNumber"/>
          <w:rFonts w:eastAsia="Arial Unicode MS" w:cs="Arial Unicode MS"/>
        </w:rPr>
        <w:t xml:space="preserve"> syndrome: Validity and suggestions for use in minimally verbal children with </w:t>
      </w:r>
      <w:r>
        <w:rPr>
          <w:rStyle w:val="PageNumber"/>
          <w:rFonts w:eastAsia="Arial Unicode MS" w:cs="Arial Unicode MS"/>
          <w:lang w:val="fr-FR"/>
        </w:rPr>
        <w:t>A</w:t>
      </w:r>
      <w:proofErr w:type="spellStart"/>
      <w:r>
        <w:rPr>
          <w:rStyle w:val="PageNumber"/>
          <w:rFonts w:eastAsia="Arial Unicode MS" w:cs="Arial Unicode MS"/>
        </w:rPr>
        <w:t>utism</w:t>
      </w:r>
      <w:proofErr w:type="spellEnd"/>
      <w:r>
        <w:rPr>
          <w:rStyle w:val="PageNumber"/>
          <w:rFonts w:eastAsia="Arial Unicode MS" w:cs="Arial Unicode MS"/>
        </w:rPr>
        <w:t xml:space="preserve"> </w:t>
      </w:r>
      <w:r>
        <w:rPr>
          <w:rStyle w:val="PageNumber"/>
          <w:rFonts w:eastAsia="Arial Unicode MS" w:cs="Arial Unicode MS"/>
          <w:lang w:val="fr-FR"/>
        </w:rPr>
        <w:t>S</w:t>
      </w:r>
      <w:proofErr w:type="spellStart"/>
      <w:r>
        <w:rPr>
          <w:rStyle w:val="PageNumber"/>
          <w:rFonts w:eastAsia="Arial Unicode MS" w:cs="Arial Unicode MS"/>
        </w:rPr>
        <w:t>pectrum</w:t>
      </w:r>
      <w:proofErr w:type="spellEnd"/>
      <w:r>
        <w:rPr>
          <w:rStyle w:val="PageNumber"/>
          <w:rFonts w:eastAsia="Arial Unicode MS" w:cs="Arial Unicode MS"/>
        </w:rPr>
        <w:t xml:space="preserve"> </w:t>
      </w:r>
      <w:r>
        <w:rPr>
          <w:rStyle w:val="PageNumber"/>
          <w:rFonts w:eastAsia="Arial Unicode MS" w:cs="Arial Unicode MS"/>
          <w:lang w:val="fr-FR"/>
        </w:rPr>
        <w:t>D</w:t>
      </w:r>
      <w:proofErr w:type="spellStart"/>
      <w:r>
        <w:rPr>
          <w:rStyle w:val="PageNumber"/>
          <w:rFonts w:eastAsia="Arial Unicode MS" w:cs="Arial Unicode MS"/>
        </w:rPr>
        <w:t>isorder</w:t>
      </w:r>
      <w:proofErr w:type="spellEnd"/>
      <w:r>
        <w:rPr>
          <w:rStyle w:val="PageNumber"/>
          <w:rFonts w:eastAsia="Arial Unicode MS" w:cs="Arial Unicode MS"/>
        </w:rPr>
        <w:t xml:space="preserve">. </w:t>
      </w:r>
      <w:r>
        <w:rPr>
          <w:rFonts w:eastAsia="Arial Unicode MS" w:cs="Arial Unicode MS"/>
          <w:i/>
          <w:iCs/>
        </w:rPr>
        <w:t>Journal of Autism and Developmental Disorders</w:t>
      </w:r>
      <w:r>
        <w:rPr>
          <w:rStyle w:val="PageNumber"/>
          <w:rFonts w:eastAsia="Arial Unicode MS" w:cs="Arial Unicode MS"/>
        </w:rPr>
        <w:t xml:space="preserve">, </w:t>
      </w:r>
      <w:r>
        <w:rPr>
          <w:rFonts w:eastAsia="Arial Unicode MS" w:cs="Arial Unicode MS"/>
          <w:i/>
          <w:iCs/>
        </w:rPr>
        <w:t>47</w:t>
      </w:r>
      <w:r>
        <w:rPr>
          <w:rStyle w:val="PageNumber"/>
          <w:rFonts w:eastAsia="Arial Unicode MS" w:cs="Arial Unicode MS"/>
        </w:rPr>
        <w:t>(6), 1605</w:t>
      </w:r>
      <w:r>
        <w:rPr>
          <w:rStyle w:val="PageNumber"/>
          <w:rFonts w:eastAsia="Arial Unicode MS" w:cs="Arial Unicode MS"/>
        </w:rPr>
        <w:t>–</w:t>
      </w:r>
      <w:r>
        <w:rPr>
          <w:rStyle w:val="PageNumber"/>
          <w:rFonts w:eastAsia="Arial Unicode MS" w:cs="Arial Unicode MS"/>
        </w:rPr>
        <w:t>1617.</w:t>
      </w:r>
      <w:bookmarkEnd w:id="33"/>
    </w:p>
    <w:p w14:paraId="553F1AFC" w14:textId="77777777" w:rsidR="007F1FAC" w:rsidRDefault="0041161E">
      <w:pPr>
        <w:pStyle w:val="Bibliography"/>
      </w:pPr>
      <w:bookmarkStart w:id="34" w:name="refschuller2019interspeech"/>
      <w:proofErr w:type="spellStart"/>
      <w:r>
        <w:rPr>
          <w:rStyle w:val="PageNumber"/>
          <w:rFonts w:eastAsia="Arial Unicode MS" w:cs="Arial Unicode MS"/>
        </w:rPr>
        <w:t>Schuller</w:t>
      </w:r>
      <w:proofErr w:type="spellEnd"/>
      <w:r>
        <w:rPr>
          <w:rStyle w:val="PageNumber"/>
          <w:rFonts w:eastAsia="Arial Unicode MS" w:cs="Arial Unicode MS"/>
        </w:rPr>
        <w:t xml:space="preserve">, B. W., </w:t>
      </w:r>
      <w:proofErr w:type="spellStart"/>
      <w:r>
        <w:rPr>
          <w:rStyle w:val="PageNumber"/>
          <w:rFonts w:eastAsia="Arial Unicode MS" w:cs="Arial Unicode MS"/>
        </w:rPr>
        <w:t>Batliner</w:t>
      </w:r>
      <w:proofErr w:type="spellEnd"/>
      <w:r>
        <w:rPr>
          <w:rStyle w:val="PageNumber"/>
          <w:rFonts w:eastAsia="Arial Unicode MS" w:cs="Arial Unicode MS"/>
        </w:rPr>
        <w:t xml:space="preserve">, A., </w:t>
      </w:r>
      <w:proofErr w:type="spellStart"/>
      <w:r>
        <w:rPr>
          <w:rStyle w:val="PageNumber"/>
          <w:rFonts w:eastAsia="Arial Unicode MS" w:cs="Arial Unicode MS"/>
        </w:rPr>
        <w:t>Bergler</w:t>
      </w:r>
      <w:proofErr w:type="spellEnd"/>
      <w:r>
        <w:rPr>
          <w:rStyle w:val="PageNumber"/>
          <w:rFonts w:eastAsia="Arial Unicode MS" w:cs="Arial Unicode MS"/>
        </w:rPr>
        <w:t xml:space="preserve">, C., </w:t>
      </w:r>
      <w:proofErr w:type="spellStart"/>
      <w:r>
        <w:rPr>
          <w:rStyle w:val="PageNumber"/>
          <w:rFonts w:eastAsia="Arial Unicode MS" w:cs="Arial Unicode MS"/>
        </w:rPr>
        <w:t>Pokorny</w:t>
      </w:r>
      <w:proofErr w:type="spellEnd"/>
      <w:r>
        <w:rPr>
          <w:rStyle w:val="PageNumber"/>
          <w:rFonts w:eastAsia="Arial Unicode MS" w:cs="Arial Unicode MS"/>
        </w:rPr>
        <w:t xml:space="preserve">, F. B., </w:t>
      </w:r>
      <w:proofErr w:type="spellStart"/>
      <w:r>
        <w:rPr>
          <w:rStyle w:val="PageNumber"/>
          <w:rFonts w:eastAsia="Arial Unicode MS" w:cs="Arial Unicode MS"/>
        </w:rPr>
        <w:t>Krajewski</w:t>
      </w:r>
      <w:proofErr w:type="spellEnd"/>
      <w:r>
        <w:rPr>
          <w:rStyle w:val="PageNumber"/>
          <w:rFonts w:eastAsia="Arial Unicode MS" w:cs="Arial Unicode MS"/>
        </w:rPr>
        <w:t xml:space="preserve">, J., </w:t>
      </w:r>
      <w:proofErr w:type="spellStart"/>
      <w:r>
        <w:rPr>
          <w:rStyle w:val="PageNumber"/>
          <w:rFonts w:eastAsia="Arial Unicode MS" w:cs="Arial Unicode MS"/>
        </w:rPr>
        <w:t>Cychosz</w:t>
      </w:r>
      <w:proofErr w:type="spellEnd"/>
      <w:r>
        <w:rPr>
          <w:rStyle w:val="PageNumber"/>
          <w:rFonts w:eastAsia="Arial Unicode MS" w:cs="Arial Unicode MS"/>
        </w:rPr>
        <w:t xml:space="preserve">, M., </w:t>
      </w:r>
      <w:r>
        <w:rPr>
          <w:rStyle w:val="PageNumber"/>
          <w:rFonts w:eastAsia="Arial Unicode MS" w:cs="Arial Unicode MS"/>
        </w:rPr>
        <w:t xml:space="preserve">… </w:t>
      </w:r>
      <w:r>
        <w:rPr>
          <w:rStyle w:val="PageNumber"/>
          <w:rFonts w:eastAsia="Arial Unicode MS" w:cs="Arial Unicode MS"/>
        </w:rPr>
        <w:t xml:space="preserve">others. (2019). The INTERSPEECH 2019 Computational </w:t>
      </w:r>
      <w:proofErr w:type="spellStart"/>
      <w:r>
        <w:rPr>
          <w:rStyle w:val="PageNumber"/>
          <w:rFonts w:eastAsia="Arial Unicode MS" w:cs="Arial Unicode MS"/>
        </w:rPr>
        <w:t>Paralinguistics</w:t>
      </w:r>
      <w:proofErr w:type="spellEnd"/>
      <w:r>
        <w:rPr>
          <w:rStyle w:val="PageNumber"/>
          <w:rFonts w:eastAsia="Arial Unicode MS" w:cs="Arial Unicode MS"/>
        </w:rPr>
        <w:t xml:space="preserve"> Challenge: </w:t>
      </w:r>
      <w:proofErr w:type="spellStart"/>
      <w:r>
        <w:rPr>
          <w:rStyle w:val="PageNumber"/>
          <w:rFonts w:eastAsia="Arial Unicode MS" w:cs="Arial Unicode MS"/>
        </w:rPr>
        <w:t>Styrian</w:t>
      </w:r>
      <w:proofErr w:type="spellEnd"/>
      <w:r>
        <w:rPr>
          <w:rStyle w:val="PageNumber"/>
          <w:rFonts w:eastAsia="Arial Unicode MS" w:cs="Arial Unicode MS"/>
        </w:rPr>
        <w:t xml:space="preserve"> Dialec</w:t>
      </w:r>
      <w:r>
        <w:rPr>
          <w:rStyle w:val="PageNumber"/>
          <w:rFonts w:eastAsia="Arial Unicode MS" w:cs="Arial Unicode MS"/>
        </w:rPr>
        <w:t xml:space="preserve">ts, Continuous Sleepiness, Baby Sounds &amp; Orca Activity. In </w:t>
      </w:r>
      <w:proofErr w:type="spellStart"/>
      <w:r>
        <w:rPr>
          <w:rFonts w:eastAsia="Arial Unicode MS" w:cs="Arial Unicode MS"/>
          <w:i/>
          <w:iCs/>
        </w:rPr>
        <w:t>Interspeech</w:t>
      </w:r>
      <w:proofErr w:type="spellEnd"/>
      <w:r>
        <w:rPr>
          <w:rStyle w:val="PageNumber"/>
          <w:rFonts w:eastAsia="Arial Unicode MS" w:cs="Arial Unicode MS"/>
        </w:rPr>
        <w:t xml:space="preserve"> (pp. 2378</w:t>
      </w:r>
      <w:r>
        <w:rPr>
          <w:rStyle w:val="PageNumber"/>
          <w:rFonts w:eastAsia="Arial Unicode MS" w:cs="Arial Unicode MS"/>
        </w:rPr>
        <w:t>–</w:t>
      </w:r>
      <w:r>
        <w:rPr>
          <w:rStyle w:val="PageNumber"/>
          <w:rFonts w:eastAsia="Arial Unicode MS" w:cs="Arial Unicode MS"/>
        </w:rPr>
        <w:t>2382).</w:t>
      </w:r>
      <w:bookmarkEnd w:id="34"/>
    </w:p>
    <w:p w14:paraId="70FB1A8C" w14:textId="77777777" w:rsidR="007F1FAC" w:rsidRDefault="0041161E">
      <w:pPr>
        <w:pStyle w:val="Bibliography"/>
      </w:pPr>
      <w:bookmarkStart w:id="35" w:name="refSeidl19"/>
      <w:proofErr w:type="spellStart"/>
      <w:r>
        <w:rPr>
          <w:rStyle w:val="PageNumber"/>
          <w:rFonts w:eastAsia="Arial Unicode MS" w:cs="Arial Unicode MS"/>
        </w:rPr>
        <w:t>Seidl</w:t>
      </w:r>
      <w:proofErr w:type="spellEnd"/>
      <w:r>
        <w:rPr>
          <w:rStyle w:val="PageNumber"/>
          <w:rFonts w:eastAsia="Arial Unicode MS" w:cs="Arial Unicode MS"/>
        </w:rPr>
        <w:t xml:space="preserve">, A., </w:t>
      </w:r>
      <w:proofErr w:type="spellStart"/>
      <w:r>
        <w:rPr>
          <w:rStyle w:val="PageNumber"/>
          <w:rFonts w:eastAsia="Arial Unicode MS" w:cs="Arial Unicode MS"/>
        </w:rPr>
        <w:t>Warlaumont</w:t>
      </w:r>
      <w:proofErr w:type="spellEnd"/>
      <w:r>
        <w:rPr>
          <w:rStyle w:val="PageNumber"/>
          <w:rFonts w:eastAsia="Arial Unicode MS" w:cs="Arial Unicode MS"/>
        </w:rPr>
        <w:t>, A., &amp; Cristia, A. (2019). Towards detection of canonical babbling by citizen scientists: Performance as a function of clip length. In</w:t>
      </w:r>
      <w:r>
        <w:rPr>
          <w:rStyle w:val="PageNumber"/>
          <w:rFonts w:eastAsia="Arial Unicode MS" w:cs="Arial Unicode MS"/>
          <w:lang w:val="fr-FR"/>
        </w:rPr>
        <w:t xml:space="preserve"> </w:t>
      </w:r>
      <w:proofErr w:type="spellStart"/>
      <w:r>
        <w:rPr>
          <w:rFonts w:eastAsia="Arial Unicode MS" w:cs="Arial Unicode MS"/>
          <w:i/>
          <w:iCs/>
        </w:rPr>
        <w:t>Interspeech</w:t>
      </w:r>
      <w:proofErr w:type="spellEnd"/>
      <w:r>
        <w:rPr>
          <w:rStyle w:val="PageNumber"/>
          <w:rFonts w:eastAsia="Arial Unicode MS" w:cs="Arial Unicode MS"/>
        </w:rPr>
        <w:t xml:space="preserve"> (pp. 3579</w:t>
      </w:r>
      <w:r>
        <w:rPr>
          <w:rStyle w:val="PageNumber"/>
          <w:rFonts w:eastAsia="Arial Unicode MS" w:cs="Arial Unicode MS"/>
        </w:rPr>
        <w:t>–</w:t>
      </w:r>
      <w:r>
        <w:rPr>
          <w:rStyle w:val="PageNumber"/>
          <w:rFonts w:eastAsia="Arial Unicode MS" w:cs="Arial Unicode MS"/>
        </w:rPr>
        <w:t xml:space="preserve">3583). </w:t>
      </w:r>
      <w:hyperlink r:id="rId10" w:history="1">
        <w:r>
          <w:rPr>
            <w:rStyle w:val="Hyperlink0"/>
            <w:rFonts w:eastAsia="Arial Unicode MS" w:cs="Arial Unicode MS"/>
          </w:rPr>
          <w:t>https://doi.org/10.21437/Interspeech.2019-1773</w:t>
        </w:r>
        <w:bookmarkEnd w:id="35"/>
      </w:hyperlink>
    </w:p>
    <w:p w14:paraId="6C36675D" w14:textId="77777777" w:rsidR="007F1FAC" w:rsidRDefault="0041161E">
      <w:pPr>
        <w:pStyle w:val="Bibliography"/>
      </w:pPr>
      <w:bookmarkStart w:id="36" w:name="refsemenzin2020zooniverse"/>
      <w:proofErr w:type="spellStart"/>
      <w:r>
        <w:rPr>
          <w:rStyle w:val="PageNumber"/>
          <w:rFonts w:eastAsia="Arial Unicode MS" w:cs="Arial Unicode MS"/>
        </w:rPr>
        <w:t>Semenzin</w:t>
      </w:r>
      <w:proofErr w:type="spellEnd"/>
      <w:r>
        <w:rPr>
          <w:rStyle w:val="PageNumber"/>
          <w:rFonts w:eastAsia="Arial Unicode MS" w:cs="Arial Unicode MS"/>
        </w:rPr>
        <w:t>, C., &amp; Cristia, A. (2020). Zooniverse pipeline for long format recordings.</w:t>
      </w:r>
      <w:bookmarkEnd w:id="36"/>
      <w:r>
        <w:rPr>
          <w:rStyle w:val="PageNumber"/>
          <w:rFonts w:eastAsia="Arial Unicode MS" w:cs="Arial Unicode MS"/>
          <w:lang w:val="fr-FR"/>
        </w:rPr>
        <w:t xml:space="preserve"> </w:t>
      </w:r>
      <w:r>
        <w:rPr>
          <w:rStyle w:val="PageNumber"/>
          <w:rFonts w:eastAsia="Arial Unicode MS" w:cs="Arial Unicode MS"/>
        </w:rPr>
        <w:t>https://github.com/psilonpneuma/Zooniverse</w:t>
      </w:r>
    </w:p>
    <w:p w14:paraId="7E285A62" w14:textId="77777777" w:rsidR="007F1FAC" w:rsidRDefault="0041161E">
      <w:pPr>
        <w:pStyle w:val="Bibliography"/>
      </w:pPr>
      <w:bookmarkStart w:id="37" w:name="refsescleifer2018systematic"/>
      <w:proofErr w:type="spellStart"/>
      <w:r>
        <w:rPr>
          <w:rStyle w:val="PageNumber"/>
          <w:rFonts w:eastAsia="Arial Unicode MS" w:cs="Arial Unicode MS"/>
        </w:rPr>
        <w:t>Se</w:t>
      </w:r>
      <w:r>
        <w:rPr>
          <w:rStyle w:val="PageNumber"/>
          <w:rFonts w:eastAsia="Arial Unicode MS" w:cs="Arial Unicode MS"/>
        </w:rPr>
        <w:t>scleifer</w:t>
      </w:r>
      <w:proofErr w:type="spellEnd"/>
      <w:r>
        <w:rPr>
          <w:rStyle w:val="PageNumber"/>
          <w:rFonts w:eastAsia="Arial Unicode MS" w:cs="Arial Unicode MS"/>
        </w:rPr>
        <w:t xml:space="preserve">, A. M., </w:t>
      </w:r>
      <w:proofErr w:type="spellStart"/>
      <w:r>
        <w:rPr>
          <w:rStyle w:val="PageNumber"/>
          <w:rFonts w:eastAsia="Arial Unicode MS" w:cs="Arial Unicode MS"/>
        </w:rPr>
        <w:t>Francoisse</w:t>
      </w:r>
      <w:proofErr w:type="spellEnd"/>
      <w:r>
        <w:rPr>
          <w:rStyle w:val="PageNumber"/>
          <w:rFonts w:eastAsia="Arial Unicode MS" w:cs="Arial Unicode MS"/>
        </w:rPr>
        <w:t xml:space="preserve">, C. A., &amp; Lin, A. Y. (2018). Systematic review: Online crowdsourcing to assess perceptual speech outcomes. </w:t>
      </w:r>
      <w:r>
        <w:rPr>
          <w:rFonts w:eastAsia="Arial Unicode MS" w:cs="Arial Unicode MS"/>
          <w:i/>
          <w:iCs/>
        </w:rPr>
        <w:t>Journal of Surgical Research</w:t>
      </w:r>
      <w:r>
        <w:rPr>
          <w:rStyle w:val="PageNumber"/>
          <w:rFonts w:eastAsia="Arial Unicode MS" w:cs="Arial Unicode MS"/>
        </w:rPr>
        <w:t xml:space="preserve">, </w:t>
      </w:r>
      <w:r>
        <w:rPr>
          <w:rFonts w:eastAsia="Arial Unicode MS" w:cs="Arial Unicode MS"/>
          <w:i/>
          <w:iCs/>
        </w:rPr>
        <w:t>232</w:t>
      </w:r>
      <w:r>
        <w:rPr>
          <w:rStyle w:val="PageNumber"/>
          <w:rFonts w:eastAsia="Arial Unicode MS" w:cs="Arial Unicode MS"/>
        </w:rPr>
        <w:t>, 351</w:t>
      </w:r>
      <w:r>
        <w:rPr>
          <w:rStyle w:val="PageNumber"/>
          <w:rFonts w:eastAsia="Arial Unicode MS" w:cs="Arial Unicode MS"/>
        </w:rPr>
        <w:t>–</w:t>
      </w:r>
      <w:r>
        <w:rPr>
          <w:rStyle w:val="PageNumber"/>
          <w:rFonts w:eastAsia="Arial Unicode MS" w:cs="Arial Unicode MS"/>
        </w:rPr>
        <w:t>364.</w:t>
      </w:r>
      <w:bookmarkEnd w:id="37"/>
    </w:p>
    <w:p w14:paraId="6D206EB0" w14:textId="77777777" w:rsidR="007F1FAC" w:rsidRDefault="0041161E">
      <w:pPr>
        <w:pStyle w:val="Bibliography"/>
      </w:pPr>
      <w:bookmarkStart w:id="38" w:name="refteam2013r"/>
      <w:r>
        <w:rPr>
          <w:rStyle w:val="PageNumber"/>
          <w:rFonts w:eastAsia="Arial Unicode MS" w:cs="Arial Unicode MS"/>
        </w:rPr>
        <w:t xml:space="preserve">Team, R. C., &amp; others. (2013). R: A language and environment for statistical </w:t>
      </w:r>
      <w:r>
        <w:rPr>
          <w:rStyle w:val="PageNumber"/>
          <w:rFonts w:eastAsia="Arial Unicode MS" w:cs="Arial Unicode MS"/>
        </w:rPr>
        <w:t>computing.</w:t>
      </w:r>
      <w:bookmarkEnd w:id="38"/>
    </w:p>
    <w:p w14:paraId="10435758" w14:textId="77777777" w:rsidR="007F1FAC" w:rsidRDefault="0041161E">
      <w:pPr>
        <w:pStyle w:val="Bibliography"/>
      </w:pPr>
      <w:bookmarkStart w:id="39" w:name="refvandam2016homebank"/>
      <w:proofErr w:type="spellStart"/>
      <w:r>
        <w:rPr>
          <w:rStyle w:val="PageNumber"/>
          <w:rFonts w:eastAsia="Arial Unicode MS" w:cs="Arial Unicode MS"/>
        </w:rPr>
        <w:lastRenderedPageBreak/>
        <w:t>Vandam</w:t>
      </w:r>
      <w:proofErr w:type="spellEnd"/>
      <w:r>
        <w:rPr>
          <w:rStyle w:val="PageNumber"/>
          <w:rFonts w:eastAsia="Arial Unicode MS" w:cs="Arial Unicode MS"/>
        </w:rPr>
        <w:t xml:space="preserve">, M., </w:t>
      </w:r>
      <w:proofErr w:type="spellStart"/>
      <w:r>
        <w:rPr>
          <w:rStyle w:val="PageNumber"/>
          <w:rFonts w:eastAsia="Arial Unicode MS" w:cs="Arial Unicode MS"/>
        </w:rPr>
        <w:t>Warlaumont</w:t>
      </w:r>
      <w:proofErr w:type="spellEnd"/>
      <w:r>
        <w:rPr>
          <w:rStyle w:val="PageNumber"/>
          <w:rFonts w:eastAsia="Arial Unicode MS" w:cs="Arial Unicode MS"/>
        </w:rPr>
        <w:t xml:space="preserve">, A. S., </w:t>
      </w:r>
      <w:proofErr w:type="spellStart"/>
      <w:r>
        <w:rPr>
          <w:rStyle w:val="PageNumber"/>
          <w:rFonts w:eastAsia="Arial Unicode MS" w:cs="Arial Unicode MS"/>
        </w:rPr>
        <w:t>Bergelson</w:t>
      </w:r>
      <w:proofErr w:type="spellEnd"/>
      <w:r>
        <w:rPr>
          <w:rStyle w:val="PageNumber"/>
          <w:rFonts w:eastAsia="Arial Unicode MS" w:cs="Arial Unicode MS"/>
        </w:rPr>
        <w:t xml:space="preserve">, E., Cristia, A., </w:t>
      </w:r>
      <w:proofErr w:type="spellStart"/>
      <w:r>
        <w:rPr>
          <w:rStyle w:val="PageNumber"/>
          <w:rFonts w:eastAsia="Arial Unicode MS" w:cs="Arial Unicode MS"/>
        </w:rPr>
        <w:t>Soderstrom</w:t>
      </w:r>
      <w:proofErr w:type="spellEnd"/>
      <w:r>
        <w:rPr>
          <w:rStyle w:val="PageNumber"/>
          <w:rFonts w:eastAsia="Arial Unicode MS" w:cs="Arial Unicode MS"/>
        </w:rPr>
        <w:t xml:space="preserve">, M., De Palma, P., &amp; </w:t>
      </w:r>
      <w:proofErr w:type="spellStart"/>
      <w:r>
        <w:rPr>
          <w:rStyle w:val="PageNumber"/>
          <w:rFonts w:eastAsia="Arial Unicode MS" w:cs="Arial Unicode MS"/>
        </w:rPr>
        <w:t>Macwhinney</w:t>
      </w:r>
      <w:proofErr w:type="spellEnd"/>
      <w:r>
        <w:rPr>
          <w:rStyle w:val="PageNumber"/>
          <w:rFonts w:eastAsia="Arial Unicode MS" w:cs="Arial Unicode MS"/>
        </w:rPr>
        <w:t xml:space="preserve">, B. (2016). </w:t>
      </w:r>
      <w:proofErr w:type="spellStart"/>
      <w:r>
        <w:rPr>
          <w:rStyle w:val="PageNumber"/>
          <w:rFonts w:eastAsia="Arial Unicode MS" w:cs="Arial Unicode MS"/>
        </w:rPr>
        <w:t>Homebank</w:t>
      </w:r>
      <w:proofErr w:type="spellEnd"/>
      <w:r>
        <w:rPr>
          <w:rStyle w:val="PageNumber"/>
          <w:rFonts w:eastAsia="Arial Unicode MS" w:cs="Arial Unicode MS"/>
        </w:rPr>
        <w:t xml:space="preserve">: An online repository of daylong child-centered audio recordings. </w:t>
      </w:r>
      <w:r>
        <w:rPr>
          <w:rFonts w:eastAsia="Arial Unicode MS" w:cs="Arial Unicode MS"/>
          <w:i/>
          <w:iCs/>
        </w:rPr>
        <w:t>Seminars in Speech and Language</w:t>
      </w:r>
      <w:r>
        <w:rPr>
          <w:rStyle w:val="PageNumber"/>
          <w:rFonts w:eastAsia="Arial Unicode MS" w:cs="Arial Unicode MS"/>
        </w:rPr>
        <w:t xml:space="preserve">, </w:t>
      </w:r>
      <w:r>
        <w:rPr>
          <w:rFonts w:eastAsia="Arial Unicode MS" w:cs="Arial Unicode MS"/>
          <w:i/>
          <w:iCs/>
        </w:rPr>
        <w:t>37</w:t>
      </w:r>
      <w:r>
        <w:rPr>
          <w:rStyle w:val="PageNumber"/>
          <w:rFonts w:eastAsia="Arial Unicode MS" w:cs="Arial Unicode MS"/>
        </w:rPr>
        <w:t>(2), 128</w:t>
      </w:r>
      <w:r>
        <w:rPr>
          <w:rStyle w:val="PageNumber"/>
          <w:rFonts w:eastAsia="Arial Unicode MS" w:cs="Arial Unicode MS"/>
        </w:rPr>
        <w:t>–</w:t>
      </w:r>
      <w:r>
        <w:rPr>
          <w:rStyle w:val="PageNumber"/>
          <w:rFonts w:eastAsia="Arial Unicode MS" w:cs="Arial Unicode MS"/>
        </w:rPr>
        <w:t xml:space="preserve">142. </w:t>
      </w:r>
      <w:hyperlink r:id="rId11" w:history="1">
        <w:r>
          <w:rPr>
            <w:rStyle w:val="Hyperlink0"/>
            <w:rFonts w:eastAsia="Arial Unicode MS" w:cs="Arial Unicode MS"/>
          </w:rPr>
          <w:t>https://doi.org/10.1055/s-0036-1580745</w:t>
        </w:r>
        <w:bookmarkEnd w:id="39"/>
      </w:hyperlink>
    </w:p>
    <w:p w14:paraId="027A72C2" w14:textId="77777777" w:rsidR="007F1FAC" w:rsidRDefault="0041161E">
      <w:pPr>
        <w:pStyle w:val="Bibliography"/>
      </w:pPr>
      <w:bookmarkStart w:id="40" w:name="refvandam2019use"/>
      <w:proofErr w:type="spellStart"/>
      <w:r>
        <w:rPr>
          <w:rStyle w:val="PageNumber"/>
          <w:rFonts w:eastAsia="Arial Unicode MS" w:cs="Arial Unicode MS"/>
        </w:rPr>
        <w:t>VanDam</w:t>
      </w:r>
      <w:proofErr w:type="spellEnd"/>
      <w:r>
        <w:rPr>
          <w:rStyle w:val="PageNumber"/>
          <w:rFonts w:eastAsia="Arial Unicode MS" w:cs="Arial Unicode MS"/>
        </w:rPr>
        <w:t xml:space="preserve">, M., &amp; </w:t>
      </w:r>
      <w:proofErr w:type="spellStart"/>
      <w:r>
        <w:rPr>
          <w:rStyle w:val="PageNumber"/>
          <w:rFonts w:eastAsia="Arial Unicode MS" w:cs="Arial Unicode MS"/>
        </w:rPr>
        <w:t>Yoshinaga-Itano</w:t>
      </w:r>
      <w:proofErr w:type="spellEnd"/>
      <w:r>
        <w:rPr>
          <w:rStyle w:val="PageNumber"/>
          <w:rFonts w:eastAsia="Arial Unicode MS" w:cs="Arial Unicode MS"/>
        </w:rPr>
        <w:t xml:space="preserve">, C. (2019). Use of the LENA Autism Screen with children who are deaf or hard of hearing. </w:t>
      </w:r>
      <w:proofErr w:type="spellStart"/>
      <w:r>
        <w:rPr>
          <w:rFonts w:eastAsia="Arial Unicode MS" w:cs="Arial Unicode MS"/>
          <w:i/>
          <w:iCs/>
        </w:rPr>
        <w:t>Medicina</w:t>
      </w:r>
      <w:proofErr w:type="spellEnd"/>
      <w:r>
        <w:rPr>
          <w:rStyle w:val="PageNumber"/>
          <w:rFonts w:eastAsia="Arial Unicode MS" w:cs="Arial Unicode MS"/>
        </w:rPr>
        <w:t xml:space="preserve">, </w:t>
      </w:r>
      <w:r>
        <w:rPr>
          <w:rFonts w:eastAsia="Arial Unicode MS" w:cs="Arial Unicode MS"/>
          <w:i/>
          <w:iCs/>
        </w:rPr>
        <w:t>55</w:t>
      </w:r>
      <w:r>
        <w:rPr>
          <w:rStyle w:val="PageNumber"/>
          <w:rFonts w:eastAsia="Arial Unicode MS" w:cs="Arial Unicode MS"/>
        </w:rPr>
        <w:t>(8), 495.</w:t>
      </w:r>
      <w:bookmarkEnd w:id="40"/>
    </w:p>
    <w:p w14:paraId="2E914143" w14:textId="77777777" w:rsidR="007F1FAC" w:rsidRDefault="0041161E">
      <w:pPr>
        <w:pStyle w:val="Bibliography"/>
      </w:pPr>
      <w:bookmarkStart w:id="41" w:name="refwang2020meta"/>
      <w:r>
        <w:rPr>
          <w:rStyle w:val="PageNumber"/>
          <w:rFonts w:eastAsia="Arial Unicode MS" w:cs="Arial Unicode MS"/>
        </w:rPr>
        <w:t>Wang, Y., Williams, R., Dille</w:t>
      </w:r>
      <w:r>
        <w:rPr>
          <w:rStyle w:val="PageNumber"/>
          <w:rFonts w:eastAsia="Arial Unicode MS" w:cs="Arial Unicode MS"/>
        </w:rPr>
        <w:t xml:space="preserve">y, L., &amp; Houston, D. M. (2020). A meta-analysis of the predictability of </w:t>
      </w:r>
      <w:r>
        <w:rPr>
          <w:rStyle w:val="PageNumber"/>
          <w:rFonts w:eastAsia="Arial Unicode MS" w:cs="Arial Unicode MS"/>
          <w:lang w:val="fr-FR"/>
        </w:rPr>
        <w:t>LENA</w:t>
      </w:r>
      <w:r>
        <w:rPr>
          <w:rStyle w:val="PageNumber"/>
          <w:rFonts w:eastAsia="Arial Unicode MS" w:cs="Arial Unicode MS"/>
        </w:rPr>
        <w:t xml:space="preserve">™ </w:t>
      </w:r>
      <w:r>
        <w:rPr>
          <w:rStyle w:val="PageNumber"/>
          <w:rFonts w:eastAsia="Arial Unicode MS" w:cs="Arial Unicode MS"/>
        </w:rPr>
        <w:t xml:space="preserve">automated measures for child language development. </w:t>
      </w:r>
      <w:r>
        <w:rPr>
          <w:rFonts w:eastAsia="Arial Unicode MS" w:cs="Arial Unicode MS"/>
          <w:i/>
          <w:iCs/>
        </w:rPr>
        <w:t>Developmental Review</w:t>
      </w:r>
      <w:r>
        <w:rPr>
          <w:rStyle w:val="PageNumber"/>
          <w:rFonts w:eastAsia="Arial Unicode MS" w:cs="Arial Unicode MS"/>
        </w:rPr>
        <w:t xml:space="preserve">, </w:t>
      </w:r>
      <w:r>
        <w:rPr>
          <w:rFonts w:eastAsia="Arial Unicode MS" w:cs="Arial Unicode MS"/>
          <w:i/>
          <w:iCs/>
        </w:rPr>
        <w:t>57</w:t>
      </w:r>
      <w:r>
        <w:rPr>
          <w:rStyle w:val="PageNumber"/>
          <w:rFonts w:eastAsia="Arial Unicode MS" w:cs="Arial Unicode MS"/>
        </w:rPr>
        <w:t>, 100921.</w:t>
      </w:r>
      <w:bookmarkEnd w:id="41"/>
    </w:p>
    <w:p w14:paraId="15817772" w14:textId="77777777" w:rsidR="007F1FAC" w:rsidRDefault="0041161E">
      <w:pPr>
        <w:pStyle w:val="Bibliography"/>
      </w:pPr>
      <w:bookmarkStart w:id="42" w:name="refxu2008signal"/>
      <w:r>
        <w:rPr>
          <w:rStyle w:val="PageNumber"/>
          <w:rFonts w:eastAsia="Arial Unicode MS" w:cs="Arial Unicode MS"/>
        </w:rPr>
        <w:t xml:space="preserve">Xu, D., </w:t>
      </w:r>
      <w:proofErr w:type="spellStart"/>
      <w:r>
        <w:rPr>
          <w:rStyle w:val="PageNumber"/>
          <w:rFonts w:eastAsia="Arial Unicode MS" w:cs="Arial Unicode MS"/>
        </w:rPr>
        <w:t>Yapanel</w:t>
      </w:r>
      <w:proofErr w:type="spellEnd"/>
      <w:r>
        <w:rPr>
          <w:rStyle w:val="PageNumber"/>
          <w:rFonts w:eastAsia="Arial Unicode MS" w:cs="Arial Unicode MS"/>
        </w:rPr>
        <w:t xml:space="preserve">, U., Gray, S., </w:t>
      </w:r>
      <w:proofErr w:type="spellStart"/>
      <w:r>
        <w:rPr>
          <w:rStyle w:val="PageNumber"/>
          <w:rFonts w:eastAsia="Arial Unicode MS" w:cs="Arial Unicode MS"/>
        </w:rPr>
        <w:t>Gilkerson</w:t>
      </w:r>
      <w:proofErr w:type="spellEnd"/>
      <w:r>
        <w:rPr>
          <w:rStyle w:val="PageNumber"/>
          <w:rFonts w:eastAsia="Arial Unicode MS" w:cs="Arial Unicode MS"/>
        </w:rPr>
        <w:t>, J., Richards, J., &amp; Hansen, J. (2008). Signal proc</w:t>
      </w:r>
      <w:r>
        <w:rPr>
          <w:rStyle w:val="PageNumber"/>
          <w:rFonts w:eastAsia="Arial Unicode MS" w:cs="Arial Unicode MS"/>
        </w:rPr>
        <w:t xml:space="preserve">essing for young child speech language development. In </w:t>
      </w:r>
      <w:r>
        <w:rPr>
          <w:rFonts w:eastAsia="Arial Unicode MS" w:cs="Arial Unicode MS"/>
          <w:i/>
          <w:iCs/>
        </w:rPr>
        <w:t>First workshop on child, computer and interaction</w:t>
      </w:r>
      <w:r>
        <w:rPr>
          <w:rStyle w:val="PageNumber"/>
          <w:rFonts w:eastAsia="Arial Unicode MS" w:cs="Arial Unicode MS"/>
        </w:rPr>
        <w:t>.</w:t>
      </w:r>
      <w:bookmarkEnd w:id="42"/>
    </w:p>
    <w:p w14:paraId="22CFFB33" w14:textId="77777777" w:rsidR="007F1FAC" w:rsidRDefault="0041161E">
      <w:pPr>
        <w:pStyle w:val="Bibliography"/>
        <w:rPr>
          <w:rStyle w:val="PageNumber"/>
        </w:rPr>
      </w:pPr>
      <w:bookmarkStart w:id="43" w:name="refyeh2019using"/>
      <w:proofErr w:type="spellStart"/>
      <w:r>
        <w:rPr>
          <w:rStyle w:val="PageNumber"/>
          <w:rFonts w:eastAsia="Arial Unicode MS" w:cs="Arial Unicode MS"/>
        </w:rPr>
        <w:t>Yeh</w:t>
      </w:r>
      <w:proofErr w:type="spellEnd"/>
      <w:r>
        <w:rPr>
          <w:rStyle w:val="PageNumber"/>
          <w:rFonts w:eastAsia="Arial Unicode MS" w:cs="Arial Unicode MS"/>
        </w:rPr>
        <w:t xml:space="preserve">, S.-L., Chao, G.-Y., Su, B.-H., Huang, Y.-L., Lin, M.-H., Tsai, Y.-C., </w:t>
      </w:r>
      <w:r>
        <w:rPr>
          <w:rStyle w:val="PageNumber"/>
          <w:rFonts w:eastAsia="Arial Unicode MS" w:cs="Arial Unicode MS"/>
        </w:rPr>
        <w:t xml:space="preserve">… </w:t>
      </w:r>
      <w:r>
        <w:rPr>
          <w:rStyle w:val="PageNumber"/>
          <w:rFonts w:eastAsia="Arial Unicode MS" w:cs="Arial Unicode MS"/>
        </w:rPr>
        <w:t>others. (2019). Using Attention Networks and Adversarial Augmentation for</w:t>
      </w:r>
      <w:r>
        <w:rPr>
          <w:rStyle w:val="PageNumber"/>
          <w:rFonts w:eastAsia="Arial Unicode MS" w:cs="Arial Unicode MS"/>
        </w:rPr>
        <w:t xml:space="preserve"> </w:t>
      </w:r>
      <w:proofErr w:type="spellStart"/>
      <w:r>
        <w:rPr>
          <w:rStyle w:val="PageNumber"/>
          <w:rFonts w:eastAsia="Arial Unicode MS" w:cs="Arial Unicode MS"/>
        </w:rPr>
        <w:t>Styrian</w:t>
      </w:r>
      <w:proofErr w:type="spellEnd"/>
      <w:r>
        <w:rPr>
          <w:rStyle w:val="PageNumber"/>
          <w:rFonts w:eastAsia="Arial Unicode MS" w:cs="Arial Unicode MS"/>
        </w:rPr>
        <w:t xml:space="preserve"> Dialect, Continuous Sleepiness and Baby Sound Recognition. In </w:t>
      </w:r>
      <w:r>
        <w:rPr>
          <w:rFonts w:eastAsia="Arial Unicode MS" w:cs="Arial Unicode MS"/>
          <w:i/>
          <w:iCs/>
        </w:rPr>
        <w:t>INTERSPEECH</w:t>
      </w:r>
      <w:r>
        <w:rPr>
          <w:rStyle w:val="PageNumber"/>
          <w:rFonts w:eastAsia="Arial Unicode MS" w:cs="Arial Unicode MS"/>
        </w:rPr>
        <w:t xml:space="preserve"> (pp. 2398</w:t>
      </w:r>
      <w:r>
        <w:rPr>
          <w:rStyle w:val="PageNumber"/>
          <w:rFonts w:eastAsia="Arial Unicode MS" w:cs="Arial Unicode MS"/>
        </w:rPr>
        <w:t>–</w:t>
      </w:r>
      <w:r>
        <w:rPr>
          <w:rStyle w:val="PageNumber"/>
          <w:rFonts w:eastAsia="Arial Unicode MS" w:cs="Arial Unicode MS"/>
        </w:rPr>
        <w:t>2402).</w:t>
      </w:r>
      <w:bookmarkEnd w:id="43"/>
    </w:p>
    <w:p w14:paraId="1FE4A281" w14:textId="77777777" w:rsidR="007F1FAC" w:rsidRDefault="0041161E">
      <w:pPr>
        <w:pStyle w:val="Bibliography"/>
      </w:pPr>
      <w:r>
        <w:rPr>
          <w:rStyle w:val="PageNumber"/>
          <w:rFonts w:ascii="Arial Unicode MS" w:eastAsia="Arial Unicode MS" w:hAnsi="Arial Unicode MS" w:cs="Arial Unicode MS"/>
        </w:rPr>
        <w:br w:type="page"/>
      </w:r>
    </w:p>
    <w:p w14:paraId="213AF393" w14:textId="77777777" w:rsidR="007F1FAC" w:rsidRDefault="0041161E">
      <w:pPr>
        <w:pStyle w:val="Bibliography"/>
        <w:spacing w:before="0" w:after="0"/>
        <w:ind w:left="0" w:firstLine="0"/>
        <w:rPr>
          <w:b/>
          <w:bCs/>
        </w:rPr>
      </w:pPr>
      <w:r>
        <w:rPr>
          <w:b/>
          <w:bCs/>
        </w:rPr>
        <w:lastRenderedPageBreak/>
        <w:t xml:space="preserve">Table 1 </w:t>
      </w:r>
    </w:p>
    <w:p w14:paraId="6D9F1788" w14:textId="77777777" w:rsidR="007F1FAC" w:rsidRDefault="0041161E">
      <w:pPr>
        <w:pStyle w:val="Bibliography"/>
        <w:spacing w:before="0" w:after="0"/>
        <w:ind w:left="0" w:firstLine="0"/>
        <w:rPr>
          <w:rStyle w:val="PageNumber"/>
          <w:i/>
          <w:iCs/>
        </w:rPr>
      </w:pPr>
      <w:r>
        <w:rPr>
          <w:i/>
          <w:iCs/>
        </w:rPr>
        <w:t xml:space="preserve">Comparison of recall percentages obtained with the baseline algorithm created by the </w:t>
      </w:r>
      <w:proofErr w:type="spellStart"/>
      <w:r>
        <w:rPr>
          <w:i/>
          <w:iCs/>
        </w:rPr>
        <w:t>ComParE</w:t>
      </w:r>
      <w:proofErr w:type="spellEnd"/>
      <w:r>
        <w:rPr>
          <w:i/>
          <w:iCs/>
        </w:rPr>
        <w:t xml:space="preserve"> team, in the context of the </w:t>
      </w:r>
      <w:proofErr w:type="spellStart"/>
      <w:r>
        <w:rPr>
          <w:i/>
          <w:iCs/>
        </w:rPr>
        <w:t>ComParE</w:t>
      </w:r>
      <w:proofErr w:type="spellEnd"/>
      <w:r>
        <w:rPr>
          <w:i/>
          <w:iCs/>
        </w:rPr>
        <w:t xml:space="preserve"> 2019 </w:t>
      </w:r>
      <w:proofErr w:type="spellStart"/>
      <w:r>
        <w:rPr>
          <w:i/>
          <w:iCs/>
        </w:rPr>
        <w:t>BabySounds</w:t>
      </w:r>
      <w:proofErr w:type="spellEnd"/>
      <w:r>
        <w:rPr>
          <w:i/>
          <w:iCs/>
        </w:rPr>
        <w:t xml:space="preserve"> </w:t>
      </w:r>
      <w:proofErr w:type="spellStart"/>
      <w:r>
        <w:rPr>
          <w:i/>
          <w:iCs/>
        </w:rPr>
        <w:t>subchallenge</w:t>
      </w:r>
      <w:proofErr w:type="spellEnd"/>
      <w:r>
        <w:rPr>
          <w:i/>
          <w:iCs/>
        </w:rPr>
        <w:t xml:space="preserve"> (</w:t>
      </w:r>
      <w:proofErr w:type="spellStart"/>
      <w:r>
        <w:rPr>
          <w:i/>
          <w:iCs/>
        </w:rPr>
        <w:t>Schuller</w:t>
      </w:r>
      <w:proofErr w:type="spellEnd"/>
      <w:r>
        <w:rPr>
          <w:i/>
          <w:iCs/>
        </w:rPr>
        <w:t xml:space="preserve"> et al., 2019), LENA</w:t>
      </w:r>
      <w:r>
        <w:rPr>
          <w:i/>
          <w:iCs/>
          <w:vertAlign w:val="superscript"/>
        </w:rPr>
        <w:t>TM</w:t>
      </w:r>
      <w:r>
        <w:rPr>
          <w:i/>
          <w:iCs/>
        </w:rPr>
        <w:t xml:space="preserve"> labels (note LENA</w:t>
      </w:r>
      <w:r>
        <w:rPr>
          <w:i/>
          <w:iCs/>
          <w:vertAlign w:val="superscript"/>
        </w:rPr>
        <w:t>TM</w:t>
      </w:r>
      <w:r>
        <w:rPr>
          <w:i/>
          <w:iCs/>
        </w:rPr>
        <w:t xml:space="preserve"> does not distinguish between Canonical and Non-canonical), and those obtained in this study through Zooniverse annotations. Label frequency indicates the prevalence of the relevant label (Cry</w:t>
      </w:r>
      <w:r>
        <w:rPr>
          <w:i/>
          <w:iCs/>
        </w:rPr>
        <w:t>ing, Laughing, etc.) in each dataset (the same Lab dataset was used for both LENA</w:t>
      </w:r>
      <w:r>
        <w:rPr>
          <w:i/>
          <w:iCs/>
          <w:vertAlign w:val="superscript"/>
        </w:rPr>
        <w:t>TM</w:t>
      </w:r>
      <w:r>
        <w:rPr>
          <w:i/>
          <w:iCs/>
        </w:rPr>
        <w:t xml:space="preserve"> and Zooniverse). UAR stands for unweighted average recall, WAR for weighted average recall (which takes into account label frequency). </w:t>
      </w:r>
    </w:p>
    <w:tbl>
      <w:tblPr>
        <w:tblW w:w="93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5"/>
        <w:gridCol w:w="1564"/>
        <w:gridCol w:w="1564"/>
        <w:gridCol w:w="1565"/>
        <w:gridCol w:w="1564"/>
        <w:gridCol w:w="1564"/>
      </w:tblGrid>
      <w:tr w:rsidR="007F1FAC" w14:paraId="475FE9EB" w14:textId="77777777">
        <w:trPr>
          <w:trHeight w:val="472"/>
        </w:trPr>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B56A10A" w14:textId="77777777" w:rsidR="007F1FAC" w:rsidRDefault="007F1FAC"/>
        </w:tc>
        <w:tc>
          <w:tcPr>
            <w:tcW w:w="4693" w:type="dxa"/>
            <w:gridSpan w:val="3"/>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156CAE03" w14:textId="77777777" w:rsidR="007F1FAC" w:rsidRDefault="0041161E">
            <w:pPr>
              <w:tabs>
                <w:tab w:val="left" w:pos="1440"/>
                <w:tab w:val="left" w:pos="2880"/>
                <w:tab w:val="left" w:pos="4320"/>
              </w:tabs>
              <w:suppressAutoHyphens/>
              <w:spacing w:before="0" w:after="0" w:line="240" w:lineRule="auto"/>
              <w:jc w:val="center"/>
              <w:outlineLvl w:val="0"/>
            </w:pPr>
            <w:r>
              <w:rPr>
                <w:b/>
                <w:bCs/>
                <w14:textOutline w14:w="12700" w14:cap="flat" w14:cmpd="sng" w14:algn="ctr">
                  <w14:noFill/>
                  <w14:prstDash w14:val="solid"/>
                  <w14:miter w14:lim="400000"/>
                </w14:textOutline>
              </w:rPr>
              <w:t>Recall</w:t>
            </w:r>
          </w:p>
        </w:tc>
        <w:tc>
          <w:tcPr>
            <w:tcW w:w="3128" w:type="dxa"/>
            <w:gridSpan w:val="2"/>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55C7778" w14:textId="77777777" w:rsidR="007F1FAC" w:rsidRDefault="0041161E">
            <w:pPr>
              <w:tabs>
                <w:tab w:val="left" w:pos="1440"/>
                <w:tab w:val="left" w:pos="2880"/>
              </w:tabs>
              <w:suppressAutoHyphens/>
              <w:spacing w:before="0" w:after="0" w:line="240" w:lineRule="auto"/>
              <w:jc w:val="center"/>
              <w:outlineLvl w:val="0"/>
            </w:pPr>
            <w:r>
              <w:rPr>
                <w:b/>
                <w:bCs/>
                <w14:textOutline w14:w="12700" w14:cap="flat" w14:cmpd="sng" w14:algn="ctr">
                  <w14:noFill/>
                  <w14:prstDash w14:val="solid"/>
                  <w14:miter w14:lim="400000"/>
                </w14:textOutline>
              </w:rPr>
              <w:t>Label frequency</w:t>
            </w:r>
          </w:p>
        </w:tc>
      </w:tr>
      <w:tr w:rsidR="007F1FAC" w14:paraId="22EA951D" w14:textId="77777777">
        <w:trPr>
          <w:trHeight w:val="472"/>
        </w:trPr>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59DC678" w14:textId="77777777" w:rsidR="007F1FAC" w:rsidRDefault="007F1FAC"/>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0D3CB3A"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C2019B</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8283D8B"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LENA</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ACDF6A7"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Zoon.</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A7C59DA"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C2019B</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F9003B3"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Lab</w:t>
            </w:r>
          </w:p>
        </w:tc>
      </w:tr>
      <w:tr w:rsidR="007F1FAC" w14:paraId="306E409A"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1C673E06"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Crying</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FC32068"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70.6</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BBF0069"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78.0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297F92B0"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49.0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1E2B3BE9"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669</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BA6288A"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581</w:t>
            </w:r>
          </w:p>
        </w:tc>
      </w:tr>
      <w:tr w:rsidR="007F1FAC" w14:paraId="63B57104"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0B12133"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Laughing</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6535F6A"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41.5</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780670E"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12.0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3FE868A"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56.0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267C18C0"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149</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1CE5592"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137</w:t>
            </w:r>
          </w:p>
        </w:tc>
      </w:tr>
      <w:tr w:rsidR="007F1FAC" w14:paraId="0E1B8A3B"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2BDA263"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Non-can.</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00B8B15"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24.1</w:t>
            </w:r>
          </w:p>
        </w:tc>
        <w:tc>
          <w:tcPr>
            <w:tcW w:w="1564" w:type="dxa"/>
            <w:vMerge w:val="restart"/>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55E3534F"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73.0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CFFDDC3"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77.0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EEB3DB5"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4485</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1AB279D"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5512</w:t>
            </w:r>
          </w:p>
        </w:tc>
      </w:tr>
      <w:tr w:rsidR="007F1FAC" w14:paraId="1D74E6E9"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192A4E4"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Canonical</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1CCA629"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66.4</w:t>
            </w:r>
          </w:p>
        </w:tc>
        <w:tc>
          <w:tcPr>
            <w:tcW w:w="1564" w:type="dxa"/>
            <w:vMerge/>
            <w:tcBorders>
              <w:top w:val="single" w:sz="8" w:space="0" w:color="FFFFFF"/>
              <w:left w:val="single" w:sz="8" w:space="0" w:color="FFFFFF"/>
              <w:bottom w:val="single" w:sz="8" w:space="0" w:color="FFFFFF"/>
              <w:right w:val="single" w:sz="8" w:space="0" w:color="FFFFFF"/>
            </w:tcBorders>
            <w:shd w:val="clear" w:color="auto" w:fill="CED7E7"/>
          </w:tcPr>
          <w:p w14:paraId="230F1284" w14:textId="77777777" w:rsidR="007F1FAC" w:rsidRDefault="007F1FAC"/>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4461E76"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59.0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10B4A70"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1426</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933A606"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1715</w:t>
            </w:r>
          </w:p>
        </w:tc>
      </w:tr>
      <w:tr w:rsidR="007F1FAC" w14:paraId="13B08EB8"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28CB2B00"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Junk</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153D54E0"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67.3</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6CEDDFDA"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1.0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CB19D29"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44.0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4E72E8C"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4575</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3F1860D" w14:textId="77777777" w:rsidR="007F1FAC" w:rsidRDefault="0041161E">
            <w:pPr>
              <w:tabs>
                <w:tab w:val="left" w:pos="1440"/>
              </w:tabs>
              <w:suppressAutoHyphens/>
              <w:spacing w:before="0" w:after="0" w:line="240" w:lineRule="auto"/>
              <w:jc w:val="center"/>
              <w:outlineLvl w:val="0"/>
            </w:pPr>
            <w:r>
              <w:rPr>
                <w14:textOutline w14:w="12700" w14:cap="flat" w14:cmpd="sng" w14:algn="ctr">
                  <w14:noFill/>
                  <w14:prstDash w14:val="solid"/>
                  <w14:miter w14:lim="400000"/>
                </w14:textOutline>
              </w:rPr>
              <w:t>2169</w:t>
            </w:r>
          </w:p>
        </w:tc>
      </w:tr>
      <w:tr w:rsidR="007F1FAC" w14:paraId="31F70E46"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75FF531"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UAR</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74E5C87"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54.0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440671B"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41.0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5C05C43"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57.0</w:t>
            </w:r>
          </w:p>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FA04DED" w14:textId="77777777" w:rsidR="007F1FAC" w:rsidRDefault="007F1FAC"/>
        </w:tc>
        <w:tc>
          <w:tcPr>
            <w:tcW w:w="15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3DA8A43" w14:textId="77777777" w:rsidR="007F1FAC" w:rsidRDefault="007F1FAC"/>
        </w:tc>
      </w:tr>
      <w:tr w:rsidR="007F1FAC" w14:paraId="45EC6656" w14:textId="77777777">
        <w:trPr>
          <w:trHeight w:val="452"/>
        </w:trPr>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6DEB566A"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WAR</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85F092E"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49.9</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0F02078"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57.0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71A980D" w14:textId="77777777" w:rsidR="007F1FAC" w:rsidRDefault="0041161E">
            <w:pPr>
              <w:tabs>
                <w:tab w:val="left" w:pos="1440"/>
              </w:tabs>
              <w:suppressAutoHyphens/>
              <w:spacing w:before="0" w:after="0" w:line="240" w:lineRule="auto"/>
              <w:jc w:val="center"/>
              <w:outlineLvl w:val="0"/>
            </w:pPr>
            <w:r>
              <w:rPr>
                <w:b/>
                <w:bCs/>
                <w14:textOutline w14:w="12700" w14:cap="flat" w14:cmpd="sng" w14:algn="ctr">
                  <w14:noFill/>
                  <w14:prstDash w14:val="solid"/>
                  <w14:miter w14:lim="400000"/>
                </w14:textOutline>
              </w:rPr>
              <w:t>65.0</w:t>
            </w:r>
          </w:p>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6247F952" w14:textId="77777777" w:rsidR="007F1FAC" w:rsidRDefault="007F1FAC"/>
        </w:tc>
        <w:tc>
          <w:tcPr>
            <w:tcW w:w="15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E34AD61" w14:textId="77777777" w:rsidR="007F1FAC" w:rsidRDefault="007F1FAC"/>
        </w:tc>
      </w:tr>
    </w:tbl>
    <w:p w14:paraId="191ED413"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4EBAA6C8" w14:textId="77777777" w:rsidR="007F1FAC" w:rsidRDefault="0041161E">
      <w:pPr>
        <w:pStyle w:val="Bibliography"/>
        <w:spacing w:before="0" w:after="0"/>
        <w:ind w:left="0" w:firstLine="0"/>
        <w:rPr>
          <w:b/>
          <w:bCs/>
        </w:rPr>
      </w:pPr>
      <w:r>
        <w:rPr>
          <w:b/>
          <w:bCs/>
        </w:rPr>
        <w:lastRenderedPageBreak/>
        <w:t xml:space="preserve">Table 2 </w:t>
      </w:r>
    </w:p>
    <w:p w14:paraId="699D243D" w14:textId="77777777" w:rsidR="007F1FAC" w:rsidRDefault="0041161E">
      <w:pPr>
        <w:pStyle w:val="Bibliography"/>
        <w:spacing w:before="0" w:after="0"/>
        <w:ind w:left="0" w:firstLine="0"/>
        <w:rPr>
          <w:i/>
          <w:iCs/>
        </w:rPr>
      </w:pPr>
      <w:r>
        <w:rPr>
          <w:i/>
          <w:iCs/>
        </w:rPr>
        <w:t xml:space="preserve">Pearson correlation coefficients across metrics derived from laboratory and Zooniverse annotations in the Angelman syndrome (AS) group data, low-risk (LR) group data, or for all children together (all) in three ways. First, </w:t>
      </w:r>
      <w:proofErr w:type="gramStart"/>
      <w:r>
        <w:rPr>
          <w:i/>
          <w:iCs/>
        </w:rPr>
        <w:t>All</w:t>
      </w:r>
      <w:proofErr w:type="gramEnd"/>
      <w:r>
        <w:rPr>
          <w:i/>
          <w:iCs/>
        </w:rPr>
        <w:t xml:space="preserve"> </w:t>
      </w:r>
      <w:proofErr w:type="spellStart"/>
      <w:r>
        <w:rPr>
          <w:i/>
          <w:iCs/>
        </w:rPr>
        <w:t>seg</w:t>
      </w:r>
      <w:proofErr w:type="spellEnd"/>
      <w:r>
        <w:rPr>
          <w:i/>
          <w:iCs/>
        </w:rPr>
        <w:t xml:space="preserve"> indicates that Zoonivers</w:t>
      </w:r>
      <w:r>
        <w:rPr>
          <w:i/>
          <w:iCs/>
        </w:rPr>
        <w:t xml:space="preserve">e annotations at the clip level were first combined at the segment level. Second, Chunks indicates that they were analyzed directly at the clip level. Both of these are based on all the data. Third, rows labeled 100 </w:t>
      </w:r>
      <w:proofErr w:type="spellStart"/>
      <w:r>
        <w:rPr>
          <w:i/>
          <w:iCs/>
        </w:rPr>
        <w:t>seg</w:t>
      </w:r>
      <w:proofErr w:type="spellEnd"/>
      <w:r>
        <w:rPr>
          <w:i/>
          <w:iCs/>
        </w:rPr>
        <w:t xml:space="preserve"> indicate that laboratory- and Zooniv</w:t>
      </w:r>
      <w:r>
        <w:rPr>
          <w:i/>
          <w:iCs/>
        </w:rPr>
        <w:t xml:space="preserve">erse-derived metrics were based on only 100 segments (median over 50 runs in which 100 segments were randomly selected from each child). </w:t>
      </w:r>
    </w:p>
    <w:tbl>
      <w:tblPr>
        <w:tblW w:w="93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8"/>
        <w:gridCol w:w="3129"/>
        <w:gridCol w:w="3129"/>
      </w:tblGrid>
      <w:tr w:rsidR="007F1FAC" w14:paraId="1478FFD6"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C843358" w14:textId="77777777" w:rsidR="007F1FAC" w:rsidRDefault="007F1FAC"/>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6B28220" w14:textId="77777777" w:rsidR="007F1FAC" w:rsidRDefault="0041161E">
            <w:pPr>
              <w:tabs>
                <w:tab w:val="left" w:pos="1440"/>
                <w:tab w:val="left" w:pos="2880"/>
              </w:tabs>
              <w:suppressAutoHyphens/>
              <w:spacing w:before="0" w:after="0" w:line="240" w:lineRule="auto"/>
              <w:jc w:val="center"/>
              <w:outlineLvl w:val="0"/>
            </w:pPr>
            <w:r>
              <w:rPr>
                <w:b/>
                <w:bCs/>
                <w14:textOutline w14:w="12700" w14:cap="flat" w14:cmpd="sng" w14:algn="ctr">
                  <w14:noFill/>
                  <w14:prstDash w14:val="solid"/>
                  <w14:miter w14:lim="400000"/>
                </w14:textOutline>
              </w:rPr>
              <w:t>Linguistic Proportion</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0936C039" w14:textId="77777777" w:rsidR="007F1FAC" w:rsidRDefault="0041161E">
            <w:pPr>
              <w:tabs>
                <w:tab w:val="left" w:pos="1440"/>
                <w:tab w:val="left" w:pos="2880"/>
              </w:tabs>
              <w:suppressAutoHyphens/>
              <w:spacing w:before="0" w:after="0" w:line="240" w:lineRule="auto"/>
              <w:jc w:val="center"/>
              <w:outlineLvl w:val="0"/>
            </w:pPr>
            <w:r>
              <w:rPr>
                <w:b/>
                <w:bCs/>
                <w14:textOutline w14:w="12700" w14:cap="flat" w14:cmpd="sng" w14:algn="ctr">
                  <w14:noFill/>
                  <w14:prstDash w14:val="solid"/>
                  <w14:miter w14:lim="400000"/>
                </w14:textOutline>
              </w:rPr>
              <w:t>Canonical Proportion</w:t>
            </w:r>
          </w:p>
        </w:tc>
      </w:tr>
      <w:tr w:rsidR="007F1FAC" w14:paraId="5C9349A6"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0FB5FE8"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All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AS</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69AEC5F"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0.878</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406ACEFB"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0.681</w:t>
            </w:r>
          </w:p>
        </w:tc>
      </w:tr>
      <w:tr w:rsidR="007F1FAC" w14:paraId="020DBF12"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197D56AD"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Chunks AS</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872D780"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0.845</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68C25397"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0.724</w:t>
            </w:r>
          </w:p>
        </w:tc>
      </w:tr>
      <w:tr w:rsidR="007F1FAC" w14:paraId="3280300A"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467C8A3"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100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AS</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7C8910C5"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0.77</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1555A91"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0.912</w:t>
            </w:r>
          </w:p>
        </w:tc>
      </w:tr>
      <w:tr w:rsidR="007F1FAC" w14:paraId="257379A3"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ABFAE6B"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All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LR</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26934751"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0.828</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7B23BF6C"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0.984</w:t>
            </w:r>
          </w:p>
        </w:tc>
      </w:tr>
      <w:tr w:rsidR="007F1FAC" w14:paraId="27A37513"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A0E2F2A"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Chunks LR</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D344D00"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0.794</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A7AE4AD"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0.972</w:t>
            </w:r>
          </w:p>
        </w:tc>
      </w:tr>
      <w:tr w:rsidR="007F1FAC" w14:paraId="7EBC1525"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44CF2488"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100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LR</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59B94BF2"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0.841</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4A37B40"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0.808</w:t>
            </w:r>
          </w:p>
        </w:tc>
      </w:tr>
      <w:tr w:rsidR="007F1FAC" w14:paraId="3778EE9A"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108436E9"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All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all</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3B3B55E5"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0.794</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E5B1671"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0.92</w:t>
            </w:r>
          </w:p>
        </w:tc>
      </w:tr>
      <w:tr w:rsidR="007F1FAC" w14:paraId="6CBE9C9B"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5666608"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Chunks all</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346523D0"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0.798</w:t>
            </w:r>
          </w:p>
        </w:tc>
        <w:tc>
          <w:tcPr>
            <w:tcW w:w="312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vAlign w:val="center"/>
          </w:tcPr>
          <w:p w14:paraId="271BB369"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0.949</w:t>
            </w:r>
          </w:p>
        </w:tc>
      </w:tr>
      <w:tr w:rsidR="007F1FAC" w14:paraId="23BE117B" w14:textId="77777777">
        <w:trPr>
          <w:trHeight w:val="452"/>
        </w:trPr>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678AE1DD"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 xml:space="preserve">100 </w:t>
            </w:r>
            <w:proofErr w:type="spellStart"/>
            <w:r>
              <w:rPr>
                <w14:textOutline w14:w="12700" w14:cap="flat" w14:cmpd="sng" w14:algn="ctr">
                  <w14:noFill/>
                  <w14:prstDash w14:val="solid"/>
                  <w14:miter w14:lim="400000"/>
                </w14:textOutline>
              </w:rPr>
              <w:t>seg</w:t>
            </w:r>
            <w:proofErr w:type="spellEnd"/>
            <w:r>
              <w:rPr>
                <w14:textOutline w14:w="12700" w14:cap="flat" w14:cmpd="sng" w14:algn="ctr">
                  <w14:noFill/>
                  <w14:prstDash w14:val="solid"/>
                  <w14:miter w14:lim="400000"/>
                </w14:textOutline>
              </w:rPr>
              <w:t xml:space="preserve"> all</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5607C95B"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0.719</w:t>
            </w:r>
          </w:p>
        </w:tc>
        <w:tc>
          <w:tcPr>
            <w:tcW w:w="3128"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vAlign w:val="center"/>
          </w:tcPr>
          <w:p w14:paraId="03C47B62" w14:textId="77777777" w:rsidR="007F1FAC" w:rsidRDefault="0041161E">
            <w:pPr>
              <w:tabs>
                <w:tab w:val="left" w:pos="1440"/>
                <w:tab w:val="left" w:pos="2880"/>
              </w:tabs>
              <w:suppressAutoHyphens/>
              <w:spacing w:before="0" w:after="0" w:line="240" w:lineRule="auto"/>
              <w:jc w:val="center"/>
              <w:outlineLvl w:val="0"/>
            </w:pPr>
            <w:r>
              <w:rPr>
                <w14:textOutline w14:w="12700" w14:cap="flat" w14:cmpd="sng" w14:algn="ctr">
                  <w14:noFill/>
                  <w14:prstDash w14:val="solid"/>
                  <w14:miter w14:lim="400000"/>
                </w14:textOutline>
              </w:rPr>
              <w:t>0.873</w:t>
            </w:r>
          </w:p>
        </w:tc>
      </w:tr>
    </w:tbl>
    <w:p w14:paraId="4DB15BF9" w14:textId="77777777" w:rsidR="007F1FAC" w:rsidRDefault="007F1FAC">
      <w:pPr>
        <w:pStyle w:val="Bibliography"/>
        <w:spacing w:before="0" w:after="0"/>
        <w:ind w:left="0" w:firstLine="0"/>
        <w:rPr>
          <w:rStyle w:val="PageNumber"/>
        </w:rPr>
      </w:pPr>
    </w:p>
    <w:p w14:paraId="28223374"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431CB45E" w14:textId="77777777" w:rsidR="007F1FAC" w:rsidRDefault="0041161E">
      <w:pPr>
        <w:pStyle w:val="Bibliography"/>
        <w:spacing w:before="0" w:after="0"/>
        <w:ind w:left="0" w:firstLine="0"/>
        <w:rPr>
          <w:rStyle w:val="PageNumber"/>
        </w:rPr>
      </w:pPr>
      <w:r>
        <w:rPr>
          <w:rStyle w:val="PageNumber"/>
          <w:noProof/>
        </w:rPr>
        <w:lastRenderedPageBreak/>
        <w:drawing>
          <wp:anchor distT="152400" distB="152400" distL="152400" distR="152400" simplePos="0" relativeHeight="251671552" behindDoc="0" locked="0" layoutInCell="1" allowOverlap="1" wp14:anchorId="0FBA24D6" wp14:editId="7323E0C8">
            <wp:simplePos x="0" y="0"/>
            <wp:positionH relativeFrom="margin">
              <wp:posOffset>-82549</wp:posOffset>
            </wp:positionH>
            <wp:positionV relativeFrom="page">
              <wp:posOffset>899794</wp:posOffset>
            </wp:positionV>
            <wp:extent cx="5972810" cy="3734087"/>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rId32.pdf"/>
                    <pic:cNvPicPr>
                      <a:picLocks noChangeAspect="1"/>
                    </pic:cNvPicPr>
                  </pic:nvPicPr>
                  <pic:blipFill>
                    <a:blip r:embed="rId12">
                      <a:extLst/>
                    </a:blip>
                    <a:stretch>
                      <a:fillRect/>
                    </a:stretch>
                  </pic:blipFill>
                  <pic:spPr>
                    <a:xfrm>
                      <a:off x="0" y="0"/>
                      <a:ext cx="5972810" cy="3734087"/>
                    </a:xfrm>
                    <a:prstGeom prst="rect">
                      <a:avLst/>
                    </a:prstGeom>
                    <a:ln w="12700" cap="flat">
                      <a:noFill/>
                      <a:miter lim="400000"/>
                    </a:ln>
                    <a:effectLst/>
                  </pic:spPr>
                </pic:pic>
              </a:graphicData>
            </a:graphic>
          </wp:anchor>
        </w:drawing>
      </w:r>
    </w:p>
    <w:p w14:paraId="3F406213" w14:textId="77777777" w:rsidR="007F1FAC" w:rsidRDefault="007F1FAC">
      <w:pPr>
        <w:pStyle w:val="Bibliography"/>
        <w:spacing w:before="0" w:after="0"/>
        <w:ind w:left="0" w:firstLine="0"/>
        <w:rPr>
          <w:rStyle w:val="PageNumber"/>
        </w:rPr>
      </w:pPr>
    </w:p>
    <w:p w14:paraId="23FF4A45" w14:textId="77777777" w:rsidR="007F1FAC" w:rsidRDefault="0041161E">
      <w:pPr>
        <w:pStyle w:val="Bibliography"/>
        <w:spacing w:before="0" w:after="0"/>
        <w:ind w:left="0" w:firstLine="0"/>
        <w:rPr>
          <w:rStyle w:val="PageNumber"/>
        </w:rPr>
      </w:pPr>
      <w:r>
        <w:rPr>
          <w:i/>
          <w:iCs/>
        </w:rPr>
        <w:t xml:space="preserve">Figure 1. </w:t>
      </w:r>
      <w:r>
        <w:rPr>
          <w:rStyle w:val="PageNumber"/>
        </w:rPr>
        <w:t>Screen captures of the 6 stages of the tutorial, three of which are shown here: The initial explanation of the trial, examples of canonical vocalizations, and the classification choice the user needed to make; as well as the Field Guide, which remained acc</w:t>
      </w:r>
      <w:r>
        <w:rPr>
          <w:rStyle w:val="PageNumber"/>
        </w:rPr>
        <w:t xml:space="preserve">essible on the right of the screen throughout the session, and which allowed users to revise examples of the different categories. </w:t>
      </w:r>
    </w:p>
    <w:p w14:paraId="13D10AF7" w14:textId="77777777" w:rsidR="007F1FAC" w:rsidRDefault="007F1FAC">
      <w:pPr>
        <w:pStyle w:val="Bibliography"/>
        <w:spacing w:before="0" w:after="0"/>
        <w:ind w:left="0" w:firstLine="0"/>
        <w:rPr>
          <w:rStyle w:val="PageNumber"/>
        </w:rPr>
      </w:pPr>
    </w:p>
    <w:p w14:paraId="559E6DA9"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39E1D49F" w14:textId="77777777" w:rsidR="007F1FAC" w:rsidRDefault="0041161E">
      <w:pPr>
        <w:pStyle w:val="Bibliography"/>
        <w:spacing w:before="0" w:after="0"/>
        <w:ind w:left="0" w:firstLine="0"/>
        <w:rPr>
          <w:rStyle w:val="PageNumber"/>
        </w:rPr>
      </w:pPr>
      <w:r>
        <w:rPr>
          <w:rStyle w:val="PageNumber"/>
          <w:noProof/>
        </w:rPr>
        <w:lastRenderedPageBreak/>
        <w:drawing>
          <wp:anchor distT="152400" distB="152400" distL="152400" distR="152400" simplePos="0" relativeHeight="251672576" behindDoc="0" locked="0" layoutInCell="1" allowOverlap="1" wp14:anchorId="42735DF4" wp14:editId="5EE838DF">
            <wp:simplePos x="0" y="0"/>
            <wp:positionH relativeFrom="margin">
              <wp:posOffset>1159271</wp:posOffset>
            </wp:positionH>
            <wp:positionV relativeFrom="page">
              <wp:posOffset>995680</wp:posOffset>
            </wp:positionV>
            <wp:extent cx="4572000" cy="3657600"/>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fig-corage-1.png"/>
                    <pic:cNvPicPr>
                      <a:picLocks noChangeAspect="1"/>
                    </pic:cNvPicPr>
                  </pic:nvPicPr>
                  <pic:blipFill>
                    <a:blip r:embed="rId13">
                      <a:extLst/>
                    </a:blip>
                    <a:stretch>
                      <a:fillRect/>
                    </a:stretch>
                  </pic:blipFill>
                  <pic:spPr>
                    <a:xfrm>
                      <a:off x="0" y="0"/>
                      <a:ext cx="4572000" cy="3657600"/>
                    </a:xfrm>
                    <a:prstGeom prst="rect">
                      <a:avLst/>
                    </a:prstGeom>
                    <a:ln w="12700" cap="flat">
                      <a:noFill/>
                      <a:miter lim="400000"/>
                    </a:ln>
                    <a:effectLst/>
                  </pic:spPr>
                </pic:pic>
              </a:graphicData>
            </a:graphic>
          </wp:anchor>
        </w:drawing>
      </w:r>
    </w:p>
    <w:p w14:paraId="27A6A4A4" w14:textId="77777777" w:rsidR="007F1FAC" w:rsidRDefault="007F1FAC">
      <w:pPr>
        <w:pStyle w:val="Bibliography"/>
        <w:spacing w:before="0" w:after="0"/>
        <w:ind w:left="0" w:firstLine="0"/>
        <w:rPr>
          <w:rStyle w:val="PageNumber"/>
        </w:rPr>
      </w:pPr>
    </w:p>
    <w:p w14:paraId="3F06E8FE" w14:textId="77777777" w:rsidR="007F1FAC" w:rsidRDefault="007F1FAC">
      <w:pPr>
        <w:pStyle w:val="Bibliography"/>
        <w:spacing w:before="0" w:after="0"/>
        <w:ind w:left="0" w:firstLine="0"/>
        <w:rPr>
          <w:rStyle w:val="PageNumber"/>
        </w:rPr>
      </w:pPr>
    </w:p>
    <w:p w14:paraId="072521B5" w14:textId="77777777" w:rsidR="007F1FAC" w:rsidRDefault="007F1FAC">
      <w:pPr>
        <w:pStyle w:val="Bibliography"/>
        <w:spacing w:before="0" w:after="0"/>
        <w:ind w:left="0" w:firstLine="0"/>
        <w:rPr>
          <w:rStyle w:val="PageNumber"/>
        </w:rPr>
      </w:pPr>
    </w:p>
    <w:p w14:paraId="368AD088" w14:textId="77777777" w:rsidR="007F1FAC" w:rsidRDefault="007F1FAC">
      <w:pPr>
        <w:pStyle w:val="Bibliography"/>
        <w:spacing w:before="0" w:after="0"/>
        <w:ind w:left="0" w:firstLine="0"/>
        <w:rPr>
          <w:rStyle w:val="PageNumber"/>
        </w:rPr>
      </w:pPr>
    </w:p>
    <w:p w14:paraId="066EB898" w14:textId="77777777" w:rsidR="007F1FAC" w:rsidRDefault="007F1FAC">
      <w:pPr>
        <w:pStyle w:val="Bibliography"/>
        <w:spacing w:before="0" w:after="0"/>
        <w:ind w:left="0" w:firstLine="0"/>
        <w:rPr>
          <w:rStyle w:val="PageNumber"/>
        </w:rPr>
      </w:pPr>
    </w:p>
    <w:p w14:paraId="60AC41C2" w14:textId="77777777" w:rsidR="007F1FAC" w:rsidRDefault="007F1FAC">
      <w:pPr>
        <w:pStyle w:val="Bibliography"/>
        <w:spacing w:before="0" w:after="0"/>
        <w:ind w:left="0" w:firstLine="0"/>
        <w:rPr>
          <w:rStyle w:val="PageNumber"/>
        </w:rPr>
      </w:pPr>
    </w:p>
    <w:p w14:paraId="4B63A590" w14:textId="77777777" w:rsidR="007F1FAC" w:rsidRDefault="007F1FAC">
      <w:pPr>
        <w:pStyle w:val="Bibliography"/>
        <w:spacing w:before="0" w:after="0"/>
        <w:ind w:left="0" w:firstLine="0"/>
        <w:rPr>
          <w:rStyle w:val="PageNumber"/>
        </w:rPr>
      </w:pPr>
    </w:p>
    <w:p w14:paraId="48D36957" w14:textId="77777777" w:rsidR="007F1FAC" w:rsidRDefault="007F1FAC">
      <w:pPr>
        <w:pStyle w:val="Bibliography"/>
        <w:spacing w:before="0" w:after="0"/>
        <w:ind w:left="0" w:firstLine="0"/>
        <w:rPr>
          <w:rStyle w:val="PageNumber"/>
        </w:rPr>
      </w:pPr>
    </w:p>
    <w:p w14:paraId="717D1B40" w14:textId="77777777" w:rsidR="007F1FAC" w:rsidRDefault="007F1FAC">
      <w:pPr>
        <w:pStyle w:val="Bibliography"/>
        <w:spacing w:before="0" w:after="0"/>
        <w:ind w:left="0" w:firstLine="0"/>
        <w:rPr>
          <w:rStyle w:val="PageNumber"/>
        </w:rPr>
      </w:pPr>
    </w:p>
    <w:p w14:paraId="678B4E9F" w14:textId="77777777" w:rsidR="007F1FAC" w:rsidRDefault="007F1FAC">
      <w:pPr>
        <w:pStyle w:val="Bibliography"/>
        <w:spacing w:before="0" w:after="0"/>
        <w:ind w:left="0" w:firstLine="0"/>
        <w:rPr>
          <w:rStyle w:val="PageNumber"/>
        </w:rPr>
      </w:pPr>
    </w:p>
    <w:p w14:paraId="66542B03" w14:textId="77777777" w:rsidR="007F1FAC" w:rsidRDefault="0041161E">
      <w:pPr>
        <w:pStyle w:val="Bibliography"/>
        <w:spacing w:before="0" w:after="0"/>
        <w:ind w:left="0" w:firstLine="0"/>
        <w:rPr>
          <w:rStyle w:val="PageNumber"/>
        </w:rPr>
      </w:pPr>
      <w:r>
        <w:rPr>
          <w:i/>
          <w:iCs/>
        </w:rPr>
        <w:t xml:space="preserve">Figure 2. </w:t>
      </w:r>
      <w:r>
        <w:rPr>
          <w:rStyle w:val="PageNumber"/>
        </w:rPr>
        <w:t xml:space="preserve">Correlations between child-level descriptors and age as a function of metric (Linguistic Proportion in the top row, Canonical Proportion in the bottom row), annotation </w:t>
      </w:r>
    </w:p>
    <w:p w14:paraId="4602F897" w14:textId="77777777" w:rsidR="007F1FAC" w:rsidRDefault="0041161E">
      <w:pPr>
        <w:pStyle w:val="Bibliography"/>
        <w:spacing w:before="0" w:after="0"/>
        <w:ind w:left="0" w:firstLine="0"/>
        <w:rPr>
          <w:rStyle w:val="PageNumber"/>
        </w:rPr>
      </w:pPr>
      <w:r>
        <w:rPr>
          <w:rStyle w:val="PageNumber"/>
        </w:rPr>
        <w:t xml:space="preserve">method, and child group (red=low-risk, and black= Angelman syndrome). </w:t>
      </w:r>
    </w:p>
    <w:p w14:paraId="7B07A546" w14:textId="77777777" w:rsidR="007F1FAC" w:rsidRDefault="007F1FAC">
      <w:pPr>
        <w:pStyle w:val="Bibliography"/>
        <w:spacing w:before="0" w:after="0"/>
        <w:ind w:left="0" w:firstLine="0"/>
        <w:rPr>
          <w:rStyle w:val="PageNumber"/>
        </w:rPr>
      </w:pPr>
    </w:p>
    <w:p w14:paraId="6F5C6843" w14:textId="77777777" w:rsidR="007F1FAC" w:rsidRDefault="007F1FAC">
      <w:pPr>
        <w:pStyle w:val="Bibliography"/>
        <w:spacing w:before="0" w:after="0"/>
        <w:ind w:left="0" w:firstLine="0"/>
        <w:rPr>
          <w:rStyle w:val="PageNumber"/>
        </w:rPr>
      </w:pPr>
    </w:p>
    <w:p w14:paraId="4718B9AA"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1A979B2F" w14:textId="77777777" w:rsidR="007F1FAC" w:rsidRDefault="0041161E">
      <w:pPr>
        <w:pStyle w:val="Bibliography"/>
        <w:spacing w:before="0" w:after="0"/>
        <w:ind w:left="0" w:firstLine="0"/>
        <w:rPr>
          <w:rStyle w:val="PageNumber"/>
        </w:rPr>
      </w:pPr>
      <w:r>
        <w:rPr>
          <w:rStyle w:val="PageNumber"/>
          <w:noProof/>
        </w:rPr>
        <w:lastRenderedPageBreak/>
        <w:drawing>
          <wp:anchor distT="152400" distB="152400" distL="152400" distR="152400" simplePos="0" relativeHeight="251673600" behindDoc="0" locked="0" layoutInCell="1" allowOverlap="1" wp14:anchorId="0DDABE0C" wp14:editId="1BB98F94">
            <wp:simplePos x="0" y="0"/>
            <wp:positionH relativeFrom="margin">
              <wp:posOffset>-638611</wp:posOffset>
            </wp:positionH>
            <wp:positionV relativeFrom="line">
              <wp:posOffset>391606</wp:posOffset>
            </wp:positionV>
            <wp:extent cx="5816600" cy="397510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fig-prec-rec-1.png"/>
                    <pic:cNvPicPr>
                      <a:picLocks noChangeAspect="1"/>
                    </pic:cNvPicPr>
                  </pic:nvPicPr>
                  <pic:blipFill>
                    <a:blip r:embed="rId14">
                      <a:extLst/>
                    </a:blip>
                    <a:stretch>
                      <a:fillRect/>
                    </a:stretch>
                  </pic:blipFill>
                  <pic:spPr>
                    <a:xfrm>
                      <a:off x="0" y="0"/>
                      <a:ext cx="5816600" cy="3975100"/>
                    </a:xfrm>
                    <a:prstGeom prst="rect">
                      <a:avLst/>
                    </a:prstGeom>
                    <a:ln w="12700" cap="flat">
                      <a:noFill/>
                      <a:miter lim="400000"/>
                    </a:ln>
                    <a:effectLst/>
                  </pic:spPr>
                </pic:pic>
              </a:graphicData>
            </a:graphic>
          </wp:anchor>
        </w:drawing>
      </w:r>
    </w:p>
    <w:p w14:paraId="4529072E" w14:textId="77777777" w:rsidR="007F1FAC" w:rsidRDefault="007F1FAC">
      <w:pPr>
        <w:pStyle w:val="Bibliography"/>
        <w:spacing w:before="0" w:after="0"/>
        <w:ind w:left="0" w:firstLine="0"/>
        <w:rPr>
          <w:rStyle w:val="PageNumber"/>
        </w:rPr>
      </w:pPr>
    </w:p>
    <w:p w14:paraId="520556E3" w14:textId="77777777" w:rsidR="007F1FAC" w:rsidRDefault="007F1FAC">
      <w:pPr>
        <w:pStyle w:val="Bibliography"/>
        <w:spacing w:before="0" w:after="0"/>
        <w:ind w:left="0" w:firstLine="0"/>
        <w:rPr>
          <w:rStyle w:val="PageNumber"/>
        </w:rPr>
      </w:pPr>
    </w:p>
    <w:p w14:paraId="31E320E0" w14:textId="77777777" w:rsidR="007F1FAC" w:rsidRDefault="007F1FAC">
      <w:pPr>
        <w:pStyle w:val="Bibliography"/>
        <w:spacing w:before="0" w:after="0"/>
        <w:ind w:left="0" w:firstLine="0"/>
        <w:rPr>
          <w:rStyle w:val="PageNumber"/>
        </w:rPr>
      </w:pPr>
    </w:p>
    <w:p w14:paraId="7171061E" w14:textId="77777777" w:rsidR="007F1FAC" w:rsidRDefault="007F1FAC">
      <w:pPr>
        <w:pStyle w:val="Bibliography"/>
        <w:spacing w:before="0" w:after="0"/>
        <w:ind w:left="0" w:firstLine="0"/>
        <w:rPr>
          <w:rStyle w:val="PageNumber"/>
        </w:rPr>
      </w:pPr>
    </w:p>
    <w:p w14:paraId="18049773" w14:textId="77777777" w:rsidR="007F1FAC" w:rsidRDefault="007F1FAC">
      <w:pPr>
        <w:pStyle w:val="Bibliography"/>
        <w:spacing w:before="0" w:after="0"/>
        <w:ind w:left="0" w:firstLine="0"/>
        <w:rPr>
          <w:rStyle w:val="PageNumber"/>
        </w:rPr>
      </w:pPr>
    </w:p>
    <w:p w14:paraId="0332D5A5" w14:textId="77777777" w:rsidR="007F1FAC" w:rsidRDefault="007F1FAC">
      <w:pPr>
        <w:pStyle w:val="Bibliography"/>
        <w:spacing w:before="0" w:after="0"/>
        <w:ind w:left="0" w:firstLine="0"/>
        <w:rPr>
          <w:rStyle w:val="PageNumber"/>
        </w:rPr>
      </w:pPr>
    </w:p>
    <w:p w14:paraId="503ADDA0" w14:textId="77777777" w:rsidR="007F1FAC" w:rsidRDefault="007F1FAC">
      <w:pPr>
        <w:pStyle w:val="Bibliography"/>
        <w:spacing w:before="0" w:after="0"/>
        <w:ind w:left="0" w:firstLine="0"/>
        <w:rPr>
          <w:rStyle w:val="PageNumber"/>
        </w:rPr>
      </w:pPr>
    </w:p>
    <w:p w14:paraId="7D55364A" w14:textId="77777777" w:rsidR="007F1FAC" w:rsidRDefault="007F1FAC">
      <w:pPr>
        <w:pStyle w:val="Bibliography"/>
        <w:spacing w:before="0" w:after="0"/>
        <w:ind w:left="0" w:firstLine="0"/>
        <w:rPr>
          <w:rStyle w:val="PageNumber"/>
        </w:rPr>
      </w:pPr>
    </w:p>
    <w:p w14:paraId="4910ACB1" w14:textId="77777777" w:rsidR="007F1FAC" w:rsidRDefault="007F1FAC">
      <w:pPr>
        <w:pStyle w:val="Bibliography"/>
        <w:spacing w:before="0" w:after="0"/>
        <w:ind w:left="0" w:firstLine="0"/>
        <w:rPr>
          <w:rStyle w:val="PageNumber"/>
        </w:rPr>
      </w:pPr>
    </w:p>
    <w:p w14:paraId="1FBDED3A" w14:textId="77777777" w:rsidR="007F1FAC" w:rsidRDefault="007F1FAC">
      <w:pPr>
        <w:pStyle w:val="Bibliography"/>
        <w:spacing w:before="0" w:after="0"/>
        <w:ind w:left="0" w:firstLine="0"/>
        <w:rPr>
          <w:rStyle w:val="PageNumber"/>
        </w:rPr>
      </w:pPr>
    </w:p>
    <w:p w14:paraId="54428543" w14:textId="77777777" w:rsidR="007F1FAC" w:rsidRDefault="007F1FAC">
      <w:pPr>
        <w:pStyle w:val="Bibliography"/>
        <w:spacing w:before="0" w:after="0"/>
        <w:ind w:left="0" w:firstLine="0"/>
        <w:rPr>
          <w:rStyle w:val="PageNumber"/>
        </w:rPr>
      </w:pPr>
    </w:p>
    <w:p w14:paraId="16FF4837" w14:textId="77777777" w:rsidR="007F1FAC" w:rsidRDefault="007F1FAC">
      <w:pPr>
        <w:pStyle w:val="Bibliography"/>
        <w:spacing w:before="0" w:after="0"/>
        <w:ind w:left="0" w:firstLine="0"/>
        <w:rPr>
          <w:rStyle w:val="PageNumber"/>
        </w:rPr>
      </w:pPr>
    </w:p>
    <w:p w14:paraId="5A821688" w14:textId="77777777" w:rsidR="007F1FAC" w:rsidRDefault="0041161E">
      <w:pPr>
        <w:pStyle w:val="Bibliography"/>
        <w:spacing w:before="0" w:after="0"/>
        <w:ind w:left="0" w:firstLine="0"/>
        <w:rPr>
          <w:rStyle w:val="PageNumber"/>
        </w:rPr>
      </w:pPr>
      <w:r>
        <w:rPr>
          <w:i/>
          <w:iCs/>
        </w:rPr>
        <w:t>Figure 3.</w:t>
      </w:r>
      <w:r>
        <w:rPr>
          <w:rStyle w:val="PageNumber"/>
        </w:rPr>
        <w:t xml:space="preserve"> Number of segments as a function of their majority label from laboratory annotations (rows) versus Zooniverse annotations (columns). Percentages (and shading) indicate precision (left) and recall (right). For precision, the percentage indicates</w:t>
      </w:r>
      <w:r>
        <w:rPr>
          <w:rStyle w:val="PageNumber"/>
        </w:rPr>
        <w:t xml:space="preserve"> what percentage of the segments that have a given majority label according to Zooniverse data are attributed a given label in Lab data (i.e., columns add up to 100%). For recall, the percentage indicates what percentage of the segments that have a given m</w:t>
      </w:r>
      <w:r>
        <w:rPr>
          <w:rStyle w:val="PageNumber"/>
        </w:rPr>
        <w:t xml:space="preserve">ajority label according to Lab data are attributed a given label in Zooniverse data (i.e., rows add up to 100%). </w:t>
      </w:r>
    </w:p>
    <w:p w14:paraId="4BA75438" w14:textId="77777777" w:rsidR="007F1FAC" w:rsidRDefault="007F1FAC">
      <w:pPr>
        <w:pStyle w:val="Bibliography"/>
        <w:spacing w:before="0" w:after="0"/>
        <w:ind w:left="0" w:firstLine="0"/>
        <w:rPr>
          <w:rStyle w:val="PageNumber"/>
        </w:rPr>
      </w:pPr>
    </w:p>
    <w:p w14:paraId="6D56C900"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3569EAFA" w14:textId="77777777" w:rsidR="007F1FAC" w:rsidRDefault="0041161E">
      <w:pPr>
        <w:pStyle w:val="Bibliography"/>
        <w:spacing w:before="0" w:after="0"/>
        <w:ind w:left="0" w:firstLine="0"/>
        <w:rPr>
          <w:rStyle w:val="PageNumber"/>
        </w:rPr>
      </w:pPr>
      <w:r>
        <w:rPr>
          <w:rStyle w:val="PageNumber"/>
          <w:noProof/>
        </w:rPr>
        <w:lastRenderedPageBreak/>
        <w:drawing>
          <wp:anchor distT="152400" distB="152400" distL="152400" distR="152400" simplePos="0" relativeHeight="251674624" behindDoc="0" locked="0" layoutInCell="1" allowOverlap="1" wp14:anchorId="38C5E39A" wp14:editId="1AB965B0">
            <wp:simplePos x="0" y="0"/>
            <wp:positionH relativeFrom="margin">
              <wp:posOffset>-438784</wp:posOffset>
            </wp:positionH>
            <wp:positionV relativeFrom="line">
              <wp:posOffset>360928</wp:posOffset>
            </wp:positionV>
            <wp:extent cx="5765800" cy="3937000"/>
            <wp:effectExtent l="0" t="0" r="0" b="0"/>
            <wp:wrapTopAndBottom distT="152400" distB="15240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corlab-zoo-1.png"/>
                    <pic:cNvPicPr>
                      <a:picLocks noChangeAspect="1"/>
                    </pic:cNvPicPr>
                  </pic:nvPicPr>
                  <pic:blipFill>
                    <a:blip r:embed="rId15">
                      <a:extLst/>
                    </a:blip>
                    <a:stretch>
                      <a:fillRect/>
                    </a:stretch>
                  </pic:blipFill>
                  <pic:spPr>
                    <a:xfrm>
                      <a:off x="0" y="0"/>
                      <a:ext cx="5765800" cy="3937000"/>
                    </a:xfrm>
                    <a:prstGeom prst="rect">
                      <a:avLst/>
                    </a:prstGeom>
                    <a:ln w="12700" cap="flat">
                      <a:noFill/>
                      <a:miter lim="400000"/>
                    </a:ln>
                    <a:effectLst/>
                  </pic:spPr>
                </pic:pic>
              </a:graphicData>
            </a:graphic>
          </wp:anchor>
        </w:drawing>
      </w:r>
    </w:p>
    <w:p w14:paraId="3B685AE7" w14:textId="77777777" w:rsidR="007F1FAC" w:rsidRDefault="007F1FAC">
      <w:pPr>
        <w:pStyle w:val="Bibliography"/>
        <w:spacing w:before="0" w:after="0"/>
        <w:ind w:left="0" w:firstLine="0"/>
        <w:rPr>
          <w:rStyle w:val="PageNumber"/>
        </w:rPr>
      </w:pPr>
    </w:p>
    <w:p w14:paraId="2D7420D8" w14:textId="77777777" w:rsidR="007F1FAC" w:rsidRDefault="0041161E">
      <w:pPr>
        <w:pStyle w:val="Bibliography"/>
        <w:spacing w:before="0" w:after="0"/>
        <w:ind w:left="0" w:firstLine="0"/>
        <w:rPr>
          <w:rStyle w:val="PageNumber"/>
        </w:rPr>
      </w:pPr>
      <w:r>
        <w:rPr>
          <w:i/>
          <w:iCs/>
        </w:rPr>
        <w:t xml:space="preserve">Figure 4. </w:t>
      </w:r>
      <w:r>
        <w:rPr>
          <w:rStyle w:val="PageNumber"/>
        </w:rPr>
        <w:t>Correlations between child-level descriptors derived from Zooniverse data (y axis) versus lab data (x axis) as a function of c</w:t>
      </w:r>
      <w:r>
        <w:rPr>
          <w:rStyle w:val="PageNumber"/>
        </w:rPr>
        <w:t xml:space="preserve">hild group (red=low-risk, and black=Angelman syndrome). </w:t>
      </w:r>
    </w:p>
    <w:p w14:paraId="5B1CB889" w14:textId="77777777" w:rsidR="007F1FAC" w:rsidRDefault="007F1FAC">
      <w:pPr>
        <w:pStyle w:val="Bibliography"/>
        <w:spacing w:before="0" w:after="0"/>
        <w:ind w:left="0" w:firstLine="0"/>
        <w:rPr>
          <w:rStyle w:val="PageNumber"/>
        </w:rPr>
      </w:pPr>
    </w:p>
    <w:p w14:paraId="77E05734" w14:textId="77777777" w:rsidR="007F1FAC" w:rsidRDefault="0041161E">
      <w:pPr>
        <w:pStyle w:val="Bibliography"/>
        <w:spacing w:before="0" w:after="0"/>
        <w:ind w:left="0" w:firstLine="0"/>
      </w:pPr>
      <w:r>
        <w:rPr>
          <w:rStyle w:val="PageNumber"/>
          <w:rFonts w:ascii="Arial Unicode MS" w:eastAsia="Arial Unicode MS" w:hAnsi="Arial Unicode MS" w:cs="Arial Unicode MS"/>
        </w:rPr>
        <w:br w:type="page"/>
      </w:r>
    </w:p>
    <w:p w14:paraId="747E5442" w14:textId="77777777" w:rsidR="007F1FAC" w:rsidRDefault="007F1FAC">
      <w:pPr>
        <w:pStyle w:val="Bibliography"/>
        <w:spacing w:before="0" w:after="0"/>
        <w:ind w:left="0" w:firstLine="0"/>
        <w:rPr>
          <w:rStyle w:val="PageNumber"/>
        </w:rPr>
      </w:pPr>
    </w:p>
    <w:p w14:paraId="2D73573F" w14:textId="77777777" w:rsidR="007F1FAC" w:rsidRDefault="0041161E">
      <w:pPr>
        <w:pStyle w:val="Bibliography"/>
        <w:spacing w:before="0" w:after="0"/>
        <w:ind w:left="0" w:firstLine="0"/>
        <w:rPr>
          <w:rStyle w:val="PageNumber"/>
        </w:rPr>
      </w:pPr>
      <w:r>
        <w:rPr>
          <w:rStyle w:val="PageNumber"/>
          <w:noProof/>
        </w:rPr>
        <w:drawing>
          <wp:anchor distT="152400" distB="152400" distL="152400" distR="152400" simplePos="0" relativeHeight="251675648" behindDoc="0" locked="0" layoutInCell="1" allowOverlap="1" wp14:anchorId="557EC323" wp14:editId="7B110A60">
            <wp:simplePos x="0" y="0"/>
            <wp:positionH relativeFrom="margin">
              <wp:posOffset>-144144</wp:posOffset>
            </wp:positionH>
            <wp:positionV relativeFrom="line">
              <wp:posOffset>187538</wp:posOffset>
            </wp:positionV>
            <wp:extent cx="5740400" cy="3937000"/>
            <wp:effectExtent l="0" t="0" r="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fig-cor-Junk-1.png"/>
                    <pic:cNvPicPr>
                      <a:picLocks noChangeAspect="1"/>
                    </pic:cNvPicPr>
                  </pic:nvPicPr>
                  <pic:blipFill>
                    <a:blip r:embed="rId16">
                      <a:extLst/>
                    </a:blip>
                    <a:stretch>
                      <a:fillRect/>
                    </a:stretch>
                  </pic:blipFill>
                  <pic:spPr>
                    <a:xfrm>
                      <a:off x="0" y="0"/>
                      <a:ext cx="5740400" cy="3937000"/>
                    </a:xfrm>
                    <a:prstGeom prst="rect">
                      <a:avLst/>
                    </a:prstGeom>
                    <a:ln w="12700" cap="flat">
                      <a:noFill/>
                      <a:miter lim="400000"/>
                    </a:ln>
                    <a:effectLst/>
                  </pic:spPr>
                </pic:pic>
              </a:graphicData>
            </a:graphic>
          </wp:anchor>
        </w:drawing>
      </w:r>
    </w:p>
    <w:p w14:paraId="3CE6DBB0" w14:textId="77777777" w:rsidR="007F1FAC" w:rsidRDefault="007F1FAC">
      <w:pPr>
        <w:pStyle w:val="Bibliography"/>
        <w:spacing w:before="0" w:after="0"/>
        <w:ind w:left="0" w:firstLine="0"/>
        <w:rPr>
          <w:rStyle w:val="PageNumber"/>
        </w:rPr>
      </w:pPr>
    </w:p>
    <w:p w14:paraId="7F86B391" w14:textId="77777777" w:rsidR="007F1FAC" w:rsidRDefault="0041161E">
      <w:pPr>
        <w:pStyle w:val="Bibliography"/>
        <w:spacing w:before="0" w:after="0"/>
        <w:ind w:left="0" w:firstLine="0"/>
      </w:pPr>
      <w:r>
        <w:rPr>
          <w:i/>
          <w:iCs/>
        </w:rPr>
        <w:t xml:space="preserve">Figure 5. </w:t>
      </w:r>
      <w:r>
        <w:rPr>
          <w:rStyle w:val="PageNumber"/>
        </w:rPr>
        <w:t>Correlations between child-level descriptors derived from Zooniverse data (y axis) versus lab data (x axis) as a function of whether children’</w:t>
      </w:r>
      <w:r>
        <w:rPr>
          <w:rStyle w:val="PageNumber"/>
        </w:rPr>
        <w:t xml:space="preserve">s Junk proportion was higher or lower than the median for all children (blue=lower, and green=higher). </w:t>
      </w:r>
    </w:p>
    <w:sectPr w:rsidR="007F1FAC" w:rsidSect="0048689E">
      <w:headerReference w:type="default" r:id="rId17"/>
      <w:footerReference w:type="default" r:id="rId18"/>
      <w:headerReference w:type="first" r:id="rId19"/>
      <w:footerReference w:type="first" r:id="rId20"/>
      <w:pgSz w:w="12240" w:h="15840"/>
      <w:pgMar w:top="1411" w:right="1411" w:bottom="1138" w:left="1411" w:header="720" w:footer="720" w:gutter="0"/>
      <w:lnNumType w:countBy="1" w:restart="continuous"/>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02509" w14:textId="77777777" w:rsidR="0041161E" w:rsidRDefault="0041161E">
      <w:pPr>
        <w:spacing w:before="0" w:after="0" w:line="240" w:lineRule="auto"/>
      </w:pPr>
      <w:r>
        <w:separator/>
      </w:r>
    </w:p>
  </w:endnote>
  <w:endnote w:type="continuationSeparator" w:id="0">
    <w:p w14:paraId="6E1FF512" w14:textId="77777777" w:rsidR="0041161E" w:rsidRDefault="004116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8A537" w14:textId="77777777" w:rsidR="007F1FAC" w:rsidRDefault="007F1FAC">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64F" w14:textId="77777777" w:rsidR="007F1FAC" w:rsidRDefault="007F1FAC">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F71A6" w14:textId="77777777" w:rsidR="0041161E" w:rsidRDefault="0041161E">
      <w:r>
        <w:separator/>
      </w:r>
    </w:p>
  </w:footnote>
  <w:footnote w:type="continuationSeparator" w:id="0">
    <w:p w14:paraId="1391F6CE" w14:textId="77777777" w:rsidR="0041161E" w:rsidRDefault="0041161E">
      <w:r>
        <w:continuationSeparator/>
      </w:r>
    </w:p>
  </w:footnote>
  <w:footnote w:type="continuationNotice" w:id="1">
    <w:p w14:paraId="1A7AEE20" w14:textId="77777777" w:rsidR="0041161E" w:rsidRDefault="0041161E"/>
  </w:footnote>
  <w:footnote w:id="2">
    <w:p w14:paraId="43197A28" w14:textId="77777777" w:rsidR="007F1FAC" w:rsidRDefault="0041161E">
      <w:pPr>
        <w:pStyle w:val="FootnoteText"/>
      </w:pPr>
      <w:r>
        <w:rPr>
          <w:rStyle w:val="FootnoteReference"/>
        </w:rPr>
        <w:footnoteRef/>
      </w:r>
      <w:r>
        <w:rPr>
          <w:rStyle w:val="PageNumber"/>
          <w:rFonts w:eastAsia="Arial Unicode MS" w:cs="Arial Unicode MS"/>
        </w:rPr>
        <w:t xml:space="preserve"> If a child segment contained speech, then it counted towards canonical/non-canonical; else, if it contained crying it counted towards crying; else, if it contained some fixed signals it counted towards la</w:t>
      </w:r>
      <w:r>
        <w:rPr>
          <w:rStyle w:val="PageNumber"/>
          <w:rFonts w:eastAsia="Arial Unicode MS" w:cs="Arial Unicode MS"/>
        </w:rPr>
        <w:t xml:space="preserve">ughing; a small proportion were left that did not have any of the three and were considered as </w:t>
      </w:r>
      <w:r>
        <w:rPr>
          <w:rStyle w:val="PageNumber"/>
          <w:rFonts w:eastAsia="Arial Unicode MS" w:cs="Arial Unicode MS"/>
        </w:rPr>
        <w:t>“</w:t>
      </w:r>
      <w:r>
        <w:rPr>
          <w:rStyle w:val="PageNumber"/>
          <w:rFonts w:eastAsia="Arial Unicode MS" w:cs="Arial Unicode MS"/>
        </w:rPr>
        <w:t>Junk</w:t>
      </w:r>
      <w:r>
        <w:rPr>
          <w:rStyle w:val="PageNumber"/>
          <w:rFonts w:eastAsia="Arial Unicode MS" w:cs="Arial Unicode MS"/>
        </w:rPr>
        <w:t xml:space="preserve">” </w:t>
      </w:r>
      <w:r>
        <w:rPr>
          <w:rStyle w:val="PageNumber"/>
          <w:rFonts w:eastAsia="Arial Unicode MS" w:cs="Arial Unicode MS"/>
        </w:rPr>
        <w:t>or not categorized.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9DEF2" w14:textId="77777777" w:rsidR="007F1FAC" w:rsidRDefault="0041161E">
    <w:pPr>
      <w:pStyle w:val="Header"/>
      <w:jc w:val="right"/>
      <w:rPr>
        <w:rStyle w:val="PageNumber"/>
      </w:rPr>
    </w:pPr>
    <w:r>
      <w:fldChar w:fldCharType="begin"/>
    </w:r>
    <w:r>
      <w:instrText xml:space="preserve"> PAGE </w:instrText>
    </w:r>
    <w:r w:rsidR="0048689E">
      <w:fldChar w:fldCharType="separate"/>
    </w:r>
    <w:r w:rsidR="00E86156">
      <w:rPr>
        <w:noProof/>
      </w:rPr>
      <w:t>43</w:t>
    </w:r>
    <w:r>
      <w:fldChar w:fldCharType="end"/>
    </w:r>
  </w:p>
  <w:p w14:paraId="185AAD47" w14:textId="77777777" w:rsidR="007F1FAC" w:rsidRDefault="0041161E">
    <w:pPr>
      <w:pStyle w:val="Header"/>
      <w:ind w:right="357"/>
    </w:pPr>
    <w:r>
      <w:rPr>
        <w:rStyle w:val="PageNumber"/>
      </w:rPr>
      <w:t>Children's vocalizations and citizen science</w:t>
    </w:r>
    <w:r>
      <w:rPr>
        <w:rStyle w:val="PageNumbe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6391" w14:textId="77777777" w:rsidR="007F1FAC" w:rsidRDefault="0041161E">
    <w:pPr>
      <w:pStyle w:val="Header"/>
      <w:jc w:val="right"/>
      <w:rPr>
        <w:rStyle w:val="PageNumber"/>
      </w:rPr>
    </w:pPr>
    <w:r>
      <w:fldChar w:fldCharType="begin"/>
    </w:r>
    <w:r>
      <w:instrText xml:space="preserve"> PAGE </w:instrText>
    </w:r>
    <w:r w:rsidR="0048689E">
      <w:fldChar w:fldCharType="separate"/>
    </w:r>
    <w:r w:rsidR="00E86156">
      <w:rPr>
        <w:noProof/>
      </w:rPr>
      <w:t>1</w:t>
    </w:r>
    <w:r>
      <w:fldChar w:fldCharType="end"/>
    </w:r>
  </w:p>
  <w:p w14:paraId="477C82C0" w14:textId="77777777" w:rsidR="007F1FAC" w:rsidRDefault="0041161E">
    <w:pPr>
      <w:pStyle w:val="Header"/>
      <w:ind w:right="357"/>
    </w:pPr>
    <w:r>
      <w:rPr>
        <w:rStyle w:val="PageNumber"/>
      </w:rPr>
      <w:t>Running head: Chil</w:t>
    </w:r>
    <w:r>
      <w:rPr>
        <w:rStyle w:val="PageNumber"/>
      </w:rPr>
      <w:t>dren's vocalizations and citizen science</w:t>
    </w:r>
    <w:r>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A093D"/>
    <w:multiLevelType w:val="hybridMultilevel"/>
    <w:tmpl w:val="4718E11A"/>
    <w:styleLink w:val="ImportedStyle1"/>
    <w:lvl w:ilvl="0" w:tplc="515CBC36">
      <w:start w:val="1"/>
      <w:numFmt w:val="bullet"/>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FBD4771A">
      <w:start w:val="1"/>
      <w:numFmt w:val="bullet"/>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B3205B04">
      <w:start w:val="1"/>
      <w:numFmt w:val="bullet"/>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15940BE0">
      <w:start w:val="1"/>
      <w:numFmt w:val="bullet"/>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14BCF3D8">
      <w:start w:val="1"/>
      <w:numFmt w:val="bullet"/>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2E143F00">
      <w:start w:val="1"/>
      <w:numFmt w:val="bullet"/>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5244944E">
      <w:start w:val="1"/>
      <w:numFmt w:val="bullet"/>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BAAC380">
      <w:start w:val="1"/>
      <w:numFmt w:val="bullet"/>
      <w:lvlText w:val="–"/>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9C12CDC0">
      <w:start w:val="1"/>
      <w:numFmt w:val="bullet"/>
      <w:lvlText w:val="•"/>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600D0B15"/>
    <w:multiLevelType w:val="hybridMultilevel"/>
    <w:tmpl w:val="4718E11A"/>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revisionView w:formatting="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AC"/>
    <w:rsid w:val="0041161E"/>
    <w:rsid w:val="0048689E"/>
    <w:rsid w:val="007F1FAC"/>
    <w:rsid w:val="00E86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5E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120" w:after="240" w:line="480" w:lineRule="auto"/>
    </w:pPr>
    <w:rPr>
      <w:rFonts w:cs="Arial Unicode MS"/>
      <w:color w:val="000000"/>
      <w:sz w:val="24"/>
      <w:szCs w:val="24"/>
      <w:u w:color="000000"/>
    </w:rPr>
  </w:style>
  <w:style w:type="paragraph" w:styleId="Heading1">
    <w:name w:val="heading 1"/>
    <w:next w:val="BodyText"/>
    <w:pPr>
      <w:keepNext/>
      <w:keepLines/>
      <w:spacing w:before="480" w:line="480" w:lineRule="auto"/>
      <w:jc w:val="center"/>
      <w:outlineLvl w:val="0"/>
    </w:pPr>
    <w:rPr>
      <w:rFonts w:eastAsia="Times New Roman"/>
      <w:b/>
      <w:bCs/>
      <w:color w:val="000000"/>
      <w:sz w:val="24"/>
      <w:szCs w:val="24"/>
      <w:u w:color="000000"/>
    </w:rPr>
  </w:style>
  <w:style w:type="paragraph" w:styleId="Heading2">
    <w:name w:val="heading 2"/>
    <w:next w:val="BodyText"/>
    <w:pPr>
      <w:keepNext/>
      <w:keepLines/>
      <w:spacing w:before="200" w:line="480" w:lineRule="auto"/>
      <w:outlineLvl w:val="1"/>
    </w:pPr>
    <w:rPr>
      <w:rFonts w:eastAsia="Times New Roman"/>
      <w:b/>
      <w:bCs/>
      <w:color w:val="000000"/>
      <w:sz w:val="24"/>
      <w:szCs w:val="24"/>
      <w:u w:color="000000"/>
    </w:rPr>
  </w:style>
  <w:style w:type="paragraph" w:styleId="Heading3">
    <w:name w:val="heading 3"/>
    <w:next w:val="Normal"/>
    <w:pPr>
      <w:keepNext/>
      <w:keepLines/>
      <w:ind w:firstLine="680"/>
      <w:outlineLvl w:val="2"/>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spacing w:before="120" w:line="480" w:lineRule="auto"/>
    </w:pPr>
    <w:rPr>
      <w:rFonts w:cs="Arial Unicode MS"/>
      <w:color w:val="000000"/>
      <w:sz w:val="24"/>
      <w:szCs w:val="24"/>
      <w:u w:color="000000"/>
    </w:rPr>
  </w:style>
  <w:style w:type="character" w:styleId="PageNumber">
    <w:name w:val="page numbe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BodyText"/>
    <w:pPr>
      <w:keepNext/>
      <w:keepLines/>
      <w:spacing w:before="2040" w:after="240" w:line="480" w:lineRule="auto"/>
      <w:jc w:val="center"/>
    </w:pPr>
    <w:rPr>
      <w:rFonts w:cs="Arial Unicode MS"/>
      <w:color w:val="000000"/>
      <w:sz w:val="24"/>
      <w:szCs w:val="24"/>
      <w:u w:color="000000"/>
    </w:rPr>
  </w:style>
  <w:style w:type="paragraph" w:styleId="BodyText">
    <w:name w:val="Body Text"/>
    <w:pPr>
      <w:spacing w:before="180" w:after="240" w:line="480" w:lineRule="auto"/>
      <w:ind w:firstLine="680"/>
    </w:pPr>
    <w:rPr>
      <w:rFonts w:cs="Arial Unicode MS"/>
      <w:color w:val="000000"/>
      <w:sz w:val="24"/>
      <w:szCs w:val="24"/>
      <w:u w:color="000000"/>
    </w:rPr>
  </w:style>
  <w:style w:type="paragraph" w:customStyle="1" w:styleId="Author">
    <w:name w:val="Author"/>
    <w:next w:val="BodyText"/>
    <w:pPr>
      <w:keepNext/>
      <w:keepLines/>
      <w:spacing w:after="240" w:line="480" w:lineRule="auto"/>
      <w:jc w:val="center"/>
    </w:pPr>
    <w:rPr>
      <w:rFonts w:cs="Arial Unicode MS"/>
      <w:color w:val="000000"/>
      <w:sz w:val="24"/>
      <w:szCs w:val="24"/>
      <w:u w:color="000000"/>
    </w:rPr>
  </w:style>
  <w:style w:type="character" w:styleId="FootnoteReference">
    <w:name w:val="footnote reference"/>
    <w:rPr>
      <w:vertAlign w:val="superscript"/>
      <w:lang w:val="en-US"/>
    </w:rPr>
  </w:style>
  <w:style w:type="paragraph" w:customStyle="1" w:styleId="Compact">
    <w:name w:val="Compact"/>
    <w:pPr>
      <w:spacing w:before="180" w:after="180"/>
    </w:pPr>
    <w:rPr>
      <w:rFonts w:cs="Arial Unicode MS"/>
      <w:color w:val="000000"/>
      <w:sz w:val="24"/>
      <w:szCs w:val="24"/>
      <w:u w:color="000000"/>
    </w:rPr>
  </w:style>
  <w:style w:type="character" w:customStyle="1" w:styleId="Hyperlink0">
    <w:name w:val="Hyperlink.0"/>
    <w:basedOn w:val="Hyperlink"/>
    <w:rPr>
      <w:outline w:val="0"/>
      <w:color w:val="4F81BD"/>
      <w:u w:val="single" w:color="4F81BD"/>
    </w:rPr>
  </w:style>
  <w:style w:type="paragraph" w:customStyle="1" w:styleId="FirstParagraph">
    <w:name w:val="First Paragraph"/>
    <w:next w:val="BodyText"/>
    <w:pPr>
      <w:spacing w:before="180" w:after="240" w:line="480" w:lineRule="auto"/>
      <w:ind w:firstLine="680"/>
    </w:pPr>
    <w:rPr>
      <w:rFonts w:eastAsia="Times New Roman"/>
      <w:color w:val="000000"/>
      <w:sz w:val="24"/>
      <w:szCs w:val="24"/>
      <w:u w:color="000000"/>
    </w:rPr>
  </w:style>
  <w:style w:type="paragraph" w:styleId="FootnoteText">
    <w:name w:val="footnote text"/>
    <w:pPr>
      <w:spacing w:after="240" w:line="480" w:lineRule="auto"/>
    </w:pPr>
    <w:rPr>
      <w:rFonts w:eastAsia="Times New Roman"/>
      <w:color w:val="000000"/>
      <w:sz w:val="24"/>
      <w:szCs w:val="24"/>
      <w:u w:color="000000"/>
    </w:rPr>
  </w:style>
  <w:style w:type="paragraph" w:customStyle="1" w:styleId="CaptionedFigure">
    <w:name w:val="Captioned Figure"/>
    <w:pPr>
      <w:keepNext/>
      <w:spacing w:before="120" w:after="240" w:line="480" w:lineRule="auto"/>
    </w:pPr>
    <w:rPr>
      <w:rFonts w:eastAsia="Times New Roman"/>
      <w:color w:val="000000"/>
      <w:sz w:val="24"/>
      <w:szCs w:val="24"/>
      <w:u w:color="000000"/>
    </w:rPr>
  </w:style>
  <w:style w:type="paragraph" w:customStyle="1" w:styleId="ImageCaption">
    <w:name w:val="Image Caption"/>
    <w:pPr>
      <w:spacing w:before="120" w:after="120" w:line="480" w:lineRule="auto"/>
    </w:pPr>
    <w:rPr>
      <w:rFonts w:cs="Arial Unicode MS"/>
      <w:color w:val="000000"/>
      <w:sz w:val="24"/>
      <w:szCs w:val="24"/>
      <w:u w:color="000000"/>
    </w:rPr>
  </w:style>
  <w:style w:type="numbering" w:customStyle="1" w:styleId="ImportedStyle1">
    <w:name w:val="Imported Style 1"/>
    <w:pPr>
      <w:numPr>
        <w:numId w:val="1"/>
      </w:numPr>
    </w:pPr>
  </w:style>
  <w:style w:type="paragraph" w:styleId="Bibliography">
    <w:name w:val="Bibliography"/>
    <w:pPr>
      <w:spacing w:before="120" w:after="240" w:line="480" w:lineRule="auto"/>
      <w:ind w:left="680" w:hanging="680"/>
    </w:pPr>
    <w:rPr>
      <w:rFonts w:eastAsia="Times New Roman"/>
      <w:color w:val="000000"/>
      <w:sz w:val="24"/>
      <w:szCs w:val="24"/>
      <w:u w:color="000000"/>
    </w:rPr>
  </w:style>
  <w:style w:type="character" w:styleId="LineNumber">
    <w:name w:val="line number"/>
    <w:basedOn w:val="DefaultParagraphFont"/>
    <w:uiPriority w:val="99"/>
    <w:semiHidden/>
    <w:unhideWhenUsed/>
    <w:rsid w:val="0048689E"/>
  </w:style>
  <w:style w:type="paragraph" w:styleId="DocumentMap">
    <w:name w:val="Document Map"/>
    <w:basedOn w:val="Normal"/>
    <w:link w:val="DocumentMapChar"/>
    <w:uiPriority w:val="99"/>
    <w:semiHidden/>
    <w:unhideWhenUsed/>
    <w:rsid w:val="0048689E"/>
    <w:pPr>
      <w:spacing w:before="0" w:after="0" w:line="240" w:lineRule="auto"/>
    </w:pPr>
    <w:rPr>
      <w:rFonts w:cs="Times New Roman"/>
    </w:rPr>
  </w:style>
  <w:style w:type="character" w:customStyle="1" w:styleId="DocumentMapChar">
    <w:name w:val="Document Map Char"/>
    <w:basedOn w:val="DefaultParagraphFont"/>
    <w:link w:val="DocumentMap"/>
    <w:uiPriority w:val="99"/>
    <w:semiHidden/>
    <w:rsid w:val="0048689E"/>
    <w:rPr>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zooniverse.org/about/faq"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i.org/10.21437/Interspeech.2019-1773" TargetMode="External"/><Relationship Id="rId11" Type="http://schemas.openxmlformats.org/officeDocument/2006/relationships/hyperlink" Target="https://doi.org/10.1055/s-0036-1580745"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lecristia@gmail.com" TargetMode="External"/><Relationship Id="rId8" Type="http://schemas.openxmlformats.org/officeDocument/2006/relationships/hyperlink" Target="https://osf.io/57yha/"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43</Pages>
  <Words>9742</Words>
  <Characters>55532</Characters>
  <Application>Microsoft Macintosh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Cristia</cp:lastModifiedBy>
  <cp:revision>2</cp:revision>
  <dcterms:created xsi:type="dcterms:W3CDTF">2020-11-17T09:10:00Z</dcterms:created>
  <dcterms:modified xsi:type="dcterms:W3CDTF">2020-11-17T09:26:00Z</dcterms:modified>
</cp:coreProperties>
</file>