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23e9af7a834bed8a66b62ea04655997ef92e1dc"/>
    <w:p>
      <w:pPr>
        <w:pStyle w:val="Heading1"/>
      </w:pPr>
      <w:r>
        <w:t xml:space="preserve">Desarrollo de sistema POS web para bar y mesas de billar</w:t>
      </w:r>
    </w:p>
    <w:p>
      <w:pPr>
        <w:pStyle w:val="FirstParagraph"/>
      </w:pPr>
      <w:r>
        <w:t xml:space="preserve">Actúa como arquitecto de software senior y desarrollador full stack especializado en sistemas POS para restaurantes, bares y operación táctil en tabletas Android.</w:t>
      </w:r>
    </w:p>
    <w:p>
      <w:pPr>
        <w:pStyle w:val="BodyText"/>
      </w:pPr>
      <w:r>
        <w:t xml:space="preserve">Debes diseñar e implementar un sistema POS web completo y funcional para un bar que opera:</w:t>
      </w:r>
    </w:p>
    <w:p>
      <w:pPr>
        <w:pStyle w:val="Compact"/>
        <w:numPr>
          <w:ilvl w:val="0"/>
          <w:numId w:val="1001"/>
        </w:numPr>
      </w:pPr>
      <w:r>
        <w:t xml:space="preserve">Venta rápida en barra.</w:t>
      </w:r>
    </w:p>
    <w:p>
      <w:pPr>
        <w:pStyle w:val="Compact"/>
        <w:numPr>
          <w:ilvl w:val="0"/>
          <w:numId w:val="1001"/>
        </w:numPr>
      </w:pPr>
      <w:r>
        <w:t xml:space="preserve">Servicio mediante mesas.</w:t>
      </w:r>
    </w:p>
    <w:p>
      <w:pPr>
        <w:pStyle w:val="Compact"/>
        <w:numPr>
          <w:ilvl w:val="0"/>
          <w:numId w:val="1001"/>
        </w:numPr>
      </w:pPr>
      <w:r>
        <w:t xml:space="preserve">Renta de mesas de billar por tiempo.</w:t>
      </w:r>
    </w:p>
    <w:p>
      <w:pPr>
        <w:pStyle w:val="Compact"/>
        <w:numPr>
          <w:ilvl w:val="0"/>
          <w:numId w:val="1001"/>
        </w:numPr>
      </w:pPr>
      <w:r>
        <w:t xml:space="preserve">Venta de bebidas y botanas.</w:t>
      </w:r>
    </w:p>
    <w:p>
      <w:pPr>
        <w:pStyle w:val="Compact"/>
        <w:numPr>
          <w:ilvl w:val="0"/>
          <w:numId w:val="1001"/>
        </w:numPr>
      </w:pPr>
      <w:r>
        <w:t xml:space="preserve">Control básico de inventario.</w:t>
      </w:r>
    </w:p>
    <w:p>
      <w:pPr>
        <w:pStyle w:val="Compact"/>
        <w:numPr>
          <w:ilvl w:val="0"/>
          <w:numId w:val="1001"/>
        </w:numPr>
      </w:pPr>
      <w:r>
        <w:t xml:space="preserve">Apertura, operación y corte de caja.</w:t>
      </w:r>
    </w:p>
    <w:p>
      <w:pPr>
        <w:pStyle w:val="Compact"/>
        <w:numPr>
          <w:ilvl w:val="0"/>
          <w:numId w:val="1001"/>
        </w:numPr>
      </w:pPr>
      <w:r>
        <w:t xml:space="preserve">Promociones automáticas por horario.</w:t>
      </w:r>
    </w:p>
    <w:p>
      <w:pPr>
        <w:pStyle w:val="Compact"/>
        <w:numPr>
          <w:ilvl w:val="0"/>
          <w:numId w:val="1001"/>
        </w:numPr>
      </w:pPr>
      <w:r>
        <w:t xml:space="preserve">Reportes administrativos.</w:t>
      </w:r>
    </w:p>
    <w:p>
      <w:pPr>
        <w:pStyle w:val="FirstParagraph"/>
      </w:pPr>
      <w:r>
        <w:t xml:space="preserve">No debes limitarte a crear una demostración visual, un prototipo, pantallas estáticas, pseudocódigo ni datos simulados. Debes construir una aplicación funcional, conectada realmente a PostgreSQL, con autenticación, permisos, persistencia, validaciones y flujos completos.</w:t>
      </w:r>
    </w:p>
    <w:p>
      <w:pPr>
        <w:pStyle w:val="BodyText"/>
      </w:pPr>
      <w:r>
        <w:t xml:space="preserve">El sistema será utilizado en producción real. Prioriza estabilidad, velocidad operativa, seguridad, claridad visual y prevención de errores humanos.</w:t>
      </w:r>
    </w:p>
    <w:p>
      <w:r>
        <w:pict>
          <v:rect style="width:0;height:1.5pt" o:hralign="center" o:hrstd="t" o:hr="t"/>
        </w:pict>
      </w:r>
    </w:p>
    <w:bookmarkEnd w:id="20"/>
    <w:bookmarkStart w:id="21" w:name="objetivo-del-sistema"/>
    <w:p>
      <w:pPr>
        <w:pStyle w:val="Heading1"/>
      </w:pPr>
      <w:r>
        <w:t xml:space="preserve">1. Objetivo del sistema</w:t>
      </w:r>
    </w:p>
    <w:p>
      <w:pPr>
        <w:pStyle w:val="FirstParagraph"/>
      </w:pPr>
      <w:r>
        <w:t xml:space="preserve">Construir un POS instalable como PWA y optimizado para tabletas Android, que permita:</w:t>
      </w:r>
    </w:p>
    <w:p>
      <w:pPr>
        <w:pStyle w:val="Compact"/>
        <w:numPr>
          <w:ilvl w:val="0"/>
          <w:numId w:val="1002"/>
        </w:numPr>
      </w:pPr>
      <w:r>
        <w:t xml:space="preserve">Iniciar sesión según el rol del empleado.</w:t>
      </w:r>
    </w:p>
    <w:p>
      <w:pPr>
        <w:pStyle w:val="Compact"/>
        <w:numPr>
          <w:ilvl w:val="0"/>
          <w:numId w:val="1002"/>
        </w:numPr>
      </w:pPr>
      <w:r>
        <w:t xml:space="preserve">Realizar ventas rápidas sin seleccionar una mesa.</w:t>
      </w:r>
    </w:p>
    <w:p>
      <w:pPr>
        <w:pStyle w:val="Compact"/>
        <w:numPr>
          <w:ilvl w:val="0"/>
          <w:numId w:val="1002"/>
        </w:numPr>
      </w:pPr>
      <w:r>
        <w:t xml:space="preserve">Abrir mesas normales.</w:t>
      </w:r>
    </w:p>
    <w:p>
      <w:pPr>
        <w:pStyle w:val="Compact"/>
        <w:numPr>
          <w:ilvl w:val="0"/>
          <w:numId w:val="1002"/>
        </w:numPr>
      </w:pPr>
      <w:r>
        <w:t xml:space="preserve">Agregar productos a una cuenta abierta.</w:t>
      </w:r>
    </w:p>
    <w:p>
      <w:pPr>
        <w:pStyle w:val="Compact"/>
        <w:numPr>
          <w:ilvl w:val="0"/>
          <w:numId w:val="1002"/>
        </w:numPr>
      </w:pPr>
      <w:r>
        <w:t xml:space="preserve">Iniciar y controlar sesiones de billar.</w:t>
      </w:r>
    </w:p>
    <w:p>
      <w:pPr>
        <w:pStyle w:val="Compact"/>
        <w:numPr>
          <w:ilvl w:val="0"/>
          <w:numId w:val="1002"/>
        </w:numPr>
      </w:pPr>
      <w:r>
        <w:t xml:space="preserve">Calcular automáticamente el consumo y tiempo de billar.</w:t>
      </w:r>
    </w:p>
    <w:p>
      <w:pPr>
        <w:pStyle w:val="Compact"/>
        <w:numPr>
          <w:ilvl w:val="0"/>
          <w:numId w:val="1002"/>
        </w:numPr>
      </w:pPr>
      <w:r>
        <w:t xml:space="preserve">Cobrar cuentas.</w:t>
      </w:r>
    </w:p>
    <w:p>
      <w:pPr>
        <w:pStyle w:val="Compact"/>
        <w:numPr>
          <w:ilvl w:val="0"/>
          <w:numId w:val="1002"/>
        </w:numPr>
      </w:pPr>
      <w:r>
        <w:t xml:space="preserve">Descontar inventario.</w:t>
      </w:r>
    </w:p>
    <w:p>
      <w:pPr>
        <w:pStyle w:val="Compact"/>
        <w:numPr>
          <w:ilvl w:val="0"/>
          <w:numId w:val="1002"/>
        </w:numPr>
      </w:pPr>
      <w:r>
        <w:t xml:space="preserve">Aplicar promociones por horario.</w:t>
      </w:r>
    </w:p>
    <w:p>
      <w:pPr>
        <w:pStyle w:val="Compact"/>
        <w:numPr>
          <w:ilvl w:val="0"/>
          <w:numId w:val="1002"/>
        </w:numPr>
      </w:pPr>
      <w:r>
        <w:t xml:space="preserve">Consultar ventas y reportes.</w:t>
      </w:r>
    </w:p>
    <w:p>
      <w:pPr>
        <w:pStyle w:val="Compact"/>
        <w:numPr>
          <w:ilvl w:val="0"/>
          <w:numId w:val="1002"/>
        </w:numPr>
      </w:pPr>
      <w:r>
        <w:t xml:space="preserve">Realizar apertura y corte de caja.</w:t>
      </w:r>
    </w:p>
    <w:p>
      <w:pPr>
        <w:pStyle w:val="Compact"/>
        <w:numPr>
          <w:ilvl w:val="0"/>
          <w:numId w:val="1002"/>
        </w:numPr>
      </w:pPr>
      <w:r>
        <w:t xml:space="preserve">Mantener todas las órdenes persistidas en PostgreSQL.</w:t>
      </w:r>
    </w:p>
    <w:p>
      <w:pPr>
        <w:pStyle w:val="FirstParagraph"/>
      </w:pPr>
      <w:r>
        <w:t xml:space="preserve">La operación cotidiana debe requerir la menor cantidad posible de interacciones.</w:t>
      </w:r>
    </w:p>
    <w:p>
      <w:r>
        <w:pict>
          <v:rect style="width:0;height:1.5pt" o:hralign="center" o:hrstd="t" o:hr="t"/>
        </w:pict>
      </w:r>
    </w:p>
    <w:bookmarkEnd w:id="21"/>
    <w:bookmarkStart w:id="25" w:name="stack-tecnológico-obligatorio"/>
    <w:p>
      <w:pPr>
        <w:pStyle w:val="Heading1"/>
      </w:pPr>
      <w:r>
        <w:t xml:space="preserve">2. Stack tecnológico obligatorio</w:t>
      </w:r>
    </w:p>
    <w:bookmarkStart w:id="22" w:name="frontend"/>
    <w:p>
      <w:pPr>
        <w:pStyle w:val="Heading2"/>
      </w:pPr>
      <w:r>
        <w:t xml:space="preserve">Frontend</w:t>
      </w:r>
    </w:p>
    <w:p>
      <w:pPr>
        <w:pStyle w:val="Compact"/>
        <w:numPr>
          <w:ilvl w:val="0"/>
          <w:numId w:val="1003"/>
        </w:numPr>
      </w:pPr>
      <w:r>
        <w:t xml:space="preserve">React.</w:t>
      </w:r>
    </w:p>
    <w:p>
      <w:pPr>
        <w:pStyle w:val="Compact"/>
        <w:numPr>
          <w:ilvl w:val="0"/>
          <w:numId w:val="1003"/>
        </w:numPr>
      </w:pPr>
      <w:r>
        <w:t xml:space="preserve">Vite.</w:t>
      </w:r>
    </w:p>
    <w:p>
      <w:pPr>
        <w:pStyle w:val="Compact"/>
        <w:numPr>
          <w:ilvl w:val="0"/>
          <w:numId w:val="1003"/>
        </w:numPr>
      </w:pPr>
      <w:r>
        <w:t xml:space="preserve">TypeScript estricto.</w:t>
      </w:r>
    </w:p>
    <w:p>
      <w:pPr>
        <w:pStyle w:val="Compact"/>
        <w:numPr>
          <w:ilvl w:val="0"/>
          <w:numId w:val="1003"/>
        </w:numPr>
      </w:pPr>
      <w:r>
        <w:t xml:space="preserve">React Router.</w:t>
      </w:r>
    </w:p>
    <w:p>
      <w:pPr>
        <w:pStyle w:val="Compact"/>
        <w:numPr>
          <w:ilvl w:val="0"/>
          <w:numId w:val="1003"/>
        </w:numPr>
      </w:pPr>
      <w:r>
        <w:t xml:space="preserve">TanStack Query para solicitudes, caché y sincronización.</w:t>
      </w:r>
    </w:p>
    <w:p>
      <w:pPr>
        <w:pStyle w:val="Compact"/>
        <w:numPr>
          <w:ilvl w:val="0"/>
          <w:numId w:val="1003"/>
        </w:numPr>
      </w:pPr>
      <w:r>
        <w:t xml:space="preserve">Zustand o Context únicamente para estado local de interfaz.</w:t>
      </w:r>
    </w:p>
    <w:p>
      <w:pPr>
        <w:pStyle w:val="Compact"/>
        <w:numPr>
          <w:ilvl w:val="0"/>
          <w:numId w:val="1003"/>
        </w:numPr>
      </w:pPr>
      <w:r>
        <w:t xml:space="preserve">Zod para validación de contratos.</w:t>
      </w:r>
    </w:p>
    <w:p>
      <w:pPr>
        <w:pStyle w:val="Compact"/>
        <w:numPr>
          <w:ilvl w:val="0"/>
          <w:numId w:val="1003"/>
        </w:numPr>
      </w:pPr>
      <w:r>
        <w:t xml:space="preserve">PWA mediante</w:t>
      </w:r>
      <w:r>
        <w:t xml:space="preserve"> </w:t>
      </w:r>
      <w:r>
        <w:rPr>
          <w:rStyle w:val="VerbatimChar"/>
        </w:rPr>
        <w:t xml:space="preserve">vite-plugin-pwa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CSS moderno, Tailwind CSS o una solución equivalente.</w:t>
      </w:r>
    </w:p>
    <w:p>
      <w:pPr>
        <w:pStyle w:val="Compact"/>
        <w:numPr>
          <w:ilvl w:val="0"/>
          <w:numId w:val="1003"/>
        </w:numPr>
      </w:pPr>
      <w:r>
        <w:t xml:space="preserve">Interfaz optimizada para touch.</w:t>
      </w:r>
    </w:p>
    <w:bookmarkEnd w:id="22"/>
    <w:bookmarkStart w:id="23" w:name="backend"/>
    <w:p>
      <w:pPr>
        <w:pStyle w:val="Heading2"/>
      </w:pPr>
      <w:r>
        <w:t xml:space="preserve">Backend</w:t>
      </w:r>
    </w:p>
    <w:p>
      <w:pPr>
        <w:pStyle w:val="Compact"/>
        <w:numPr>
          <w:ilvl w:val="0"/>
          <w:numId w:val="1004"/>
        </w:numPr>
      </w:pPr>
      <w:r>
        <w:t xml:space="preserve">Next.js con TypeScript.</w:t>
      </w:r>
    </w:p>
    <w:p>
      <w:pPr>
        <w:pStyle w:val="Compact"/>
        <w:numPr>
          <w:ilvl w:val="0"/>
          <w:numId w:val="1004"/>
        </w:numPr>
      </w:pPr>
      <w:r>
        <w:t xml:space="preserve">Next.js App Router.</w:t>
      </w:r>
    </w:p>
    <w:p>
      <w:pPr>
        <w:pStyle w:val="Compact"/>
        <w:numPr>
          <w:ilvl w:val="0"/>
          <w:numId w:val="1004"/>
        </w:numPr>
      </w:pPr>
      <w:r>
        <w:t xml:space="preserve">Route Handlers bajo</w:t>
      </w:r>
      <w:r>
        <w:t xml:space="preserve"> </w:t>
      </w:r>
      <w:r>
        <w:rPr>
          <w:rStyle w:val="VerbatimChar"/>
        </w:rPr>
        <w:t xml:space="preserve">/api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No utilizar Server Actions para la comunicación con el frontend, porque React/Vite será una aplicación independiente.</w:t>
      </w:r>
    </w:p>
    <w:p>
      <w:pPr>
        <w:pStyle w:val="Compact"/>
        <w:numPr>
          <w:ilvl w:val="0"/>
          <w:numId w:val="1004"/>
        </w:numPr>
      </w:pPr>
      <w:r>
        <w:t xml:space="preserve">API REST claramente estructurada.</w:t>
      </w:r>
    </w:p>
    <w:p>
      <w:pPr>
        <w:pStyle w:val="Compact"/>
        <w:numPr>
          <w:ilvl w:val="0"/>
          <w:numId w:val="1004"/>
        </w:numPr>
      </w:pPr>
      <w:r>
        <w:t xml:space="preserve">Prisma ORM.</w:t>
      </w:r>
    </w:p>
    <w:p>
      <w:pPr>
        <w:pStyle w:val="Compact"/>
        <w:numPr>
          <w:ilvl w:val="0"/>
          <w:numId w:val="1004"/>
        </w:numPr>
      </w:pPr>
      <w:r>
        <w:t xml:space="preserve">PostgreSQL.</w:t>
      </w:r>
    </w:p>
    <w:p>
      <w:pPr>
        <w:pStyle w:val="Compact"/>
        <w:numPr>
          <w:ilvl w:val="0"/>
          <w:numId w:val="1004"/>
        </w:numPr>
      </w:pPr>
      <w:r>
        <w:t xml:space="preserve">Zod para validar entradas.</w:t>
      </w:r>
    </w:p>
    <w:p>
      <w:pPr>
        <w:pStyle w:val="Compact"/>
        <w:numPr>
          <w:ilvl w:val="0"/>
          <w:numId w:val="1004"/>
        </w:numPr>
      </w:pPr>
      <w:r>
        <w:t xml:space="preserve">JWT para autenticación.</w:t>
      </w:r>
    </w:p>
    <w:p>
      <w:pPr>
        <w:pStyle w:val="Compact"/>
        <w:numPr>
          <w:ilvl w:val="0"/>
          <w:numId w:val="1004"/>
        </w:numPr>
      </w:pPr>
      <w:r>
        <w:t xml:space="preserve">Argon2id o bcrypt para contraseñas.</w:t>
      </w:r>
    </w:p>
    <w:bookmarkEnd w:id="23"/>
    <w:bookmarkStart w:id="24" w:name="arquitectura-del-repositorio"/>
    <w:p>
      <w:pPr>
        <w:pStyle w:val="Heading2"/>
      </w:pPr>
      <w:r>
        <w:t xml:space="preserve">Arquitectura del repositorio</w:t>
      </w:r>
    </w:p>
    <w:p>
      <w:pPr>
        <w:pStyle w:val="FirstParagraph"/>
      </w:pPr>
      <w:r>
        <w:t xml:space="preserve">Usar un monorepo con</w:t>
      </w:r>
      <w:r>
        <w:t xml:space="preserve"> </w:t>
      </w:r>
      <w:r>
        <w:rPr>
          <w:rStyle w:val="VerbatimChar"/>
        </w:rPr>
        <w:t xml:space="preserve">pnpm workspaces</w:t>
      </w:r>
      <w:r>
        <w:t xml:space="preserve">, preferentemente:</w:t>
      </w:r>
    </w:p>
    <w:p>
      <w:pPr>
        <w:pStyle w:val="SourceCode"/>
      </w:pPr>
      <w:r>
        <w:rPr>
          <w:rStyle w:val="VerbatimChar"/>
        </w:rPr>
        <w:t xml:space="preserve">/</w:t>
      </w:r>
      <w:r>
        <w:br/>
      </w:r>
      <w:r>
        <w:rPr>
          <w:rStyle w:val="VerbatimChar"/>
        </w:rPr>
        <w:t xml:space="preserve">├── apps/</w:t>
      </w:r>
      <w:r>
        <w:br/>
      </w:r>
      <w:r>
        <w:rPr>
          <w:rStyle w:val="VerbatimChar"/>
        </w:rPr>
        <w:t xml:space="preserve">│   ├── web/                 # React + Vite + PWA</w:t>
      </w:r>
      <w:r>
        <w:br/>
      </w:r>
      <w:r>
        <w:rPr>
          <w:rStyle w:val="VerbatimChar"/>
        </w:rPr>
        <w:t xml:space="preserve">│   └── api/                 # Next.js exclusivamente como backend</w:t>
      </w:r>
      <w:r>
        <w:br/>
      </w:r>
      <w:r>
        <w:rPr>
          <w:rStyle w:val="VerbatimChar"/>
        </w:rPr>
        <w:t xml:space="preserve">├── packages/</w:t>
      </w:r>
      <w:r>
        <w:br/>
      </w:r>
      <w:r>
        <w:rPr>
          <w:rStyle w:val="VerbatimChar"/>
        </w:rPr>
        <w:t xml:space="preserve">│   ├── contracts/           # Esquemas Zod y tipos compartidos</w:t>
      </w:r>
      <w:r>
        <w:br/>
      </w:r>
      <w:r>
        <w:rPr>
          <w:rStyle w:val="VerbatimChar"/>
        </w:rPr>
        <w:t xml:space="preserve">│   └── config/              # Configuración compartida</w:t>
      </w:r>
      <w:r>
        <w:br/>
      </w:r>
      <w:r>
        <w:rPr>
          <w:rStyle w:val="VerbatimChar"/>
        </w:rPr>
        <w:t xml:space="preserve">├── docker-compose.yml</w:t>
      </w:r>
      <w:r>
        <w:br/>
      </w:r>
      <w:r>
        <w:rPr>
          <w:rStyle w:val="VerbatimChar"/>
        </w:rPr>
        <w:t xml:space="preserve">├── pnpm-workspace.yaml</w:t>
      </w:r>
      <w:r>
        <w:br/>
      </w:r>
      <w:r>
        <w:rPr>
          <w:rStyle w:val="VerbatimChar"/>
        </w:rPr>
        <w:t xml:space="preserve">├── package.json</w:t>
      </w:r>
      <w:r>
        <w:br/>
      </w:r>
      <w:r>
        <w:rPr>
          <w:rStyle w:val="VerbatimChar"/>
        </w:rPr>
        <w:t xml:space="preserve">└── README.md</w:t>
      </w:r>
    </w:p>
    <w:p>
      <w:pPr>
        <w:pStyle w:val="FirstParagraph"/>
      </w:pPr>
      <w:r>
        <w:t xml:space="preserve">No mezclar las pantallas del frontend dentro del proyecto Next.js.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alcance-inicial"/>
    <w:p>
      <w:pPr>
        <w:pStyle w:val="Heading1"/>
      </w:pPr>
      <w:r>
        <w:t xml:space="preserve">3. Alcance inicial</w:t>
      </w:r>
    </w:p>
    <w:p>
      <w:pPr>
        <w:pStyle w:val="FirstParagraph"/>
      </w:pPr>
      <w:r>
        <w:t xml:space="preserve">El sistema será inicialmente para un solo negocio o establecimiento.</w:t>
      </w:r>
    </w:p>
    <w:p>
      <w:pPr>
        <w:pStyle w:val="BodyText"/>
      </w:pPr>
      <w:r>
        <w:t xml:space="preserve">No implementar por ahora:</w:t>
      </w:r>
    </w:p>
    <w:p>
      <w:pPr>
        <w:pStyle w:val="Compact"/>
        <w:numPr>
          <w:ilvl w:val="0"/>
          <w:numId w:val="1005"/>
        </w:numPr>
      </w:pPr>
      <w:r>
        <w:t xml:space="preserve">Multiempresa o SaaS.</w:t>
      </w:r>
    </w:p>
    <w:p>
      <w:pPr>
        <w:pStyle w:val="Compact"/>
        <w:numPr>
          <w:ilvl w:val="0"/>
          <w:numId w:val="1005"/>
        </w:numPr>
      </w:pPr>
      <w:r>
        <w:t xml:space="preserve">Facturación electrónica.</w:t>
      </w:r>
    </w:p>
    <w:p>
      <w:pPr>
        <w:pStyle w:val="Compact"/>
        <w:numPr>
          <w:ilvl w:val="0"/>
          <w:numId w:val="1005"/>
        </w:numPr>
      </w:pPr>
      <w:r>
        <w:t xml:space="preserve">Nómina.</w:t>
      </w:r>
    </w:p>
    <w:p>
      <w:pPr>
        <w:pStyle w:val="Compact"/>
        <w:numPr>
          <w:ilvl w:val="0"/>
          <w:numId w:val="1005"/>
        </w:numPr>
      </w:pPr>
      <w:r>
        <w:t xml:space="preserve">Pedidos en línea.</w:t>
      </w:r>
    </w:p>
    <w:p>
      <w:pPr>
        <w:pStyle w:val="Compact"/>
        <w:numPr>
          <w:ilvl w:val="0"/>
          <w:numId w:val="1005"/>
        </w:numPr>
      </w:pPr>
      <w:r>
        <w:t xml:space="preserve">Integraciones contables.</w:t>
      </w:r>
    </w:p>
    <w:p>
      <w:pPr>
        <w:pStyle w:val="Compact"/>
        <w:numPr>
          <w:ilvl w:val="0"/>
          <w:numId w:val="1005"/>
        </w:numPr>
      </w:pPr>
      <w:r>
        <w:t xml:space="preserve">Modo offline completo.</w:t>
      </w:r>
    </w:p>
    <w:p>
      <w:pPr>
        <w:pStyle w:val="Compact"/>
        <w:numPr>
          <w:ilvl w:val="0"/>
          <w:numId w:val="1005"/>
        </w:numPr>
      </w:pPr>
      <w:r>
        <w:t xml:space="preserve">División compleja de cuentas.</w:t>
      </w:r>
    </w:p>
    <w:p>
      <w:pPr>
        <w:pStyle w:val="Compact"/>
        <w:numPr>
          <w:ilvl w:val="0"/>
          <w:numId w:val="1005"/>
        </w:numPr>
      </w:pPr>
      <w:r>
        <w:t xml:space="preserve">Integración directa con terminal bancaria.</w:t>
      </w:r>
    </w:p>
    <w:p>
      <w:pPr>
        <w:pStyle w:val="Compact"/>
        <w:numPr>
          <w:ilvl w:val="0"/>
          <w:numId w:val="1005"/>
        </w:numPr>
      </w:pPr>
      <w:r>
        <w:t xml:space="preserve">Integración directa con impresora o cajón de dinero sin conocer primero el hardware.</w:t>
      </w:r>
    </w:p>
    <w:p>
      <w:pPr>
        <w:pStyle w:val="FirstParagraph"/>
      </w:pPr>
      <w:r>
        <w:t xml:space="preserve">La arquitectura debe permitir agregar estas funciones posteriormente sin rehacer todo el sistema.</w:t>
      </w:r>
    </w:p>
    <w:p>
      <w:pPr>
        <w:pStyle w:val="BodyText"/>
      </w:pPr>
      <w:r>
        <w:t xml:space="preserve">La PWA debe poder instalarse y almacenar los recursos estáticos, pero la primera versión será</w:t>
      </w:r>
      <w:r>
        <w:t xml:space="preserve"> </w:t>
      </w:r>
      <w:r>
        <w:rPr>
          <w:rStyle w:val="VerbatimChar"/>
        </w:rPr>
        <w:t xml:space="preserve">online-first</w:t>
      </w:r>
      <w:r>
        <w:t xml:space="preserve">. Si se pierde la conexión:</w:t>
      </w:r>
    </w:p>
    <w:p>
      <w:pPr>
        <w:pStyle w:val="Compact"/>
        <w:numPr>
          <w:ilvl w:val="0"/>
          <w:numId w:val="1006"/>
        </w:numPr>
      </w:pPr>
      <w:r>
        <w:t xml:space="preserve">Mostrar claramente que no hay conexión.</w:t>
      </w:r>
    </w:p>
    <w:p>
      <w:pPr>
        <w:pStyle w:val="Compact"/>
        <w:numPr>
          <w:ilvl w:val="0"/>
          <w:numId w:val="1006"/>
        </w:numPr>
      </w:pPr>
      <w:r>
        <w:t xml:space="preserve">No confirmar una operación que no llegó al servidor.</w:t>
      </w:r>
    </w:p>
    <w:p>
      <w:pPr>
        <w:pStyle w:val="Compact"/>
        <w:numPr>
          <w:ilvl w:val="0"/>
          <w:numId w:val="1006"/>
        </w:numPr>
      </w:pPr>
      <w:r>
        <w:t xml:space="preserve">No mostrar un guardado como exitoso hasta recibir respuesta de la API.</w:t>
      </w:r>
    </w:p>
    <w:p>
      <w:pPr>
        <w:pStyle w:val="Compact"/>
        <w:numPr>
          <w:ilvl w:val="0"/>
          <w:numId w:val="1006"/>
        </w:numPr>
      </w:pPr>
      <w:r>
        <w:t xml:space="preserve">Conservar en pantalla la orden que el usuario estaba visualizando.</w:t>
      </w:r>
    </w:p>
    <w:p>
      <w:pPr>
        <w:pStyle w:val="Compact"/>
        <w:numPr>
          <w:ilvl w:val="0"/>
          <w:numId w:val="1006"/>
        </w:numPr>
      </w:pPr>
      <w:r>
        <w:t xml:space="preserve">Evitar duplicados al reintentar.</w:t>
      </w:r>
    </w:p>
    <w:p>
      <w:pPr>
        <w:pStyle w:val="Compact"/>
        <w:numPr>
          <w:ilvl w:val="0"/>
          <w:numId w:val="1006"/>
        </w:numPr>
      </w:pPr>
      <w:r>
        <w:t xml:space="preserve">No simular que existen ventas offline si todavía no están implementadas.</w:t>
      </w:r>
    </w:p>
    <w:p>
      <w:r>
        <w:pict>
          <v:rect style="width:0;height:1.5pt" o:hralign="center" o:hrstd="t" o:hr="t"/>
        </w:pict>
      </w:r>
    </w:p>
    <w:bookmarkEnd w:id="26"/>
    <w:bookmarkStart w:id="27" w:name="principios-obligatorios"/>
    <w:p>
      <w:pPr>
        <w:pStyle w:val="Heading1"/>
      </w:pPr>
      <w:r>
        <w:t xml:space="preserve">4. Principios obligatorios</w:t>
      </w:r>
    </w:p>
    <w:p>
      <w:pPr>
        <w:pStyle w:val="Compact"/>
        <w:numPr>
          <w:ilvl w:val="0"/>
          <w:numId w:val="1007"/>
        </w:numPr>
      </w:pPr>
      <w:r>
        <w:t xml:space="preserve">Mínimos clics.</w:t>
      </w:r>
    </w:p>
    <w:p>
      <w:pPr>
        <w:pStyle w:val="Compact"/>
        <w:numPr>
          <w:ilvl w:val="0"/>
          <w:numId w:val="1007"/>
        </w:numPr>
      </w:pPr>
      <w:r>
        <w:t xml:space="preserve">Máximo dos interacciones para llegar a las funciones operativas principales.</w:t>
      </w:r>
    </w:p>
    <w:p>
      <w:pPr>
        <w:pStyle w:val="Compact"/>
        <w:numPr>
          <w:ilvl w:val="0"/>
          <w:numId w:val="1007"/>
        </w:numPr>
      </w:pPr>
      <w:r>
        <w:t xml:space="preserve">Interfaz compacta y sin espacios muertos.</w:t>
      </w:r>
    </w:p>
    <w:p>
      <w:pPr>
        <w:pStyle w:val="Compact"/>
        <w:numPr>
          <w:ilvl w:val="0"/>
          <w:numId w:val="1007"/>
        </w:numPr>
      </w:pPr>
      <w:r>
        <w:t xml:space="preserve">Botones táctiles grandes y bien distribuidos.</w:t>
      </w:r>
    </w:p>
    <w:p>
      <w:pPr>
        <w:pStyle w:val="Compact"/>
        <w:numPr>
          <w:ilvl w:val="0"/>
          <w:numId w:val="1007"/>
        </w:numPr>
      </w:pPr>
      <w:r>
        <w:t xml:space="preserve">Sin scroll general excesivo.</w:t>
      </w:r>
    </w:p>
    <w:p>
      <w:pPr>
        <w:pStyle w:val="Compact"/>
        <w:numPr>
          <w:ilvl w:val="0"/>
          <w:numId w:val="1007"/>
        </w:numPr>
      </w:pPr>
      <w:r>
        <w:t xml:space="preserve">El scroll debe existir dentro de listas o paneles específicos.</w:t>
      </w:r>
    </w:p>
    <w:p>
      <w:pPr>
        <w:pStyle w:val="Compact"/>
        <w:numPr>
          <w:ilvl w:val="0"/>
          <w:numId w:val="1007"/>
        </w:numPr>
      </w:pPr>
      <w:r>
        <w:t xml:space="preserve">La información principal debe verse sin abrir ventanas innecesarias.</w:t>
      </w:r>
    </w:p>
    <w:p>
      <w:pPr>
        <w:pStyle w:val="Compact"/>
        <w:numPr>
          <w:ilvl w:val="0"/>
          <w:numId w:val="1007"/>
        </w:numPr>
      </w:pPr>
      <w:r>
        <w:t xml:space="preserve">Todas las operaciones críticas deben persistirse inmediatamente.</w:t>
      </w:r>
    </w:p>
    <w:p>
      <w:pPr>
        <w:pStyle w:val="Compact"/>
        <w:numPr>
          <w:ilvl w:val="0"/>
          <w:numId w:val="1007"/>
        </w:numPr>
      </w:pPr>
      <w:r>
        <w:t xml:space="preserve">El servidor es la única autoridad para precios, permisos, totales, promociones e inventario.</w:t>
      </w:r>
    </w:p>
    <w:p>
      <w:pPr>
        <w:pStyle w:val="Compact"/>
        <w:numPr>
          <w:ilvl w:val="0"/>
          <w:numId w:val="1007"/>
        </w:numPr>
      </w:pPr>
      <w:r>
        <w:t xml:space="preserve">Nunca confiar en precios o totales enviados por el frontend.</w:t>
      </w:r>
    </w:p>
    <w:p>
      <w:pPr>
        <w:pStyle w:val="Compact"/>
        <w:numPr>
          <w:ilvl w:val="0"/>
          <w:numId w:val="1007"/>
        </w:numPr>
      </w:pPr>
      <w:r>
        <w:t xml:space="preserve">Las operaciones monetarias deben ser transaccionales.</w:t>
      </w:r>
    </w:p>
    <w:p>
      <w:pPr>
        <w:pStyle w:val="Compact"/>
        <w:numPr>
          <w:ilvl w:val="0"/>
          <w:numId w:val="1007"/>
        </w:numPr>
      </w:pPr>
      <w:r>
        <w:t xml:space="preserve">Doble toque o reintento de red no debe duplicar órdenes, pagos o movimientos.</w:t>
      </w:r>
    </w:p>
    <w:p>
      <w:pPr>
        <w:pStyle w:val="Compact"/>
        <w:numPr>
          <w:ilvl w:val="0"/>
          <w:numId w:val="1007"/>
        </w:numPr>
      </w:pPr>
      <w:r>
        <w:t xml:space="preserve">Usar claves de idempotencia en operaciones críticas.</w:t>
      </w:r>
    </w:p>
    <w:p>
      <w:pPr>
        <w:pStyle w:val="Compact"/>
        <w:numPr>
          <w:ilvl w:val="0"/>
          <w:numId w:val="1007"/>
        </w:numPr>
      </w:pPr>
      <w:r>
        <w:t xml:space="preserve">Registrar acciones sensibles en una bitácora de auditoría.</w:t>
      </w:r>
    </w:p>
    <w:p>
      <w:pPr>
        <w:pStyle w:val="Compact"/>
        <w:numPr>
          <w:ilvl w:val="0"/>
          <w:numId w:val="1007"/>
        </w:numPr>
      </w:pPr>
      <w:r>
        <w:t xml:space="preserve">No eliminar físicamente información financiera.</w:t>
      </w:r>
    </w:p>
    <w:p>
      <w:pPr>
        <w:pStyle w:val="Compact"/>
        <w:numPr>
          <w:ilvl w:val="0"/>
          <w:numId w:val="1007"/>
        </w:numPr>
      </w:pPr>
      <w:r>
        <w:t xml:space="preserve">Las cancelaciones deben conservar historial y motivo.</w:t>
      </w:r>
    </w:p>
    <w:p>
      <w:r>
        <w:pict>
          <v:rect style="width:0;height:1.5pt" o:hralign="center" o:hrstd="t" o:hr="t"/>
        </w:pict>
      </w:r>
    </w:p>
    <w:bookmarkEnd w:id="27"/>
    <w:bookmarkStart w:id="28" w:name="moneda-fechas-y-zona-horaria"/>
    <w:p>
      <w:pPr>
        <w:pStyle w:val="Heading1"/>
      </w:pPr>
      <w:r>
        <w:t xml:space="preserve">5. Moneda, fechas y zona horaria</w:t>
      </w:r>
    </w:p>
    <w:p>
      <w:pPr>
        <w:pStyle w:val="Compact"/>
        <w:numPr>
          <w:ilvl w:val="0"/>
          <w:numId w:val="1008"/>
        </w:numPr>
      </w:pPr>
      <w:r>
        <w:t xml:space="preserve">Moneda: pesos mexicanos, MXN.</w:t>
      </w:r>
    </w:p>
    <w:p>
      <w:pPr>
        <w:pStyle w:val="Compact"/>
        <w:numPr>
          <w:ilvl w:val="0"/>
          <w:numId w:val="1008"/>
        </w:numPr>
      </w:pPr>
      <w:r>
        <w:t xml:space="preserve">Guardar dinero como enteros en centavos.</w:t>
      </w:r>
    </w:p>
    <w:p>
      <w:pPr>
        <w:pStyle w:val="Compact"/>
        <w:numPr>
          <w:ilvl w:val="0"/>
          <w:numId w:val="1008"/>
        </w:numPr>
      </w:pPr>
      <w:r>
        <w:t xml:space="preserve">No utilizar números de punto flotante para cantidades monetarias.</w:t>
      </w:r>
    </w:p>
    <w:p>
      <w:pPr>
        <w:pStyle w:val="Compact"/>
        <w:numPr>
          <w:ilvl w:val="0"/>
          <w:numId w:val="1008"/>
        </w:numPr>
      </w:pPr>
      <w:r>
        <w:t xml:space="preserve">Los precios capturados se consideran precios finales al cliente.</w:t>
      </w:r>
    </w:p>
    <w:p>
      <w:pPr>
        <w:pStyle w:val="Compact"/>
        <w:numPr>
          <w:ilvl w:val="0"/>
          <w:numId w:val="1008"/>
        </w:numPr>
      </w:pPr>
      <w:r>
        <w:t xml:space="preserve">Guardar timestamps en UTC.</w:t>
      </w:r>
    </w:p>
    <w:p>
      <w:pPr>
        <w:pStyle w:val="Compact"/>
        <w:numPr>
          <w:ilvl w:val="0"/>
          <w:numId w:val="1008"/>
        </w:numPr>
      </w:pPr>
      <w:r>
        <w:t xml:space="preserve">Mostrar fechas y aplicar promociones usando la zona horaria</w:t>
      </w:r>
      <w:r>
        <w:t xml:space="preserve"> </w:t>
      </w:r>
      <w:r>
        <w:rPr>
          <w:rStyle w:val="VerbatimChar"/>
        </w:rPr>
        <w:t xml:space="preserve">America/Tijuana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El cálculo de promociones nunca debe depender solamente de la hora del dispositivo.</w:t>
      </w:r>
    </w:p>
    <w:p>
      <w:r>
        <w:pict>
          <v:rect style="width:0;height:1.5pt" o:hralign="center" o:hrstd="t" o:hr="t"/>
        </w:pict>
      </w:r>
    </w:p>
    <w:bookmarkEnd w:id="28"/>
    <w:bookmarkStart w:id="32" w:name="roles-y-permisos"/>
    <w:p>
      <w:pPr>
        <w:pStyle w:val="Heading1"/>
      </w:pPr>
      <w:r>
        <w:t xml:space="preserve">6. Roles y permisos</w:t>
      </w:r>
    </w:p>
    <w:p>
      <w:pPr>
        <w:pStyle w:val="FirstParagraph"/>
      </w:pPr>
      <w:r>
        <w:t xml:space="preserve">Implementar control de acceso tanto en frontend como en backend.</w:t>
      </w:r>
    </w:p>
    <w:p>
      <w:pPr>
        <w:pStyle w:val="BodyText"/>
      </w:pPr>
      <w:r>
        <w:t xml:space="preserve">Ocultar una pantalla no es suficiente: cada endpoint debe validar el rol y responder</w:t>
      </w:r>
      <w:r>
        <w:t xml:space="preserve"> </w:t>
      </w:r>
      <w:r>
        <w:rPr>
          <w:rStyle w:val="VerbatimChar"/>
        </w:rPr>
        <w:t xml:space="preserve">403</w:t>
      </w:r>
      <w:r>
        <w:t xml:space="preserve"> </w:t>
      </w:r>
      <w:r>
        <w:t xml:space="preserve">cuando el usuario no tenga permiso.</w:t>
      </w:r>
    </w:p>
    <w:bookmarkStart w:id="29" w:name="admin"/>
    <w:p>
      <w:pPr>
        <w:pStyle w:val="Heading2"/>
      </w:pPr>
      <w:r>
        <w:t xml:space="preserve">ADMIN</w:t>
      </w:r>
    </w:p>
    <w:p>
      <w:pPr>
        <w:pStyle w:val="FirstParagraph"/>
      </w:pPr>
      <w:r>
        <w:t xml:space="preserve">Puede:</w:t>
      </w:r>
    </w:p>
    <w:p>
      <w:pPr>
        <w:pStyle w:val="Compact"/>
        <w:numPr>
          <w:ilvl w:val="0"/>
          <w:numId w:val="1009"/>
        </w:numPr>
      </w:pPr>
      <w:r>
        <w:t xml:space="preserve">Ver todas las mesas.</w:t>
      </w:r>
    </w:p>
    <w:p>
      <w:pPr>
        <w:pStyle w:val="Compact"/>
        <w:numPr>
          <w:ilvl w:val="0"/>
          <w:numId w:val="1009"/>
        </w:numPr>
      </w:pPr>
      <w:r>
        <w:t xml:space="preserve">Realizar ventas rápidas.</w:t>
      </w:r>
    </w:p>
    <w:p>
      <w:pPr>
        <w:pStyle w:val="Compact"/>
        <w:numPr>
          <w:ilvl w:val="0"/>
          <w:numId w:val="1009"/>
        </w:numPr>
      </w:pPr>
      <w:r>
        <w:t xml:space="preserve">Abrir y operar mesas.</w:t>
      </w:r>
    </w:p>
    <w:p>
      <w:pPr>
        <w:pStyle w:val="Compact"/>
        <w:numPr>
          <w:ilvl w:val="0"/>
          <w:numId w:val="1009"/>
        </w:numPr>
      </w:pPr>
      <w:r>
        <w:t xml:space="preserve">Iniciar, pausar, reanudar y finalizar billar.</w:t>
      </w:r>
    </w:p>
    <w:p>
      <w:pPr>
        <w:pStyle w:val="Compact"/>
        <w:numPr>
          <w:ilvl w:val="0"/>
          <w:numId w:val="1009"/>
        </w:numPr>
      </w:pPr>
      <w:r>
        <w:t xml:space="preserve">Cobrar cuentas.</w:t>
      </w:r>
    </w:p>
    <w:p>
      <w:pPr>
        <w:pStyle w:val="Compact"/>
        <w:numPr>
          <w:ilvl w:val="0"/>
          <w:numId w:val="1009"/>
        </w:numPr>
      </w:pPr>
      <w:r>
        <w:t xml:space="preserve">Crear, editar, activar y desactivar productos.</w:t>
      </w:r>
    </w:p>
    <w:p>
      <w:pPr>
        <w:pStyle w:val="Compact"/>
        <w:numPr>
          <w:ilvl w:val="0"/>
          <w:numId w:val="1009"/>
        </w:numPr>
      </w:pPr>
      <w:r>
        <w:t xml:space="preserve">Crear y editar categorías.</w:t>
      </w:r>
    </w:p>
    <w:p>
      <w:pPr>
        <w:pStyle w:val="Compact"/>
        <w:numPr>
          <w:ilvl w:val="0"/>
          <w:numId w:val="1009"/>
        </w:numPr>
      </w:pPr>
      <w:r>
        <w:t xml:space="preserve">Crear y configurar mesas.</w:t>
      </w:r>
    </w:p>
    <w:p>
      <w:pPr>
        <w:pStyle w:val="Compact"/>
        <w:numPr>
          <w:ilvl w:val="0"/>
          <w:numId w:val="1009"/>
        </w:numPr>
      </w:pPr>
      <w:r>
        <w:t xml:space="preserve">Consultar y ajustar inventario.</w:t>
      </w:r>
    </w:p>
    <w:p>
      <w:pPr>
        <w:pStyle w:val="Compact"/>
        <w:numPr>
          <w:ilvl w:val="0"/>
          <w:numId w:val="1009"/>
        </w:numPr>
      </w:pPr>
      <w:r>
        <w:t xml:space="preserve">Crear promociones.</w:t>
      </w:r>
    </w:p>
    <w:p>
      <w:pPr>
        <w:pStyle w:val="Compact"/>
        <w:numPr>
          <w:ilvl w:val="0"/>
          <w:numId w:val="1009"/>
        </w:numPr>
      </w:pPr>
      <w:r>
        <w:t xml:space="preserve">Abrir caja.</w:t>
      </w:r>
    </w:p>
    <w:p>
      <w:pPr>
        <w:pStyle w:val="Compact"/>
        <w:numPr>
          <w:ilvl w:val="0"/>
          <w:numId w:val="1009"/>
        </w:numPr>
      </w:pPr>
      <w:r>
        <w:t xml:space="preserve">Registrar entradas y salidas.</w:t>
      </w:r>
    </w:p>
    <w:p>
      <w:pPr>
        <w:pStyle w:val="Compact"/>
        <w:numPr>
          <w:ilvl w:val="0"/>
          <w:numId w:val="1009"/>
        </w:numPr>
      </w:pPr>
      <w:r>
        <w:t xml:space="preserve">Realizar corte de caja.</w:t>
      </w:r>
    </w:p>
    <w:p>
      <w:pPr>
        <w:pStyle w:val="Compact"/>
        <w:numPr>
          <w:ilvl w:val="0"/>
          <w:numId w:val="1009"/>
        </w:numPr>
      </w:pPr>
      <w:r>
        <w:t xml:space="preserve">Consultar reportes.</w:t>
      </w:r>
    </w:p>
    <w:p>
      <w:pPr>
        <w:pStyle w:val="Compact"/>
        <w:numPr>
          <w:ilvl w:val="0"/>
          <w:numId w:val="1009"/>
        </w:numPr>
      </w:pPr>
      <w:r>
        <w:t xml:space="preserve">Consultar auditoría.</w:t>
      </w:r>
    </w:p>
    <w:p>
      <w:pPr>
        <w:pStyle w:val="Compact"/>
        <w:numPr>
          <w:ilvl w:val="0"/>
          <w:numId w:val="1009"/>
        </w:numPr>
      </w:pPr>
      <w:r>
        <w:t xml:space="preserve">Administrar usuarios.</w:t>
      </w:r>
    </w:p>
    <w:p>
      <w:pPr>
        <w:pStyle w:val="Compact"/>
        <w:numPr>
          <w:ilvl w:val="0"/>
          <w:numId w:val="1009"/>
        </w:numPr>
      </w:pPr>
      <w:r>
        <w:t xml:space="preserve">Cambiar configuraciones.</w:t>
      </w:r>
    </w:p>
    <w:bookmarkEnd w:id="29"/>
    <w:bookmarkStart w:id="30" w:name="cajero"/>
    <w:p>
      <w:pPr>
        <w:pStyle w:val="Heading2"/>
      </w:pPr>
      <w:r>
        <w:t xml:space="preserve">CAJERO</w:t>
      </w:r>
    </w:p>
    <w:p>
      <w:pPr>
        <w:pStyle w:val="FirstParagraph"/>
      </w:pPr>
      <w:r>
        <w:t xml:space="preserve">Puede:</w:t>
      </w:r>
    </w:p>
    <w:p>
      <w:pPr>
        <w:pStyle w:val="Compact"/>
        <w:numPr>
          <w:ilvl w:val="0"/>
          <w:numId w:val="1010"/>
        </w:numPr>
      </w:pPr>
      <w:r>
        <w:t xml:space="preserve">Realizar ventas rápidas.</w:t>
      </w:r>
    </w:p>
    <w:p>
      <w:pPr>
        <w:pStyle w:val="Compact"/>
        <w:numPr>
          <w:ilvl w:val="0"/>
          <w:numId w:val="1010"/>
        </w:numPr>
      </w:pPr>
      <w:r>
        <w:t xml:space="preserve">Ver y abrir mesas.</w:t>
      </w:r>
    </w:p>
    <w:p>
      <w:pPr>
        <w:pStyle w:val="Compact"/>
        <w:numPr>
          <w:ilvl w:val="0"/>
          <w:numId w:val="1010"/>
        </w:numPr>
      </w:pPr>
      <w:r>
        <w:t xml:space="preserve">Agregar productos.</w:t>
      </w:r>
    </w:p>
    <w:p>
      <w:pPr>
        <w:pStyle w:val="Compact"/>
        <w:numPr>
          <w:ilvl w:val="0"/>
          <w:numId w:val="1010"/>
        </w:numPr>
      </w:pPr>
      <w:r>
        <w:t xml:space="preserve">Modificar cantidades de una orden abierta.</w:t>
      </w:r>
    </w:p>
    <w:p>
      <w:pPr>
        <w:pStyle w:val="Compact"/>
        <w:numPr>
          <w:ilvl w:val="0"/>
          <w:numId w:val="1010"/>
        </w:numPr>
      </w:pPr>
      <w:r>
        <w:t xml:space="preserve">Cobrar cuentas cuando exista un turno de caja abierto.</w:t>
      </w:r>
    </w:p>
    <w:p>
      <w:pPr>
        <w:pStyle w:val="Compact"/>
        <w:numPr>
          <w:ilvl w:val="0"/>
          <w:numId w:val="1010"/>
        </w:numPr>
      </w:pPr>
      <w:r>
        <w:t xml:space="preserve">Controlar mesas de billar.</w:t>
      </w:r>
    </w:p>
    <w:p>
      <w:pPr>
        <w:pStyle w:val="Compact"/>
        <w:numPr>
          <w:ilvl w:val="0"/>
          <w:numId w:val="1010"/>
        </w:numPr>
      </w:pPr>
      <w:r>
        <w:t xml:space="preserve">Consultar únicamente la información necesaria para operar.</w:t>
      </w:r>
    </w:p>
    <w:p>
      <w:pPr>
        <w:pStyle w:val="FirstParagraph"/>
      </w:pPr>
      <w:r>
        <w:t xml:space="preserve">No puede:</w:t>
      </w:r>
    </w:p>
    <w:p>
      <w:pPr>
        <w:pStyle w:val="Compact"/>
        <w:numPr>
          <w:ilvl w:val="0"/>
          <w:numId w:val="1011"/>
        </w:numPr>
      </w:pPr>
      <w:r>
        <w:t xml:space="preserve">Abrir o cerrar caja.</w:t>
      </w:r>
    </w:p>
    <w:p>
      <w:pPr>
        <w:pStyle w:val="Compact"/>
        <w:numPr>
          <w:ilvl w:val="0"/>
          <w:numId w:val="1011"/>
        </w:numPr>
      </w:pPr>
      <w:r>
        <w:t xml:space="preserve">Ver cortes de caja.</w:t>
      </w:r>
    </w:p>
    <w:p>
      <w:pPr>
        <w:pStyle w:val="Compact"/>
        <w:numPr>
          <w:ilvl w:val="0"/>
          <w:numId w:val="1011"/>
        </w:numPr>
      </w:pPr>
      <w:r>
        <w:t xml:space="preserve">Ver reportes administrativos.</w:t>
      </w:r>
    </w:p>
    <w:p>
      <w:pPr>
        <w:pStyle w:val="Compact"/>
        <w:numPr>
          <w:ilvl w:val="0"/>
          <w:numId w:val="1011"/>
        </w:numPr>
      </w:pPr>
      <w:r>
        <w:t xml:space="preserve">Ver existencias completas.</w:t>
      </w:r>
    </w:p>
    <w:p>
      <w:pPr>
        <w:pStyle w:val="Compact"/>
        <w:numPr>
          <w:ilvl w:val="0"/>
          <w:numId w:val="1011"/>
        </w:numPr>
      </w:pPr>
      <w:r>
        <w:t xml:space="preserve">Ajustar inventario.</w:t>
      </w:r>
    </w:p>
    <w:p>
      <w:pPr>
        <w:pStyle w:val="Compact"/>
        <w:numPr>
          <w:ilvl w:val="0"/>
          <w:numId w:val="1011"/>
        </w:numPr>
      </w:pPr>
      <w:r>
        <w:t xml:space="preserve">Crear o editar productos.</w:t>
      </w:r>
    </w:p>
    <w:p>
      <w:pPr>
        <w:pStyle w:val="Compact"/>
        <w:numPr>
          <w:ilvl w:val="0"/>
          <w:numId w:val="1011"/>
        </w:numPr>
      </w:pPr>
      <w:r>
        <w:t xml:space="preserve">Crear promociones.</w:t>
      </w:r>
    </w:p>
    <w:p>
      <w:pPr>
        <w:pStyle w:val="Compact"/>
        <w:numPr>
          <w:ilvl w:val="0"/>
          <w:numId w:val="1011"/>
        </w:numPr>
      </w:pPr>
      <w:r>
        <w:t xml:space="preserve">Administrar usuarios.</w:t>
      </w:r>
    </w:p>
    <w:bookmarkEnd w:id="30"/>
    <w:bookmarkStart w:id="31" w:name="mesero"/>
    <w:p>
      <w:pPr>
        <w:pStyle w:val="Heading2"/>
      </w:pPr>
      <w:r>
        <w:t xml:space="preserve">MESERO</w:t>
      </w:r>
    </w:p>
    <w:p>
      <w:pPr>
        <w:pStyle w:val="FirstParagraph"/>
      </w:pPr>
      <w:r>
        <w:t xml:space="preserve">En la primera versión tendrá permisos operativos similares al cajero:</w:t>
      </w:r>
    </w:p>
    <w:p>
      <w:pPr>
        <w:pStyle w:val="Compact"/>
        <w:numPr>
          <w:ilvl w:val="0"/>
          <w:numId w:val="1012"/>
        </w:numPr>
      </w:pPr>
      <w:r>
        <w:t xml:space="preserve">Ver mesas.</w:t>
      </w:r>
    </w:p>
    <w:p>
      <w:pPr>
        <w:pStyle w:val="Compact"/>
        <w:numPr>
          <w:ilvl w:val="0"/>
          <w:numId w:val="1012"/>
        </w:numPr>
      </w:pPr>
      <w:r>
        <w:t xml:space="preserve">Abrir mesas.</w:t>
      </w:r>
    </w:p>
    <w:p>
      <w:pPr>
        <w:pStyle w:val="Compact"/>
        <w:numPr>
          <w:ilvl w:val="0"/>
          <w:numId w:val="1012"/>
        </w:numPr>
      </w:pPr>
      <w:r>
        <w:t xml:space="preserve">Agregar productos.</w:t>
      </w:r>
    </w:p>
    <w:p>
      <w:pPr>
        <w:pStyle w:val="Compact"/>
        <w:numPr>
          <w:ilvl w:val="0"/>
          <w:numId w:val="1012"/>
        </w:numPr>
      </w:pPr>
      <w:r>
        <w:t xml:space="preserve">Cobrar cuentas si existe una caja abierta.</w:t>
      </w:r>
    </w:p>
    <w:p>
      <w:pPr>
        <w:pStyle w:val="Compact"/>
        <w:numPr>
          <w:ilvl w:val="0"/>
          <w:numId w:val="1012"/>
        </w:numPr>
      </w:pPr>
      <w:r>
        <w:t xml:space="preserve">Controlar billar.</w:t>
      </w:r>
    </w:p>
    <w:p>
      <w:pPr>
        <w:pStyle w:val="FirstParagraph"/>
      </w:pPr>
      <w:r>
        <w:t xml:space="preserve">No puede acceder a administración, inventario, reportes ni cortes.</w:t>
      </w:r>
    </w:p>
    <w:p>
      <w:pPr>
        <w:pStyle w:val="BodyText"/>
      </w:pPr>
      <w:r>
        <w:t xml:space="preserve">Los permisos deben definirse en una matriz central, no repartirse como condiciones improvisadas en cada componente.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autenticación-y-seguridad"/>
    <w:p>
      <w:pPr>
        <w:pStyle w:val="Heading1"/>
      </w:pPr>
      <w:r>
        <w:t xml:space="preserve">7. Autenticación y seguridad</w:t>
      </w:r>
    </w:p>
    <w:p>
      <w:pPr>
        <w:pStyle w:val="FirstParagraph"/>
      </w:pPr>
      <w:r>
        <w:t xml:space="preserve">Implementar:</w:t>
      </w:r>
    </w:p>
    <w:p>
      <w:pPr>
        <w:pStyle w:val="Compact"/>
        <w:numPr>
          <w:ilvl w:val="0"/>
          <w:numId w:val="1013"/>
        </w:numPr>
      </w:pPr>
      <w:r>
        <w:t xml:space="preserve">Inicio de sesión con usuario y contraseña.</w:t>
      </w:r>
    </w:p>
    <w:p>
      <w:pPr>
        <w:pStyle w:val="Compact"/>
        <w:numPr>
          <w:ilvl w:val="0"/>
          <w:numId w:val="1013"/>
        </w:numPr>
      </w:pPr>
      <w:r>
        <w:t xml:space="preserve">Access token JWT de corta duración.</w:t>
      </w:r>
    </w:p>
    <w:p>
      <w:pPr>
        <w:pStyle w:val="Compact"/>
        <w:numPr>
          <w:ilvl w:val="0"/>
          <w:numId w:val="1013"/>
        </w:numPr>
      </w:pPr>
      <w:r>
        <w:t xml:space="preserve">Refresh token con rotación.</w:t>
      </w:r>
    </w:p>
    <w:p>
      <w:pPr>
        <w:pStyle w:val="Compact"/>
        <w:numPr>
          <w:ilvl w:val="0"/>
          <w:numId w:val="1013"/>
        </w:numPr>
      </w:pPr>
      <w:r>
        <w:t xml:space="preserve">Refresh token almacenado en cookie</w:t>
      </w:r>
      <w:r>
        <w:t xml:space="preserve"> </w:t>
      </w:r>
      <w:r>
        <w:rPr>
          <w:rStyle w:val="VerbatimChar"/>
        </w:rPr>
        <w:t xml:space="preserve">HttpOnly</w:t>
      </w:r>
      <w:r>
        <w:t xml:space="preserve">,</w:t>
      </w:r>
      <w:r>
        <w:t xml:space="preserve"> </w:t>
      </w:r>
      <w:r>
        <w:rPr>
          <w:rStyle w:val="VerbatimChar"/>
        </w:rPr>
        <w:t xml:space="preserve">Secure</w:t>
      </w:r>
      <w:r>
        <w:t xml:space="preserve"> </w:t>
      </w:r>
      <w:r>
        <w:t xml:space="preserve">en producción y con configuración</w:t>
      </w:r>
      <w:r>
        <w:t xml:space="preserve"> </w:t>
      </w:r>
      <w:r>
        <w:rPr>
          <w:rStyle w:val="VerbatimChar"/>
        </w:rPr>
        <w:t xml:space="preserve">SameSite</w:t>
      </w:r>
      <w:r>
        <w:t xml:space="preserve"> </w:t>
      </w:r>
      <w:r>
        <w:t xml:space="preserve">adecuada.</w:t>
      </w:r>
    </w:p>
    <w:p>
      <w:pPr>
        <w:pStyle w:val="Compact"/>
        <w:numPr>
          <w:ilvl w:val="0"/>
          <w:numId w:val="1013"/>
        </w:numPr>
      </w:pPr>
      <w:r>
        <w:t xml:space="preserve">No guardar refresh tokens en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Cierre de sesión.</w:t>
      </w:r>
    </w:p>
    <w:p>
      <w:pPr>
        <w:pStyle w:val="Compact"/>
        <w:numPr>
          <w:ilvl w:val="0"/>
          <w:numId w:val="1013"/>
        </w:numPr>
      </w:pPr>
      <w:r>
        <w:t xml:space="preserve">Endpoint para obtener el usuario actual.</w:t>
      </w:r>
    </w:p>
    <w:p>
      <w:pPr>
        <w:pStyle w:val="Compact"/>
        <w:numPr>
          <w:ilvl w:val="0"/>
          <w:numId w:val="1013"/>
        </w:numPr>
      </w:pPr>
      <w:r>
        <w:t xml:space="preserve">Contraseñas hasheadas.</w:t>
      </w:r>
    </w:p>
    <w:p>
      <w:pPr>
        <w:pStyle w:val="Compact"/>
        <w:numPr>
          <w:ilvl w:val="0"/>
          <w:numId w:val="1013"/>
        </w:numPr>
      </w:pPr>
      <w:r>
        <w:t xml:space="preserve">Usuarios activos e inactivos.</w:t>
      </w:r>
    </w:p>
    <w:p>
      <w:pPr>
        <w:pStyle w:val="Compact"/>
        <w:numPr>
          <w:ilvl w:val="0"/>
          <w:numId w:val="1013"/>
        </w:numPr>
      </w:pPr>
      <w:r>
        <w:t xml:space="preserve">Rate limiting en el inicio de sesión.</w:t>
      </w:r>
    </w:p>
    <w:p>
      <w:pPr>
        <w:pStyle w:val="Compact"/>
        <w:numPr>
          <w:ilvl w:val="0"/>
          <w:numId w:val="1013"/>
        </w:numPr>
      </w:pPr>
      <w:r>
        <w:t xml:space="preserve">Validación de variables de entorno.</w:t>
      </w:r>
    </w:p>
    <w:p>
      <w:pPr>
        <w:pStyle w:val="Compact"/>
        <w:numPr>
          <w:ilvl w:val="0"/>
          <w:numId w:val="1013"/>
        </w:numPr>
      </w:pPr>
      <w:r>
        <w:t xml:space="preserve">CORS configurado explícitamente.</w:t>
      </w:r>
    </w:p>
    <w:p>
      <w:pPr>
        <w:pStyle w:val="Compact"/>
        <w:numPr>
          <w:ilvl w:val="0"/>
          <w:numId w:val="1013"/>
        </w:numPr>
      </w:pPr>
      <w:r>
        <w:t xml:space="preserve">Manejo uniforme de errores.</w:t>
      </w:r>
    </w:p>
    <w:p>
      <w:pPr>
        <w:pStyle w:val="Compact"/>
        <w:numPr>
          <w:ilvl w:val="0"/>
          <w:numId w:val="1013"/>
        </w:numPr>
      </w:pPr>
      <w:r>
        <w:t xml:space="preserve">Nunca exponer hashes, secretos ni información sensible.</w:t>
      </w:r>
    </w:p>
    <w:p>
      <w:pPr>
        <w:pStyle w:val="FirstParagraph"/>
      </w:pPr>
      <w:r>
        <w:t xml:space="preserve">La sesión debe mantenerse al recargar la PWA, pero los permisos deben volver a validarse con el backend.</w:t>
      </w:r>
    </w:p>
    <w:p>
      <w:pPr>
        <w:pStyle w:val="BodyText"/>
      </w:pPr>
      <w:r>
        <w:t xml:space="preserve">Endpoints mínimos:</w:t>
      </w:r>
    </w:p>
    <w:p>
      <w:pPr>
        <w:pStyle w:val="SourceCode"/>
      </w:pPr>
      <w:r>
        <w:rPr>
          <w:rStyle w:val="VerbatimChar"/>
        </w:rPr>
        <w:t xml:space="preserve">POST /api/auth/login</w:t>
      </w:r>
      <w:r>
        <w:br/>
      </w:r>
      <w:r>
        <w:rPr>
          <w:rStyle w:val="VerbatimChar"/>
        </w:rPr>
        <w:t xml:space="preserve">POST /api/auth/refresh</w:t>
      </w:r>
      <w:r>
        <w:br/>
      </w:r>
      <w:r>
        <w:rPr>
          <w:rStyle w:val="VerbatimChar"/>
        </w:rPr>
        <w:t xml:space="preserve">POST /api/auth/logout</w:t>
      </w:r>
      <w:r>
        <w:br/>
      </w:r>
      <w:r>
        <w:rPr>
          <w:rStyle w:val="VerbatimChar"/>
        </w:rPr>
        <w:t xml:space="preserve">GET  /api/auth/me</w:t>
      </w:r>
    </w:p>
    <w:p>
      <w:r>
        <w:pict>
          <v:rect style="width:0;height:1.5pt" o:hralign="center" o:hrstd="t" o:hr="t"/>
        </w:pict>
      </w:r>
    </w:p>
    <w:bookmarkEnd w:id="33"/>
    <w:bookmarkStart w:id="38" w:name="navegación-y-diseño-general"/>
    <w:p>
      <w:pPr>
        <w:pStyle w:val="Heading1"/>
      </w:pPr>
      <w:r>
        <w:t xml:space="preserve">8. Navegación y diseño general</w:t>
      </w:r>
    </w:p>
    <w:bookmarkStart w:id="34" w:name="pantalla-inicial-después-del-login"/>
    <w:p>
      <w:pPr>
        <w:pStyle w:val="Heading2"/>
      </w:pPr>
      <w:r>
        <w:t xml:space="preserve">Pantalla inicial después del login</w:t>
      </w:r>
    </w:p>
    <w:p>
      <w:pPr>
        <w:pStyle w:val="FirstParagraph"/>
      </w:pPr>
      <w:r>
        <w:t xml:space="preserve">Mostrar accesos rápidos dependiendo del rol:</w:t>
      </w:r>
    </w:p>
    <w:p>
      <w:pPr>
        <w:pStyle w:val="Compact"/>
        <w:numPr>
          <w:ilvl w:val="0"/>
          <w:numId w:val="1014"/>
        </w:numPr>
      </w:pPr>
      <w:r>
        <w:t xml:space="preserve">Venta rápida.</w:t>
      </w:r>
    </w:p>
    <w:p>
      <w:pPr>
        <w:pStyle w:val="Compact"/>
        <w:numPr>
          <w:ilvl w:val="0"/>
          <w:numId w:val="1014"/>
        </w:numPr>
      </w:pPr>
      <w:r>
        <w:t xml:space="preserve">Mesas.</w:t>
      </w:r>
    </w:p>
    <w:p>
      <w:pPr>
        <w:pStyle w:val="Compact"/>
        <w:numPr>
          <w:ilvl w:val="0"/>
          <w:numId w:val="1014"/>
        </w:numPr>
      </w:pPr>
      <w:r>
        <w:t xml:space="preserve">Billar.</w:t>
      </w:r>
    </w:p>
    <w:p>
      <w:pPr>
        <w:pStyle w:val="Compact"/>
        <w:numPr>
          <w:ilvl w:val="0"/>
          <w:numId w:val="1014"/>
        </w:numPr>
      </w:pPr>
      <w:r>
        <w:t xml:space="preserve">Productos.</w:t>
      </w:r>
    </w:p>
    <w:p>
      <w:pPr>
        <w:pStyle w:val="Compact"/>
        <w:numPr>
          <w:ilvl w:val="0"/>
          <w:numId w:val="1014"/>
        </w:numPr>
      </w:pPr>
      <w:r>
        <w:t xml:space="preserve">Inventario.</w:t>
      </w:r>
    </w:p>
    <w:p>
      <w:pPr>
        <w:pStyle w:val="Compact"/>
        <w:numPr>
          <w:ilvl w:val="0"/>
          <w:numId w:val="1014"/>
        </w:numPr>
      </w:pPr>
      <w:r>
        <w:t xml:space="preserve">Caja.</w:t>
      </w:r>
    </w:p>
    <w:p>
      <w:pPr>
        <w:pStyle w:val="Compact"/>
        <w:numPr>
          <w:ilvl w:val="0"/>
          <w:numId w:val="1014"/>
        </w:numPr>
      </w:pPr>
      <w:r>
        <w:t xml:space="preserve">Reportes.</w:t>
      </w:r>
    </w:p>
    <w:p>
      <w:pPr>
        <w:pStyle w:val="Compact"/>
        <w:numPr>
          <w:ilvl w:val="0"/>
          <w:numId w:val="1014"/>
        </w:numPr>
      </w:pPr>
      <w:r>
        <w:t xml:space="preserve">Configuración.</w:t>
      </w:r>
    </w:p>
    <w:p>
      <w:pPr>
        <w:pStyle w:val="FirstParagraph"/>
      </w:pPr>
      <w:r>
        <w:t xml:space="preserve">Un empleado nunca debe ver módulos a los que no tiene acceso.</w:t>
      </w:r>
    </w:p>
    <w:bookmarkEnd w:id="34"/>
    <w:bookmarkStart w:id="35" w:name="sidebar"/>
    <w:p>
      <w:pPr>
        <w:pStyle w:val="Heading2"/>
      </w:pPr>
      <w:r>
        <w:t xml:space="preserve">Sidebar</w:t>
      </w:r>
    </w:p>
    <w:p>
      <w:pPr>
        <w:pStyle w:val="Compact"/>
        <w:numPr>
          <w:ilvl w:val="0"/>
          <w:numId w:val="1015"/>
        </w:numPr>
      </w:pPr>
      <w:r>
        <w:t xml:space="preserve">Colapsable.</w:t>
      </w:r>
    </w:p>
    <w:p>
      <w:pPr>
        <w:pStyle w:val="Compact"/>
        <w:numPr>
          <w:ilvl w:val="0"/>
          <w:numId w:val="1015"/>
        </w:numPr>
      </w:pPr>
      <w:r>
        <w:t xml:space="preserve">Mostrar iconos cuando esté cerrado.</w:t>
      </w:r>
    </w:p>
    <w:p>
      <w:pPr>
        <w:pStyle w:val="Compact"/>
        <w:numPr>
          <w:ilvl w:val="0"/>
          <w:numId w:val="1015"/>
        </w:numPr>
      </w:pPr>
      <w:r>
        <w:t xml:space="preserve">Permanecer accesible.</w:t>
      </w:r>
    </w:p>
    <w:p>
      <w:pPr>
        <w:pStyle w:val="Compact"/>
        <w:numPr>
          <w:ilvl w:val="0"/>
          <w:numId w:val="1015"/>
        </w:numPr>
      </w:pPr>
      <w:r>
        <w:t xml:space="preserve">No ocupar demasiado espacio.</w:t>
      </w:r>
    </w:p>
    <w:p>
      <w:pPr>
        <w:pStyle w:val="Compact"/>
        <w:numPr>
          <w:ilvl w:val="0"/>
          <w:numId w:val="1015"/>
        </w:numPr>
      </w:pPr>
      <w:r>
        <w:t xml:space="preserve">En pantallas estrechas puede mostrarse como panel superpuesto.</w:t>
      </w:r>
    </w:p>
    <w:p>
      <w:pPr>
        <w:pStyle w:val="Compact"/>
        <w:numPr>
          <w:ilvl w:val="0"/>
          <w:numId w:val="1015"/>
        </w:numPr>
      </w:pPr>
      <w:r>
        <w:t xml:space="preserve">Recordar localmente si el usuario lo dejó abierto o cerrado.</w:t>
      </w:r>
    </w:p>
    <w:bookmarkEnd w:id="35"/>
    <w:bookmarkStart w:id="36" w:name="resoluciones-objetivo"/>
    <w:p>
      <w:pPr>
        <w:pStyle w:val="Heading2"/>
      </w:pPr>
      <w:r>
        <w:t xml:space="preserve">Resoluciones objetivo</w:t>
      </w:r>
    </w:p>
    <w:p>
      <w:pPr>
        <w:pStyle w:val="FirstParagraph"/>
      </w:pPr>
      <w:r>
        <w:t xml:space="preserve">Diseñar y probar al menos en:</w:t>
      </w:r>
    </w:p>
    <w:p>
      <w:pPr>
        <w:pStyle w:val="Compact"/>
        <w:numPr>
          <w:ilvl w:val="0"/>
          <w:numId w:val="1016"/>
        </w:numPr>
      </w:pPr>
      <w:r>
        <w:t xml:space="preserve">1024 × 600.</w:t>
      </w:r>
    </w:p>
    <w:p>
      <w:pPr>
        <w:pStyle w:val="Compact"/>
        <w:numPr>
          <w:ilvl w:val="0"/>
          <w:numId w:val="1016"/>
        </w:numPr>
      </w:pPr>
      <w:r>
        <w:t xml:space="preserve">1280 × 800.</w:t>
      </w:r>
    </w:p>
    <w:p>
      <w:pPr>
        <w:pStyle w:val="Compact"/>
        <w:numPr>
          <w:ilvl w:val="0"/>
          <w:numId w:val="1016"/>
        </w:numPr>
      </w:pPr>
      <w:r>
        <w:t xml:space="preserve">Tableta en orientación horizontal.</w:t>
      </w:r>
    </w:p>
    <w:p>
      <w:pPr>
        <w:pStyle w:val="Compact"/>
        <w:numPr>
          <w:ilvl w:val="0"/>
          <w:numId w:val="1016"/>
        </w:numPr>
      </w:pPr>
      <w:r>
        <w:t xml:space="preserve">Diseño utilizable en orientación vertical.</w:t>
      </w:r>
    </w:p>
    <w:p>
      <w:pPr>
        <w:pStyle w:val="Compact"/>
        <w:numPr>
          <w:ilvl w:val="0"/>
          <w:numId w:val="1016"/>
        </w:numPr>
      </w:pPr>
      <w:r>
        <w:t xml:space="preserve">Vista móvil para consultas administrativas básicas.</w:t>
      </w:r>
    </w:p>
    <w:bookmarkEnd w:id="36"/>
    <w:bookmarkStart w:id="37" w:name="reglas-táctiles"/>
    <w:p>
      <w:pPr>
        <w:pStyle w:val="Heading2"/>
      </w:pPr>
      <w:r>
        <w:t xml:space="preserve">Reglas táctiles</w:t>
      </w:r>
    </w:p>
    <w:p>
      <w:pPr>
        <w:pStyle w:val="Compact"/>
        <w:numPr>
          <w:ilvl w:val="0"/>
          <w:numId w:val="1017"/>
        </w:numPr>
      </w:pPr>
      <w:r>
        <w:t xml:space="preserve">Áreas táctiles mínimas de aproximadamente 48 × 48 px.</w:t>
      </w:r>
    </w:p>
    <w:p>
      <w:pPr>
        <w:pStyle w:val="Compact"/>
        <w:numPr>
          <w:ilvl w:val="0"/>
          <w:numId w:val="1017"/>
        </w:numPr>
      </w:pPr>
      <w:r>
        <w:t xml:space="preserve">Evitar botones demasiado juntos.</w:t>
      </w:r>
    </w:p>
    <w:p>
      <w:pPr>
        <w:pStyle w:val="Compact"/>
        <w:numPr>
          <w:ilvl w:val="0"/>
          <w:numId w:val="1017"/>
        </w:numPr>
      </w:pPr>
      <w:r>
        <w:t xml:space="preserve">Deshabilitar botones mientras una operación crítica está procesándose.</w:t>
      </w:r>
    </w:p>
    <w:p>
      <w:pPr>
        <w:pStyle w:val="Compact"/>
        <w:numPr>
          <w:ilvl w:val="0"/>
          <w:numId w:val="1017"/>
        </w:numPr>
      </w:pPr>
      <w:r>
        <w:t xml:space="preserve">Mostrar confirmación visual inmediata.</w:t>
      </w:r>
    </w:p>
    <w:p>
      <w:pPr>
        <w:pStyle w:val="Compact"/>
        <w:numPr>
          <w:ilvl w:val="0"/>
          <w:numId w:val="1017"/>
        </w:numPr>
      </w:pPr>
      <w:r>
        <w:t xml:space="preserve">Evitar diálogos para acciones frecuentes.</w:t>
      </w:r>
    </w:p>
    <w:p>
      <w:pPr>
        <w:pStyle w:val="Compact"/>
        <w:numPr>
          <w:ilvl w:val="0"/>
          <w:numId w:val="1017"/>
        </w:numPr>
      </w:pPr>
      <w:r>
        <w:t xml:space="preserve">Usar confirmación para cancelaciones, cierre de caja y acciones irreversibles.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módulo-de-mesas"/>
    <w:p>
      <w:pPr>
        <w:pStyle w:val="Heading1"/>
      </w:pPr>
      <w:r>
        <w:t xml:space="preserve">9. Módulo de mesas</w:t>
      </w:r>
    </w:p>
    <w:p>
      <w:pPr>
        <w:pStyle w:val="FirstParagraph"/>
      </w:pPr>
      <w:r>
        <w:t xml:space="preserve">Crear dos tipos de mesa: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STANDARD</w:t>
      </w:r>
      <w:r>
        <w:t xml:space="preserve">: mesa normal.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BILLIARD</w:t>
      </w:r>
      <w:r>
        <w:t xml:space="preserve">: mesa de billar.</w:t>
      </w:r>
    </w:p>
    <w:p>
      <w:pPr>
        <w:pStyle w:val="FirstParagraph"/>
      </w:pPr>
      <w:r>
        <w:t xml:space="preserve">Estados visibles: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Estado</w:t>
            </w:r>
          </w:p>
        </w:tc>
        <w:tc>
          <w:tcPr/>
          <w:p>
            <w:pPr>
              <w:pStyle w:val="Compact"/>
            </w:pPr>
            <w:r>
              <w:t xml:space="preserve">Color</w:t>
            </w:r>
          </w:p>
        </w:tc>
        <w:tc>
          <w:tcPr/>
          <w:p>
            <w:pPr>
              <w:pStyle w:val="Compact"/>
            </w:pPr>
            <w:r>
              <w:t xml:space="preserve">Significado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Disponible</w:t>
            </w:r>
          </w:p>
        </w:tc>
        <w:tc>
          <w:tcPr/>
          <w:p>
            <w:pPr>
              <w:pStyle w:val="Compact"/>
            </w:pPr>
            <w:r>
              <w:t xml:space="preserve">Verde</w:t>
            </w:r>
          </w:p>
        </w:tc>
        <w:tc>
          <w:tcPr/>
          <w:p>
            <w:pPr>
              <w:pStyle w:val="Compact"/>
            </w:pPr>
            <w:r>
              <w:t xml:space="preserve">No tiene orden abierta ni billar activo</w:t>
            </w:r>
          </w:p>
        </w:tc>
      </w:tr>
      <w:tr>
        <w:tc>
          <w:tcPr/>
          <w:p>
            <w:pPr>
              <w:pStyle w:val="Compact"/>
            </w:pPr>
            <w:r>
              <w:t xml:space="preserve">Ocupada</w:t>
            </w:r>
          </w:p>
        </w:tc>
        <w:tc>
          <w:tcPr/>
          <w:p>
            <w:pPr>
              <w:pStyle w:val="Compact"/>
            </w:pPr>
            <w:r>
              <w:t xml:space="preserve">Rojo</w:t>
            </w:r>
          </w:p>
        </w:tc>
        <w:tc>
          <w:tcPr/>
          <w:p>
            <w:pPr>
              <w:pStyle w:val="Compact"/>
            </w:pPr>
            <w:r>
              <w:t xml:space="preserve">Tiene una orden abierta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Billar activo</w:t>
            </w:r>
          </w:p>
        </w:tc>
        <w:tc>
          <w:tcPr/>
          <w:p>
            <w:pPr>
              <w:pStyle w:val="Compact"/>
            </w:pPr>
            <w:r>
              <w:t xml:space="preserve">Amarillo</w:t>
            </w:r>
          </w:p>
        </w:tc>
        <w:tc>
          <w:tcPr/>
          <w:p>
            <w:pPr>
              <w:pStyle w:val="Compact"/>
            </w:pPr>
            <w:r>
              <w:t xml:space="preserve">Tiene una sesión de billar activa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Fuera de servicio</w:t>
            </w:r>
          </w:p>
        </w:tc>
        <w:tc>
          <w:tcPr/>
          <w:p>
            <w:pPr>
              <w:pStyle w:val="Compact"/>
            </w:pPr>
            <w:r>
              <w:t xml:space="preserve">Gris</w:t>
            </w:r>
          </w:p>
        </w:tc>
        <w:tc>
          <w:tcPr/>
          <w:p>
            <w:pPr>
              <w:pStyle w:val="Compact"/>
            </w:pPr>
            <w:r>
              <w:t xml:space="preserve">Desactivada por administración</w:t>
            </w:r>
          </w:p>
        </w:tc>
      </w:tr>
    </w:tbl>
    <w:p>
      <w:pPr>
        <w:pStyle w:val="BodyText"/>
      </w:pPr>
      <w:r>
        <w:t xml:space="preserve">Cada tarjeta de mesa debe mostrar:</w:t>
      </w:r>
    </w:p>
    <w:p>
      <w:pPr>
        <w:pStyle w:val="Compact"/>
        <w:numPr>
          <w:ilvl w:val="0"/>
          <w:numId w:val="1019"/>
        </w:numPr>
      </w:pPr>
      <w:r>
        <w:t xml:space="preserve">Nombre o número.</w:t>
      </w:r>
    </w:p>
    <w:p>
      <w:pPr>
        <w:pStyle w:val="Compact"/>
        <w:numPr>
          <w:ilvl w:val="0"/>
          <w:numId w:val="1019"/>
        </w:numPr>
      </w:pPr>
      <w:r>
        <w:t xml:space="preserve">Tipo.</w:t>
      </w:r>
    </w:p>
    <w:p>
      <w:pPr>
        <w:pStyle w:val="Compact"/>
        <w:numPr>
          <w:ilvl w:val="0"/>
          <w:numId w:val="1019"/>
        </w:numPr>
      </w:pPr>
      <w:r>
        <w:t xml:space="preserve">Estado.</w:t>
      </w:r>
    </w:p>
    <w:p>
      <w:pPr>
        <w:pStyle w:val="Compact"/>
        <w:numPr>
          <w:ilvl w:val="0"/>
          <w:numId w:val="1019"/>
        </w:numPr>
      </w:pPr>
      <w:r>
        <w:t xml:space="preserve">Tiempo transcurrido si tiene billar activo.</w:t>
      </w:r>
    </w:p>
    <w:p>
      <w:pPr>
        <w:pStyle w:val="Compact"/>
        <w:numPr>
          <w:ilvl w:val="0"/>
          <w:numId w:val="1019"/>
        </w:numPr>
      </w:pPr>
      <w:r>
        <w:t xml:space="preserve">Total acumulado de la orden.</w:t>
      </w:r>
    </w:p>
    <w:p>
      <w:pPr>
        <w:pStyle w:val="Compact"/>
        <w:numPr>
          <w:ilvl w:val="0"/>
          <w:numId w:val="1019"/>
        </w:numPr>
      </w:pPr>
      <w:r>
        <w:t xml:space="preserve">Nombre del empleado que la abrió.</w:t>
      </w:r>
    </w:p>
    <w:p>
      <w:pPr>
        <w:pStyle w:val="Compact"/>
        <w:numPr>
          <w:ilvl w:val="0"/>
          <w:numId w:val="1019"/>
        </w:numPr>
      </w:pPr>
      <w:r>
        <w:t xml:space="preserve">Hora de apertura.</w:t>
      </w:r>
    </w:p>
    <w:p>
      <w:pPr>
        <w:pStyle w:val="FirstParagraph"/>
      </w:pPr>
      <w:r>
        <w:t xml:space="preserve">Al tocar una mesa:</w:t>
      </w:r>
    </w:p>
    <w:p>
      <w:pPr>
        <w:pStyle w:val="Compact"/>
        <w:numPr>
          <w:ilvl w:val="0"/>
          <w:numId w:val="1020"/>
        </w:numPr>
      </w:pPr>
      <w:r>
        <w:t xml:space="preserve">Si está libre, abrir una nueva orden de forma atómica.</w:t>
      </w:r>
    </w:p>
    <w:p>
      <w:pPr>
        <w:pStyle w:val="Compact"/>
        <w:numPr>
          <w:ilvl w:val="0"/>
          <w:numId w:val="1020"/>
        </w:numPr>
      </w:pPr>
      <w:r>
        <w:t xml:space="preserve">Si ya tiene orden, recuperar esa misma orden.</w:t>
      </w:r>
    </w:p>
    <w:p>
      <w:pPr>
        <w:pStyle w:val="Compact"/>
        <w:numPr>
          <w:ilvl w:val="0"/>
          <w:numId w:val="1020"/>
        </w:numPr>
      </w:pPr>
      <w:r>
        <w:t xml:space="preserve">Nunca crear dos órdenes abiertas para la misma mesa.</w:t>
      </w:r>
    </w:p>
    <w:p>
      <w:pPr>
        <w:pStyle w:val="Compact"/>
        <w:numPr>
          <w:ilvl w:val="0"/>
          <w:numId w:val="1020"/>
        </w:numPr>
      </w:pPr>
      <w:r>
        <w:t xml:space="preserve">Si dos dispositivos intentan abrirla simultáneamente, solo uno debe crear la orden y ambos deben terminar viendo la misma cuenta.</w:t>
      </w:r>
    </w:p>
    <w:p>
      <w:pPr>
        <w:pStyle w:val="FirstParagraph"/>
      </w:pPr>
      <w:r>
        <w:t xml:space="preserve">El estado real de la mesa debe derivarse de la orden y sesión activa. No mantener estados contradictorios manualmente.</w:t>
      </w:r>
    </w:p>
    <w:p>
      <w:r>
        <w:pict>
          <v:rect style="width:0;height:1.5pt" o:hralign="center" o:hrstd="t" o:hr="t"/>
        </w:pict>
      </w:r>
    </w:p>
    <w:bookmarkEnd w:id="39"/>
    <w:bookmarkStart w:id="40" w:name="venta-rápida"/>
    <w:p>
      <w:pPr>
        <w:pStyle w:val="Heading1"/>
      </w:pPr>
      <w:r>
        <w:t xml:space="preserve">10. Venta rápida</w:t>
      </w:r>
    </w:p>
    <w:p>
      <w:pPr>
        <w:pStyle w:val="FirstParagraph"/>
      </w:pPr>
      <w:r>
        <w:t xml:space="preserve">Implementar una pantalla de venta sin mesa.</w:t>
      </w:r>
    </w:p>
    <w:p>
      <w:pPr>
        <w:pStyle w:val="BodyText"/>
      </w:pPr>
      <w:r>
        <w:t xml:space="preserve">Flujo:</w:t>
      </w:r>
    </w:p>
    <w:p>
      <w:pPr>
        <w:pStyle w:val="Compact"/>
        <w:numPr>
          <w:ilvl w:val="0"/>
          <w:numId w:val="1021"/>
        </w:numPr>
      </w:pPr>
      <w:r>
        <w:t xml:space="preserve">Entrar a Venta rápida.</w:t>
      </w:r>
    </w:p>
    <w:p>
      <w:pPr>
        <w:pStyle w:val="Compact"/>
        <w:numPr>
          <w:ilvl w:val="0"/>
          <w:numId w:val="1021"/>
        </w:numPr>
      </w:pPr>
      <w:r>
        <w:t xml:space="preserve">Crear o recuperar la venta en curso del dispositivo/usuario.</w:t>
      </w:r>
    </w:p>
    <w:p>
      <w:pPr>
        <w:pStyle w:val="Compact"/>
        <w:numPr>
          <w:ilvl w:val="0"/>
          <w:numId w:val="1021"/>
        </w:numPr>
      </w:pPr>
      <w:r>
        <w:t xml:space="preserve">Seleccionar productos.</w:t>
      </w:r>
    </w:p>
    <w:p>
      <w:pPr>
        <w:pStyle w:val="Compact"/>
        <w:numPr>
          <w:ilvl w:val="0"/>
          <w:numId w:val="1021"/>
        </w:numPr>
      </w:pPr>
      <w:r>
        <w:t xml:space="preserve">Mostrar subtotal, descuentos y total.</w:t>
      </w:r>
    </w:p>
    <w:p>
      <w:pPr>
        <w:pStyle w:val="Compact"/>
        <w:numPr>
          <w:ilvl w:val="0"/>
          <w:numId w:val="1021"/>
        </w:numPr>
      </w:pPr>
      <w:r>
        <w:t xml:space="preserve">Elegir forma de pago.</w:t>
      </w:r>
    </w:p>
    <w:p>
      <w:pPr>
        <w:pStyle w:val="Compact"/>
        <w:numPr>
          <w:ilvl w:val="0"/>
          <w:numId w:val="1021"/>
        </w:numPr>
      </w:pPr>
      <w:r>
        <w:t xml:space="preserve">Confirmar cobro.</w:t>
      </w:r>
    </w:p>
    <w:p>
      <w:pPr>
        <w:pStyle w:val="Compact"/>
        <w:numPr>
          <w:ilvl w:val="0"/>
          <w:numId w:val="1021"/>
        </w:numPr>
      </w:pPr>
      <w:r>
        <w:t xml:space="preserve">Registrar la venta.</w:t>
      </w:r>
    </w:p>
    <w:p>
      <w:pPr>
        <w:pStyle w:val="Compact"/>
        <w:numPr>
          <w:ilvl w:val="0"/>
          <w:numId w:val="1021"/>
        </w:numPr>
      </w:pPr>
      <w:r>
        <w:t xml:space="preserve">Descontar inventario.</w:t>
      </w:r>
    </w:p>
    <w:p>
      <w:pPr>
        <w:pStyle w:val="Compact"/>
        <w:numPr>
          <w:ilvl w:val="0"/>
          <w:numId w:val="1021"/>
        </w:numPr>
      </w:pPr>
      <w:r>
        <w:t xml:space="preserve">Limpiar la pantalla para la siguiente venta.</w:t>
      </w:r>
    </w:p>
    <w:p>
      <w:pPr>
        <w:pStyle w:val="FirstParagraph"/>
      </w:pPr>
      <w:r>
        <w:t xml:space="preserve">No se debe crear una orden nueva con cada toque o recarga.</w:t>
      </w:r>
    </w:p>
    <w:p>
      <w:pPr>
        <w:pStyle w:val="BodyText"/>
      </w:pPr>
      <w:r>
        <w:t xml:space="preserve">Debe prevenirse el cobro duplicado por doble toque.</w:t>
      </w:r>
    </w:p>
    <w:p>
      <w:r>
        <w:pict>
          <v:rect style="width:0;height:1.5pt" o:hralign="center" o:hrstd="t" o:hr="t"/>
        </w:pict>
      </w:r>
    </w:p>
    <w:bookmarkEnd w:id="40"/>
    <w:bookmarkStart w:id="43" w:name="pantalla-de-orden"/>
    <w:p>
      <w:pPr>
        <w:pStyle w:val="Heading1"/>
      </w:pPr>
      <w:r>
        <w:t xml:space="preserve">11. Pantalla de orden</w:t>
      </w:r>
    </w:p>
    <w:p>
      <w:pPr>
        <w:pStyle w:val="FirstParagraph"/>
      </w:pPr>
      <w:r>
        <w:t xml:space="preserve">Utilizar una distribución compacta de dos paneles.</w:t>
      </w:r>
    </w:p>
    <w:bookmarkStart w:id="41" w:name="panel-izquierdo"/>
    <w:p>
      <w:pPr>
        <w:pStyle w:val="Heading2"/>
      </w:pPr>
      <w:r>
        <w:t xml:space="preserve">Panel izquierdo</w:t>
      </w:r>
    </w:p>
    <w:p>
      <w:pPr>
        <w:pStyle w:val="Compact"/>
        <w:numPr>
          <w:ilvl w:val="0"/>
          <w:numId w:val="1022"/>
        </w:numPr>
      </w:pPr>
      <w:r>
        <w:t xml:space="preserve">Categorías.</w:t>
      </w:r>
    </w:p>
    <w:p>
      <w:pPr>
        <w:pStyle w:val="Compact"/>
        <w:numPr>
          <w:ilvl w:val="0"/>
          <w:numId w:val="1022"/>
        </w:numPr>
      </w:pPr>
      <w:r>
        <w:t xml:space="preserve">Buscador.</w:t>
      </w:r>
    </w:p>
    <w:p>
      <w:pPr>
        <w:pStyle w:val="Compact"/>
        <w:numPr>
          <w:ilvl w:val="0"/>
          <w:numId w:val="1022"/>
        </w:numPr>
      </w:pPr>
      <w:r>
        <w:t xml:space="preserve">Grid de productos.</w:t>
      </w:r>
    </w:p>
    <w:p>
      <w:pPr>
        <w:pStyle w:val="Compact"/>
        <w:numPr>
          <w:ilvl w:val="0"/>
          <w:numId w:val="1022"/>
        </w:numPr>
      </w:pPr>
      <w:r>
        <w:t xml:space="preserve">Nombre.</w:t>
      </w:r>
    </w:p>
    <w:p>
      <w:pPr>
        <w:pStyle w:val="Compact"/>
        <w:numPr>
          <w:ilvl w:val="0"/>
          <w:numId w:val="1022"/>
        </w:numPr>
      </w:pPr>
      <w:r>
        <w:t xml:space="preserve">Precio actual.</w:t>
      </w:r>
    </w:p>
    <w:p>
      <w:pPr>
        <w:pStyle w:val="Compact"/>
        <w:numPr>
          <w:ilvl w:val="0"/>
          <w:numId w:val="1022"/>
        </w:numPr>
      </w:pPr>
      <w:r>
        <w:t xml:space="preserve">Indicador de agotado.</w:t>
      </w:r>
    </w:p>
    <w:p>
      <w:pPr>
        <w:pStyle w:val="Compact"/>
        <w:numPr>
          <w:ilvl w:val="0"/>
          <w:numId w:val="1022"/>
        </w:numPr>
      </w:pPr>
      <w:r>
        <w:t xml:space="preserve">Botón completo táctil.</w:t>
      </w:r>
    </w:p>
    <w:p>
      <w:pPr>
        <w:pStyle w:val="Compact"/>
        <w:numPr>
          <w:ilvl w:val="0"/>
          <w:numId w:val="1022"/>
        </w:numPr>
      </w:pPr>
      <w:r>
        <w:t xml:space="preserve">Filtros por categoría.</w:t>
      </w:r>
    </w:p>
    <w:bookmarkEnd w:id="41"/>
    <w:bookmarkStart w:id="42" w:name="panel-derecho"/>
    <w:p>
      <w:pPr>
        <w:pStyle w:val="Heading2"/>
      </w:pPr>
      <w:r>
        <w:t xml:space="preserve">Panel derecho</w:t>
      </w:r>
    </w:p>
    <w:p>
      <w:pPr>
        <w:pStyle w:val="Compact"/>
        <w:numPr>
          <w:ilvl w:val="0"/>
          <w:numId w:val="1023"/>
        </w:numPr>
      </w:pPr>
      <w:r>
        <w:t xml:space="preserve">Nombre o número de mesa.</w:t>
      </w:r>
    </w:p>
    <w:p>
      <w:pPr>
        <w:pStyle w:val="Compact"/>
        <w:numPr>
          <w:ilvl w:val="0"/>
          <w:numId w:val="1023"/>
        </w:numPr>
      </w:pPr>
      <w:r>
        <w:t xml:space="preserve">Empleado responsable.</w:t>
      </w:r>
    </w:p>
    <w:p>
      <w:pPr>
        <w:pStyle w:val="Compact"/>
        <w:numPr>
          <w:ilvl w:val="0"/>
          <w:numId w:val="1023"/>
        </w:numPr>
      </w:pPr>
      <w:r>
        <w:t xml:space="preserve">Tiempo de apertura.</w:t>
      </w:r>
    </w:p>
    <w:p>
      <w:pPr>
        <w:pStyle w:val="Compact"/>
        <w:numPr>
          <w:ilvl w:val="0"/>
          <w:numId w:val="1023"/>
        </w:numPr>
      </w:pPr>
      <w:r>
        <w:t xml:space="preserve">Productos agregados.</w:t>
      </w:r>
    </w:p>
    <w:p>
      <w:pPr>
        <w:pStyle w:val="Compact"/>
        <w:numPr>
          <w:ilvl w:val="0"/>
          <w:numId w:val="1023"/>
        </w:numPr>
      </w:pPr>
      <w:r>
        <w:t xml:space="preserve">Cantidad.</w:t>
      </w:r>
    </w:p>
    <w:p>
      <w:pPr>
        <w:pStyle w:val="Compact"/>
        <w:numPr>
          <w:ilvl w:val="0"/>
          <w:numId w:val="1023"/>
        </w:numPr>
      </w:pPr>
      <w:r>
        <w:t xml:space="preserve">Precio unitario aplicado.</w:t>
      </w:r>
    </w:p>
    <w:p>
      <w:pPr>
        <w:pStyle w:val="Compact"/>
        <w:numPr>
          <w:ilvl w:val="0"/>
          <w:numId w:val="1023"/>
        </w:numPr>
      </w:pPr>
      <w:r>
        <w:t xml:space="preserve">Subtotal por renglón.</w:t>
      </w:r>
    </w:p>
    <w:p>
      <w:pPr>
        <w:pStyle w:val="Compact"/>
        <w:numPr>
          <w:ilvl w:val="0"/>
          <w:numId w:val="1023"/>
        </w:numPr>
      </w:pPr>
      <w:r>
        <w:t xml:space="preserve">Promoción aplicada.</w:t>
      </w:r>
    </w:p>
    <w:p>
      <w:pPr>
        <w:pStyle w:val="Compact"/>
        <w:numPr>
          <w:ilvl w:val="0"/>
          <w:numId w:val="1023"/>
        </w:numPr>
      </w:pPr>
      <w:r>
        <w:t xml:space="preserve">Notas.</w:t>
      </w:r>
    </w:p>
    <w:p>
      <w:pPr>
        <w:pStyle w:val="Compact"/>
        <w:numPr>
          <w:ilvl w:val="0"/>
          <w:numId w:val="1023"/>
        </w:numPr>
      </w:pPr>
      <w:r>
        <w:t xml:space="preserve">Subtotal general.</w:t>
      </w:r>
    </w:p>
    <w:p>
      <w:pPr>
        <w:pStyle w:val="Compact"/>
        <w:numPr>
          <w:ilvl w:val="0"/>
          <w:numId w:val="1023"/>
        </w:numPr>
      </w:pPr>
      <w:r>
        <w:t xml:space="preserve">Descuentos.</w:t>
      </w:r>
    </w:p>
    <w:p>
      <w:pPr>
        <w:pStyle w:val="Compact"/>
        <w:numPr>
          <w:ilvl w:val="0"/>
          <w:numId w:val="1023"/>
        </w:numPr>
      </w:pPr>
      <w:r>
        <w:t xml:space="preserve">Cargo de billar.</w:t>
      </w:r>
    </w:p>
    <w:p>
      <w:pPr>
        <w:pStyle w:val="Compact"/>
        <w:numPr>
          <w:ilvl w:val="0"/>
          <w:numId w:val="1023"/>
        </w:numPr>
      </w:pPr>
      <w:r>
        <w:t xml:space="preserve">Total.</w:t>
      </w:r>
    </w:p>
    <w:p>
      <w:pPr>
        <w:pStyle w:val="Compact"/>
        <w:numPr>
          <w:ilvl w:val="0"/>
          <w:numId w:val="1023"/>
        </w:numPr>
      </w:pPr>
      <w:r>
        <w:t xml:space="preserve">Botón de cobrar.</w:t>
      </w:r>
    </w:p>
    <w:p>
      <w:pPr>
        <w:pStyle w:val="Compact"/>
        <w:numPr>
          <w:ilvl w:val="0"/>
          <w:numId w:val="1023"/>
        </w:numPr>
      </w:pPr>
      <w:r>
        <w:t xml:space="preserve">Botón de volver a mesas.</w:t>
      </w:r>
    </w:p>
    <w:p>
      <w:pPr>
        <w:pStyle w:val="FirstParagraph"/>
      </w:pPr>
      <w:r>
        <w:t xml:space="preserve">Acciones:</w:t>
      </w:r>
    </w:p>
    <w:p>
      <w:pPr>
        <w:pStyle w:val="Compact"/>
        <w:numPr>
          <w:ilvl w:val="0"/>
          <w:numId w:val="1024"/>
        </w:numPr>
      </w:pPr>
      <w:r>
        <w:t xml:space="preserve">Un toque agrega una unidad.</w:t>
      </w:r>
    </w:p>
    <w:p>
      <w:pPr>
        <w:pStyle w:val="Compact"/>
        <w:numPr>
          <w:ilvl w:val="0"/>
          <w:numId w:val="1024"/>
        </w:numPr>
      </w:pPr>
      <w:r>
        <w:t xml:space="preserve">Botones</w:t>
      </w:r>
      <w:r>
        <w:t xml:space="preserve"> </w:t>
      </w:r>
      <w:r>
        <w:rPr>
          <w:rStyle w:val="VerbatimChar"/>
        </w:rPr>
        <w:t xml:space="preserve">+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−</w:t>
      </w:r>
      <w:r>
        <w:t xml:space="preserve">.</w:t>
      </w:r>
    </w:p>
    <w:p>
      <w:pPr>
        <w:pStyle w:val="Compact"/>
        <w:numPr>
          <w:ilvl w:val="0"/>
          <w:numId w:val="1024"/>
        </w:numPr>
      </w:pPr>
      <w:r>
        <w:t xml:space="preserve">Eliminar un producto.</w:t>
      </w:r>
    </w:p>
    <w:p>
      <w:pPr>
        <w:pStyle w:val="Compact"/>
        <w:numPr>
          <w:ilvl w:val="0"/>
          <w:numId w:val="1024"/>
        </w:numPr>
      </w:pPr>
      <w:r>
        <w:t xml:space="preserve">Agregar nota corta.</w:t>
      </w:r>
    </w:p>
    <w:p>
      <w:pPr>
        <w:pStyle w:val="Compact"/>
        <w:numPr>
          <w:ilvl w:val="0"/>
          <w:numId w:val="1024"/>
        </w:numPr>
      </w:pPr>
      <w:r>
        <w:t xml:space="preserve">Guardado inmediato en servidor.</w:t>
      </w:r>
    </w:p>
    <w:p>
      <w:pPr>
        <w:pStyle w:val="Compact"/>
        <w:numPr>
          <w:ilvl w:val="0"/>
          <w:numId w:val="1024"/>
        </w:numPr>
      </w:pPr>
      <w:r>
        <w:t xml:space="preserve">Recuperación automática después de recargar.</w:t>
      </w:r>
    </w:p>
    <w:p>
      <w:pPr>
        <w:pStyle w:val="Compact"/>
        <w:numPr>
          <w:ilvl w:val="0"/>
          <w:numId w:val="1024"/>
        </w:numPr>
      </w:pPr>
      <w:r>
        <w:t xml:space="preserve">Actualización de total desde el servidor.</w:t>
      </w:r>
    </w:p>
    <w:p>
      <w:pPr>
        <w:pStyle w:val="FirstParagraph"/>
      </w:pPr>
      <w:r>
        <w:t xml:space="preserve">Usar actualización optimista únicamente cuando sea segura. Si la API falla, revertir la interfaz y mostrar el error.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estados-de-órdenes"/>
    <w:p>
      <w:pPr>
        <w:pStyle w:val="Heading1"/>
      </w:pPr>
      <w:r>
        <w:t xml:space="preserve">12. Estados de órdenes</w:t>
      </w:r>
    </w:p>
    <w:p>
      <w:pPr>
        <w:pStyle w:val="FirstParagraph"/>
      </w:pPr>
      <w:r>
        <w:t xml:space="preserve">Definir como mínimo: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OPEN</w:t>
      </w:r>
      <w:r>
        <w:t xml:space="preserve">: orden en operación.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PAYMENT_PENDING</w:t>
      </w:r>
      <w:r>
        <w:t xml:space="preserve">: proceso de pago iniciado.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PAID</w:t>
      </w:r>
      <w:r>
        <w:t xml:space="preserve">: pagada.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CANCELLED</w:t>
      </w:r>
      <w:r>
        <w:t xml:space="preserve">: cancelada.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REFUNDED</w:t>
      </w:r>
      <w:r>
        <w:t xml:space="preserve">: reembolsada o revertida por administrador.</w:t>
      </w:r>
    </w:p>
    <w:p>
      <w:pPr>
        <w:pStyle w:val="FirstParagraph"/>
      </w:pPr>
      <w:r>
        <w:t xml:space="preserve">Reglas:</w:t>
      </w:r>
    </w:p>
    <w:p>
      <w:pPr>
        <w:pStyle w:val="Compact"/>
        <w:numPr>
          <w:ilvl w:val="0"/>
          <w:numId w:val="1026"/>
        </w:numPr>
      </w:pPr>
      <w:r>
        <w:t xml:space="preserve">Solo puede existir una orden</w:t>
      </w:r>
      <w:r>
        <w:t xml:space="preserve"> </w:t>
      </w:r>
      <w:r>
        <w:rPr>
          <w:rStyle w:val="VerbatimChar"/>
        </w:rPr>
        <w:t xml:space="preserve">OPEN</w:t>
      </w:r>
      <w:r>
        <w:t xml:space="preserve"> </w:t>
      </w:r>
      <w:r>
        <w:t xml:space="preserve">por mesa.</w:t>
      </w:r>
    </w:p>
    <w:p>
      <w:pPr>
        <w:pStyle w:val="Compact"/>
        <w:numPr>
          <w:ilvl w:val="0"/>
          <w:numId w:val="1026"/>
        </w:numPr>
      </w:pPr>
      <w:r>
        <w:t xml:space="preserve">Una orden pagada no puede editarse.</w:t>
      </w:r>
    </w:p>
    <w:p>
      <w:pPr>
        <w:pStyle w:val="Compact"/>
        <w:numPr>
          <w:ilvl w:val="0"/>
          <w:numId w:val="1026"/>
        </w:numPr>
      </w:pPr>
      <w:r>
        <w:t xml:space="preserve">Una orden cancelada no puede reabrirse silenciosamente.</w:t>
      </w:r>
    </w:p>
    <w:p>
      <w:pPr>
        <w:pStyle w:val="Compact"/>
        <w:numPr>
          <w:ilvl w:val="0"/>
          <w:numId w:val="1026"/>
        </w:numPr>
      </w:pPr>
      <w:r>
        <w:t xml:space="preserve">Cancelar una orden requiere motivo y usuario responsable.</w:t>
      </w:r>
    </w:p>
    <w:p>
      <w:pPr>
        <w:pStyle w:val="Compact"/>
        <w:numPr>
          <w:ilvl w:val="0"/>
          <w:numId w:val="1026"/>
        </w:numPr>
      </w:pPr>
      <w:r>
        <w:t xml:space="preserve">Cancelar productos debe dejar historial.</w:t>
      </w:r>
    </w:p>
    <w:p>
      <w:pPr>
        <w:pStyle w:val="Compact"/>
        <w:numPr>
          <w:ilvl w:val="0"/>
          <w:numId w:val="1026"/>
        </w:numPr>
      </w:pPr>
      <w:r>
        <w:t xml:space="preserve">Las modificaciones deben registrar autor y fecha.</w:t>
      </w:r>
    </w:p>
    <w:p>
      <w:pPr>
        <w:pStyle w:val="Compact"/>
        <w:numPr>
          <w:ilvl w:val="0"/>
          <w:numId w:val="1026"/>
        </w:numPr>
      </w:pPr>
      <w:r>
        <w:t xml:space="preserve">Al pagar una orden, la mesa debe quedar disponible.</w:t>
      </w:r>
    </w:p>
    <w:p>
      <w:pPr>
        <w:pStyle w:val="Compact"/>
        <w:numPr>
          <w:ilvl w:val="0"/>
          <w:numId w:val="1026"/>
        </w:numPr>
      </w:pPr>
      <w:r>
        <w:t xml:space="preserve">Si existe billar activo, no permitir pagar hasta finalizarlo o cancelarlo con autorización.</w:t>
      </w:r>
    </w:p>
    <w:p>
      <w:pPr>
        <w:pStyle w:val="FirstParagraph"/>
      </w:pPr>
      <w:r>
        <w:t xml:space="preserve">Cada</w:t>
      </w:r>
      <w:r>
        <w:t xml:space="preserve"> </w:t>
      </w:r>
      <w:r>
        <w:rPr>
          <w:rStyle w:val="VerbatimChar"/>
        </w:rPr>
        <w:t xml:space="preserve">OrderItem</w:t>
      </w:r>
      <w:r>
        <w:t xml:space="preserve"> </w:t>
      </w:r>
      <w:r>
        <w:t xml:space="preserve">debe conservar una fotografía histórica de:</w:t>
      </w:r>
    </w:p>
    <w:p>
      <w:pPr>
        <w:pStyle w:val="Compact"/>
        <w:numPr>
          <w:ilvl w:val="0"/>
          <w:numId w:val="1027"/>
        </w:numPr>
      </w:pPr>
      <w:r>
        <w:t xml:space="preserve">Nombre del producto al momento de la venta.</w:t>
      </w:r>
    </w:p>
    <w:p>
      <w:pPr>
        <w:pStyle w:val="Compact"/>
        <w:numPr>
          <w:ilvl w:val="0"/>
          <w:numId w:val="1027"/>
        </w:numPr>
      </w:pPr>
      <w:r>
        <w:t xml:space="preserve">Precio base.</w:t>
      </w:r>
    </w:p>
    <w:p>
      <w:pPr>
        <w:pStyle w:val="Compact"/>
        <w:numPr>
          <w:ilvl w:val="0"/>
          <w:numId w:val="1027"/>
        </w:numPr>
      </w:pPr>
      <w:r>
        <w:t xml:space="preserve">Precio aplicado.</w:t>
      </w:r>
    </w:p>
    <w:p>
      <w:pPr>
        <w:pStyle w:val="Compact"/>
        <w:numPr>
          <w:ilvl w:val="0"/>
          <w:numId w:val="1027"/>
        </w:numPr>
      </w:pPr>
      <w:r>
        <w:t xml:space="preserve">Descuento.</w:t>
      </w:r>
    </w:p>
    <w:p>
      <w:pPr>
        <w:pStyle w:val="Compact"/>
        <w:numPr>
          <w:ilvl w:val="0"/>
          <w:numId w:val="1027"/>
        </w:numPr>
      </w:pPr>
      <w:r>
        <w:t xml:space="preserve">Promoción aplicada.</w:t>
      </w:r>
    </w:p>
    <w:p>
      <w:pPr>
        <w:pStyle w:val="Compact"/>
        <w:numPr>
          <w:ilvl w:val="0"/>
          <w:numId w:val="1027"/>
        </w:numPr>
      </w:pPr>
      <w:r>
        <w:t xml:space="preserve">Cantidad.</w:t>
      </w:r>
    </w:p>
    <w:p>
      <w:pPr>
        <w:pStyle w:val="Compact"/>
        <w:numPr>
          <w:ilvl w:val="0"/>
          <w:numId w:val="1027"/>
        </w:numPr>
      </w:pPr>
      <w:r>
        <w:t xml:space="preserve">Total.</w:t>
      </w:r>
    </w:p>
    <w:p>
      <w:pPr>
        <w:pStyle w:val="Compact"/>
        <w:numPr>
          <w:ilvl w:val="0"/>
          <w:numId w:val="1027"/>
        </w:numPr>
      </w:pPr>
      <w:r>
        <w:t xml:space="preserve">Usuario que lo agregó.</w:t>
      </w:r>
    </w:p>
    <w:p>
      <w:pPr>
        <w:pStyle w:val="FirstParagraph"/>
      </w:pPr>
      <w:r>
        <w:t xml:space="preserve">Modificar posteriormente el precio de un producto no debe cambiar órdenes anteriores.</w:t>
      </w:r>
    </w:p>
    <w:p>
      <w:r>
        <w:pict>
          <v:rect style="width:0;height:1.5pt" o:hralign="center" o:hrstd="t" o:hr="t"/>
        </w:pict>
      </w:r>
    </w:p>
    <w:bookmarkEnd w:id="44"/>
    <w:bookmarkStart w:id="47" w:name="productos-y-categorías"/>
    <w:p>
      <w:pPr>
        <w:pStyle w:val="Heading1"/>
      </w:pPr>
      <w:r>
        <w:t xml:space="preserve">13. Productos y categorías</w:t>
      </w:r>
    </w:p>
    <w:bookmarkStart w:id="45" w:name="categorías"/>
    <w:p>
      <w:pPr>
        <w:pStyle w:val="Heading2"/>
      </w:pPr>
      <w:r>
        <w:t xml:space="preserve">Categorías</w:t>
      </w:r>
    </w:p>
    <w:p>
      <w:pPr>
        <w:pStyle w:val="FirstParagraph"/>
      </w:pPr>
      <w:r>
        <w:t xml:space="preserve">Campos mínimos:</w:t>
      </w:r>
    </w:p>
    <w:p>
      <w:pPr>
        <w:pStyle w:val="Compact"/>
        <w:numPr>
          <w:ilvl w:val="0"/>
          <w:numId w:val="1028"/>
        </w:numPr>
      </w:pPr>
      <w:r>
        <w:t xml:space="preserve">ID.</w:t>
      </w:r>
    </w:p>
    <w:p>
      <w:pPr>
        <w:pStyle w:val="Compact"/>
        <w:numPr>
          <w:ilvl w:val="0"/>
          <w:numId w:val="1028"/>
        </w:numPr>
      </w:pPr>
      <w:r>
        <w:t xml:space="preserve">Nombre.</w:t>
      </w:r>
    </w:p>
    <w:p>
      <w:pPr>
        <w:pStyle w:val="Compact"/>
        <w:numPr>
          <w:ilvl w:val="0"/>
          <w:numId w:val="1028"/>
        </w:numPr>
      </w:pPr>
      <w:r>
        <w:t xml:space="preserve">Color o icono opcional.</w:t>
      </w:r>
    </w:p>
    <w:p>
      <w:pPr>
        <w:pStyle w:val="Compact"/>
        <w:numPr>
          <w:ilvl w:val="0"/>
          <w:numId w:val="1028"/>
        </w:numPr>
      </w:pPr>
      <w:r>
        <w:t xml:space="preserve">Orden de visualización.</w:t>
      </w:r>
    </w:p>
    <w:p>
      <w:pPr>
        <w:pStyle w:val="Compact"/>
        <w:numPr>
          <w:ilvl w:val="0"/>
          <w:numId w:val="1028"/>
        </w:numPr>
      </w:pPr>
      <w:r>
        <w:t xml:space="preserve">Activa/inactiva.</w:t>
      </w:r>
    </w:p>
    <w:p>
      <w:pPr>
        <w:pStyle w:val="Compact"/>
        <w:numPr>
          <w:ilvl w:val="0"/>
          <w:numId w:val="1028"/>
        </w:numPr>
      </w:pPr>
      <w:r>
        <w:t xml:space="preserve">Fecha de creación y actualización.</w:t>
      </w:r>
    </w:p>
    <w:p>
      <w:pPr>
        <w:pStyle w:val="FirstParagraph"/>
      </w:pPr>
      <w:r>
        <w:t xml:space="preserve">Ejemplos:</w:t>
      </w:r>
    </w:p>
    <w:p>
      <w:pPr>
        <w:pStyle w:val="Compact"/>
        <w:numPr>
          <w:ilvl w:val="0"/>
          <w:numId w:val="1029"/>
        </w:numPr>
      </w:pPr>
      <w:r>
        <w:t xml:space="preserve">Cervezas.</w:t>
      </w:r>
    </w:p>
    <w:p>
      <w:pPr>
        <w:pStyle w:val="Compact"/>
        <w:numPr>
          <w:ilvl w:val="0"/>
          <w:numId w:val="1029"/>
        </w:numPr>
      </w:pPr>
      <w:r>
        <w:t xml:space="preserve">Bebidas preparadas.</w:t>
      </w:r>
    </w:p>
    <w:p>
      <w:pPr>
        <w:pStyle w:val="Compact"/>
        <w:numPr>
          <w:ilvl w:val="0"/>
          <w:numId w:val="1029"/>
        </w:numPr>
      </w:pPr>
      <w:r>
        <w:t xml:space="preserve">Refrescos.</w:t>
      </w:r>
    </w:p>
    <w:p>
      <w:pPr>
        <w:pStyle w:val="Compact"/>
        <w:numPr>
          <w:ilvl w:val="0"/>
          <w:numId w:val="1029"/>
        </w:numPr>
      </w:pPr>
      <w:r>
        <w:t xml:space="preserve">Botanas.</w:t>
      </w:r>
    </w:p>
    <w:p>
      <w:pPr>
        <w:pStyle w:val="Compact"/>
        <w:numPr>
          <w:ilvl w:val="0"/>
          <w:numId w:val="1029"/>
        </w:numPr>
      </w:pPr>
      <w:r>
        <w:t xml:space="preserve">Servicios.</w:t>
      </w:r>
    </w:p>
    <w:p>
      <w:pPr>
        <w:pStyle w:val="FirstParagraph"/>
      </w:pPr>
      <w:r>
        <w:t xml:space="preserve">No insertar estos ejemplos como datos falsos en producción.</w:t>
      </w:r>
    </w:p>
    <w:bookmarkEnd w:id="45"/>
    <w:bookmarkStart w:id="46" w:name="productos"/>
    <w:p>
      <w:pPr>
        <w:pStyle w:val="Heading2"/>
      </w:pPr>
      <w:r>
        <w:t xml:space="preserve">Productos</w:t>
      </w:r>
    </w:p>
    <w:p>
      <w:pPr>
        <w:pStyle w:val="FirstParagraph"/>
      </w:pPr>
      <w:r>
        <w:t xml:space="preserve">Campos mínimos:</w:t>
      </w:r>
    </w:p>
    <w:p>
      <w:pPr>
        <w:pStyle w:val="Compact"/>
        <w:numPr>
          <w:ilvl w:val="0"/>
          <w:numId w:val="1030"/>
        </w:numPr>
      </w:pPr>
      <w:r>
        <w:t xml:space="preserve">ID.</w:t>
      </w:r>
    </w:p>
    <w:p>
      <w:pPr>
        <w:pStyle w:val="Compact"/>
        <w:numPr>
          <w:ilvl w:val="0"/>
          <w:numId w:val="1030"/>
        </w:numPr>
      </w:pPr>
      <w:r>
        <w:t xml:space="preserve">Nombre.</w:t>
      </w:r>
    </w:p>
    <w:p>
      <w:pPr>
        <w:pStyle w:val="Compact"/>
        <w:numPr>
          <w:ilvl w:val="0"/>
          <w:numId w:val="1030"/>
        </w:numPr>
      </w:pPr>
      <w:r>
        <w:t xml:space="preserve">Descripción corta opcional.</w:t>
      </w:r>
    </w:p>
    <w:p>
      <w:pPr>
        <w:pStyle w:val="Compact"/>
        <w:numPr>
          <w:ilvl w:val="0"/>
          <w:numId w:val="1030"/>
        </w:numPr>
      </w:pPr>
      <w:r>
        <w:t xml:space="preserve">Precio en centavos.</w:t>
      </w:r>
    </w:p>
    <w:p>
      <w:pPr>
        <w:pStyle w:val="Compact"/>
        <w:numPr>
          <w:ilvl w:val="0"/>
          <w:numId w:val="1030"/>
        </w:numPr>
      </w:pPr>
      <w:r>
        <w:t xml:space="preserve">Categoría.</w:t>
      </w:r>
    </w:p>
    <w:p>
      <w:pPr>
        <w:pStyle w:val="Compact"/>
        <w:numPr>
          <w:ilvl w:val="0"/>
          <w:numId w:val="1030"/>
        </w:numPr>
      </w:pPr>
      <w:r>
        <w:t xml:space="preserve">SKU opcional.</w:t>
      </w:r>
    </w:p>
    <w:p>
      <w:pPr>
        <w:pStyle w:val="Compact"/>
        <w:numPr>
          <w:ilvl w:val="0"/>
          <w:numId w:val="1030"/>
        </w:numPr>
      </w:pPr>
      <w:r>
        <w:t xml:space="preserve">Tipo.</w:t>
      </w:r>
    </w:p>
    <w:p>
      <w:pPr>
        <w:pStyle w:val="Compact"/>
        <w:numPr>
          <w:ilvl w:val="0"/>
          <w:numId w:val="1030"/>
        </w:numPr>
      </w:pPr>
      <w:r>
        <w:t xml:space="preserve">Imagen opcional.</w:t>
      </w:r>
    </w:p>
    <w:p>
      <w:pPr>
        <w:pStyle w:val="Compact"/>
        <w:numPr>
          <w:ilvl w:val="0"/>
          <w:numId w:val="1030"/>
        </w:numPr>
      </w:pPr>
      <w:r>
        <w:t xml:space="preserve">Activo/inactivo.</w:t>
      </w:r>
    </w:p>
    <w:p>
      <w:pPr>
        <w:pStyle w:val="Compact"/>
        <w:numPr>
          <w:ilvl w:val="0"/>
          <w:numId w:val="1030"/>
        </w:numPr>
      </w:pPr>
      <w:r>
        <w:t xml:space="preserve">Controla inventario.</w:t>
      </w:r>
    </w:p>
    <w:p>
      <w:pPr>
        <w:pStyle w:val="Compact"/>
        <w:numPr>
          <w:ilvl w:val="0"/>
          <w:numId w:val="1030"/>
        </w:numPr>
      </w:pPr>
      <w:r>
        <w:t xml:space="preserve">Cantidad que descuenta por unidad vendida.</w:t>
      </w:r>
    </w:p>
    <w:p>
      <w:pPr>
        <w:pStyle w:val="Compact"/>
        <w:numPr>
          <w:ilvl w:val="0"/>
          <w:numId w:val="1030"/>
        </w:numPr>
      </w:pPr>
      <w:r>
        <w:t xml:space="preserve">Umbral de stock bajo.</w:t>
      </w:r>
    </w:p>
    <w:p>
      <w:pPr>
        <w:pStyle w:val="Compact"/>
        <w:numPr>
          <w:ilvl w:val="0"/>
          <w:numId w:val="1030"/>
        </w:numPr>
      </w:pPr>
      <w:r>
        <w:t xml:space="preserve">Orden de visualización.</w:t>
      </w:r>
    </w:p>
    <w:p>
      <w:pPr>
        <w:pStyle w:val="Compact"/>
        <w:numPr>
          <w:ilvl w:val="0"/>
          <w:numId w:val="1030"/>
        </w:numPr>
      </w:pPr>
      <w:r>
        <w:t xml:space="preserve">Fecha de creación y actualización.</w:t>
      </w:r>
    </w:p>
    <w:p>
      <w:pPr>
        <w:pStyle w:val="FirstParagraph"/>
      </w:pPr>
      <w:r>
        <w:t xml:space="preserve">Tipos: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STANDARD</w:t>
      </w:r>
      <w:r>
        <w:t xml:space="preserve">.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SERVICE</w:t>
      </w:r>
      <w:r>
        <w:t xml:space="preserve">.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BILLIARD_SERVICE</w:t>
      </w:r>
      <w:r>
        <w:t xml:space="preserve">.</w:t>
      </w:r>
    </w:p>
    <w:p>
      <w:pPr>
        <w:pStyle w:val="FirstParagraph"/>
      </w:pPr>
      <w:r>
        <w:t xml:space="preserve">No eliminar productos que ya aparezcan en ventas. Deben desactivarse.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2" w:name="sistema-de-billar"/>
    <w:p>
      <w:pPr>
        <w:pStyle w:val="Heading1"/>
      </w:pPr>
      <w:r>
        <w:t xml:space="preserve">14. Sistema de billar</w:t>
      </w:r>
    </w:p>
    <w:p>
      <w:pPr>
        <w:pStyle w:val="FirstParagraph"/>
      </w:pPr>
      <w:r>
        <w:t xml:space="preserve">El billar es una función crítica y debe manejarse con timestamps del servidor.</w:t>
      </w:r>
    </w:p>
    <w:bookmarkStart w:id="48" w:name="acciones"/>
    <w:p>
      <w:pPr>
        <w:pStyle w:val="Heading2"/>
      </w:pPr>
      <w:r>
        <w:t xml:space="preserve">Acciones</w:t>
      </w:r>
    </w:p>
    <w:p>
      <w:pPr>
        <w:pStyle w:val="Compact"/>
        <w:numPr>
          <w:ilvl w:val="0"/>
          <w:numId w:val="1032"/>
        </w:numPr>
      </w:pPr>
      <w:r>
        <w:t xml:space="preserve">Iniciar.</w:t>
      </w:r>
    </w:p>
    <w:p>
      <w:pPr>
        <w:pStyle w:val="Compact"/>
        <w:numPr>
          <w:ilvl w:val="0"/>
          <w:numId w:val="1032"/>
        </w:numPr>
      </w:pPr>
      <w:r>
        <w:t xml:space="preserve">Pausar.</w:t>
      </w:r>
    </w:p>
    <w:p>
      <w:pPr>
        <w:pStyle w:val="Compact"/>
        <w:numPr>
          <w:ilvl w:val="0"/>
          <w:numId w:val="1032"/>
        </w:numPr>
      </w:pPr>
      <w:r>
        <w:t xml:space="preserve">Reanudar.</w:t>
      </w:r>
    </w:p>
    <w:p>
      <w:pPr>
        <w:pStyle w:val="Compact"/>
        <w:numPr>
          <w:ilvl w:val="0"/>
          <w:numId w:val="1032"/>
        </w:numPr>
      </w:pPr>
      <w:r>
        <w:t xml:space="preserve">Finalizar.</w:t>
      </w:r>
    </w:p>
    <w:p>
      <w:pPr>
        <w:pStyle w:val="Compact"/>
        <w:numPr>
          <w:ilvl w:val="0"/>
          <w:numId w:val="1032"/>
        </w:numPr>
      </w:pPr>
      <w:r>
        <w:t xml:space="preserve">Cancelar con autorización y motivo.</w:t>
      </w:r>
    </w:p>
    <w:bookmarkEnd w:id="48"/>
    <w:bookmarkStart w:id="49" w:name="estados"/>
    <w:p>
      <w:pPr>
        <w:pStyle w:val="Heading2"/>
      </w:pPr>
      <w:r>
        <w:t xml:space="preserve">Estados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ACTIVE</w:t>
      </w:r>
      <w:r>
        <w:t xml:space="preserve">.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PAUSED</w:t>
      </w:r>
      <w:r>
        <w:t xml:space="preserve">.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FINISHED</w:t>
      </w:r>
      <w:r>
        <w:t xml:space="preserve">.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CANCELLED</w:t>
      </w:r>
      <w:r>
        <w:t xml:space="preserve">.</w:t>
      </w:r>
    </w:p>
    <w:bookmarkEnd w:id="49"/>
    <w:bookmarkStart w:id="50" w:name="reglas"/>
    <w:p>
      <w:pPr>
        <w:pStyle w:val="Heading2"/>
      </w:pPr>
      <w:r>
        <w:t xml:space="preserve">Reglas</w:t>
      </w:r>
    </w:p>
    <w:p>
      <w:pPr>
        <w:pStyle w:val="Compact"/>
        <w:numPr>
          <w:ilvl w:val="0"/>
          <w:numId w:val="1034"/>
        </w:numPr>
      </w:pPr>
      <w:r>
        <w:t xml:space="preserve">Solo una sesión activa o pausada por mesa de billar.</w:t>
      </w:r>
    </w:p>
    <w:p>
      <w:pPr>
        <w:pStyle w:val="Compact"/>
        <w:numPr>
          <w:ilvl w:val="0"/>
          <w:numId w:val="1034"/>
        </w:numPr>
      </w:pPr>
      <w:r>
        <w:t xml:space="preserve">La mesa debe tener una orden abierta.</w:t>
      </w:r>
    </w:p>
    <w:p>
      <w:pPr>
        <w:pStyle w:val="Compact"/>
        <w:numPr>
          <w:ilvl w:val="0"/>
          <w:numId w:val="1034"/>
        </w:numPr>
      </w:pPr>
      <w:r>
        <w:t xml:space="preserve">El precio vigente debe guardarse como snapshot al iniciar.</w:t>
      </w:r>
    </w:p>
    <w:p>
      <w:pPr>
        <w:pStyle w:val="Compact"/>
        <w:numPr>
          <w:ilvl w:val="0"/>
          <w:numId w:val="1034"/>
        </w:numPr>
      </w:pPr>
      <w:r>
        <w:t xml:space="preserve">Cambiar posteriormente la tarifa no debe alterar una sesión ya iniciada.</w:t>
      </w:r>
    </w:p>
    <w:p>
      <w:pPr>
        <w:pStyle w:val="Compact"/>
        <w:numPr>
          <w:ilvl w:val="0"/>
          <w:numId w:val="1034"/>
        </w:numPr>
      </w:pPr>
      <w:r>
        <w:t xml:space="preserve">El servidor debe ser la autoridad del tiempo.</w:t>
      </w:r>
    </w:p>
    <w:p>
      <w:pPr>
        <w:pStyle w:val="Compact"/>
        <w:numPr>
          <w:ilvl w:val="0"/>
          <w:numId w:val="1034"/>
        </w:numPr>
      </w:pPr>
      <w:r>
        <w:t xml:space="preserve">El frontend puede actualizar el cronómetro visual cada segundo, pero no debe enviar actualizaciones cada segundo al backend.</w:t>
      </w:r>
    </w:p>
    <w:p>
      <w:pPr>
        <w:pStyle w:val="Compact"/>
        <w:numPr>
          <w:ilvl w:val="0"/>
          <w:numId w:val="1034"/>
        </w:numPr>
      </w:pPr>
      <w:r>
        <w:t xml:space="preserve">Guardar el tiempo acumulado al pausar.</w:t>
      </w:r>
    </w:p>
    <w:p>
      <w:pPr>
        <w:pStyle w:val="Compact"/>
        <w:numPr>
          <w:ilvl w:val="0"/>
          <w:numId w:val="1034"/>
        </w:numPr>
      </w:pPr>
      <w:r>
        <w:t xml:space="preserve">Al reanudar, iniciar un nuevo segmento de tiempo.</w:t>
      </w:r>
    </w:p>
    <w:p>
      <w:pPr>
        <w:pStyle w:val="Compact"/>
        <w:numPr>
          <w:ilvl w:val="0"/>
          <w:numId w:val="1034"/>
        </w:numPr>
      </w:pPr>
      <w:r>
        <w:t xml:space="preserve">Al finalizar, calcular el tiempo facturable y agregar el cargo a la orden.</w:t>
      </w:r>
    </w:p>
    <w:p>
      <w:pPr>
        <w:pStyle w:val="Compact"/>
        <w:numPr>
          <w:ilvl w:val="0"/>
          <w:numId w:val="1034"/>
        </w:numPr>
      </w:pPr>
      <w:r>
        <w:t xml:space="preserve">Evitar agregar dos veces el cargo si se repite la solicitud.</w:t>
      </w:r>
    </w:p>
    <w:p>
      <w:pPr>
        <w:pStyle w:val="Compact"/>
        <w:numPr>
          <w:ilvl w:val="0"/>
          <w:numId w:val="1034"/>
        </w:numPr>
      </w:pPr>
      <w:r>
        <w:t xml:space="preserve">Registrar quién inició, pausó, reanudó y finalizó.</w:t>
      </w:r>
    </w:p>
    <w:bookmarkEnd w:id="50"/>
    <w:bookmarkStart w:id="51" w:name="tarifas"/>
    <w:p>
      <w:pPr>
        <w:pStyle w:val="Heading2"/>
      </w:pPr>
      <w:r>
        <w:t xml:space="preserve">Tarifas</w:t>
      </w:r>
    </w:p>
    <w:p>
      <w:pPr>
        <w:pStyle w:val="FirstParagraph"/>
      </w:pPr>
      <w:r>
        <w:t xml:space="preserve">Permitir configurar:</w:t>
      </w:r>
    </w:p>
    <w:p>
      <w:pPr>
        <w:pStyle w:val="Compact"/>
        <w:numPr>
          <w:ilvl w:val="0"/>
          <w:numId w:val="1035"/>
        </w:numPr>
      </w:pPr>
      <w:r>
        <w:t xml:space="preserve">Precio por hora.</w:t>
      </w:r>
    </w:p>
    <w:p>
      <w:pPr>
        <w:pStyle w:val="Compact"/>
        <w:numPr>
          <w:ilvl w:val="0"/>
          <w:numId w:val="1035"/>
        </w:numPr>
      </w:pPr>
      <w:r>
        <w:t xml:space="preserve">Equivalente por minuto.</w:t>
      </w:r>
    </w:p>
    <w:p>
      <w:pPr>
        <w:pStyle w:val="Compact"/>
        <w:numPr>
          <w:ilvl w:val="0"/>
          <w:numId w:val="1035"/>
        </w:numPr>
      </w:pPr>
      <w:r>
        <w:t xml:space="preserve">Redondeo al siguiente minuto iniciado.</w:t>
      </w:r>
    </w:p>
    <w:p>
      <w:pPr>
        <w:pStyle w:val="Compact"/>
        <w:numPr>
          <w:ilvl w:val="0"/>
          <w:numId w:val="1035"/>
        </w:numPr>
      </w:pPr>
      <w:r>
        <w:t xml:space="preserve">Cargo mínimo opcional.</w:t>
      </w:r>
    </w:p>
    <w:p>
      <w:pPr>
        <w:pStyle w:val="FirstParagraph"/>
      </w:pPr>
      <w:r>
        <w:t xml:space="preserve">Fórmula base:</w:t>
      </w:r>
    </w:p>
    <w:p>
      <w:pPr>
        <w:pStyle w:val="SourceCode"/>
      </w:pPr>
      <w:r>
        <w:rPr>
          <w:rStyle w:val="VerbatimChar"/>
        </w:rPr>
        <w:t xml:space="preserve">minutos_facturables = redondear_hacia_arriba(segundos_activos / 60)</w:t>
      </w:r>
      <w:r>
        <w:br/>
      </w:r>
      <w:r>
        <w:rPr>
          <w:rStyle w:val="VerbatimChar"/>
        </w:rPr>
        <w:t xml:space="preserve">importe = minutos_facturables × tarifa_por_minuto</w:t>
      </w:r>
    </w:p>
    <w:p>
      <w:pPr>
        <w:pStyle w:val="FirstParagraph"/>
      </w:pPr>
      <w:r>
        <w:t xml:space="preserve">Si la tarifa se captura por hora, convertirla de manera consistente a tarifa por minuto y conservar el valor aplicado en la sesión.</w:t>
      </w:r>
    </w:p>
    <w:p>
      <w:pPr>
        <w:pStyle w:val="BodyText"/>
      </w:pPr>
      <w:r>
        <w:t xml:space="preserve">La interfaz debe mostrar:</w:t>
      </w:r>
    </w:p>
    <w:p>
      <w:pPr>
        <w:pStyle w:val="Compact"/>
        <w:numPr>
          <w:ilvl w:val="0"/>
          <w:numId w:val="1036"/>
        </w:numPr>
      </w:pPr>
      <w:r>
        <w:t xml:space="preserve">Tiempo transcurrido.</w:t>
      </w:r>
    </w:p>
    <w:p>
      <w:pPr>
        <w:pStyle w:val="Compact"/>
        <w:numPr>
          <w:ilvl w:val="0"/>
          <w:numId w:val="1036"/>
        </w:numPr>
      </w:pPr>
      <w:r>
        <w:t xml:space="preserve">Estado.</w:t>
      </w:r>
    </w:p>
    <w:p>
      <w:pPr>
        <w:pStyle w:val="Compact"/>
        <w:numPr>
          <w:ilvl w:val="0"/>
          <w:numId w:val="1036"/>
        </w:numPr>
      </w:pPr>
      <w:r>
        <w:t xml:space="preserve">Tarifa.</w:t>
      </w:r>
    </w:p>
    <w:p>
      <w:pPr>
        <w:pStyle w:val="Compact"/>
        <w:numPr>
          <w:ilvl w:val="0"/>
          <w:numId w:val="1036"/>
        </w:numPr>
      </w:pPr>
      <w:r>
        <w:t xml:space="preserve">Costo estimado.</w:t>
      </w:r>
    </w:p>
    <w:p>
      <w:pPr>
        <w:pStyle w:val="Compact"/>
        <w:numPr>
          <w:ilvl w:val="0"/>
          <w:numId w:val="1036"/>
        </w:numPr>
      </w:pPr>
      <w:r>
        <w:t xml:space="preserve">Botón principal según estado.</w:t>
      </w:r>
    </w:p>
    <w:p>
      <w:pPr>
        <w:pStyle w:val="Compact"/>
        <w:numPr>
          <w:ilvl w:val="0"/>
          <w:numId w:val="1036"/>
        </w:numPr>
      </w:pPr>
      <w:r>
        <w:t xml:space="preserve">Confirmación al finalizar.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3" w:name="promociones"/>
    <w:p>
      <w:pPr>
        <w:pStyle w:val="Heading1"/>
      </w:pPr>
      <w:r>
        <w:t xml:space="preserve">15. Promociones</w:t>
      </w:r>
    </w:p>
    <w:p>
      <w:pPr>
        <w:pStyle w:val="FirstParagraph"/>
      </w:pPr>
      <w:r>
        <w:t xml:space="preserve">Implementar promociones automáticas por horario.</w:t>
      </w:r>
    </w:p>
    <w:p>
      <w:pPr>
        <w:pStyle w:val="BodyText"/>
      </w:pPr>
      <w:r>
        <w:t xml:space="preserve">Cada promoción debe permitir:</w:t>
      </w:r>
    </w:p>
    <w:p>
      <w:pPr>
        <w:pStyle w:val="Compact"/>
        <w:numPr>
          <w:ilvl w:val="0"/>
          <w:numId w:val="1037"/>
        </w:numPr>
      </w:pPr>
      <w:r>
        <w:t xml:space="preserve">Nombre.</w:t>
      </w:r>
    </w:p>
    <w:p>
      <w:pPr>
        <w:pStyle w:val="Compact"/>
        <w:numPr>
          <w:ilvl w:val="0"/>
          <w:numId w:val="1037"/>
        </w:numPr>
      </w:pPr>
      <w:r>
        <w:t xml:space="preserve">Descripción.</w:t>
      </w:r>
    </w:p>
    <w:p>
      <w:pPr>
        <w:pStyle w:val="Compact"/>
        <w:numPr>
          <w:ilvl w:val="0"/>
          <w:numId w:val="1037"/>
        </w:numPr>
      </w:pPr>
      <w:r>
        <w:t xml:space="preserve">Estado activo/inactivo.</w:t>
      </w:r>
    </w:p>
    <w:p>
      <w:pPr>
        <w:pStyle w:val="Compact"/>
        <w:numPr>
          <w:ilvl w:val="0"/>
          <w:numId w:val="1037"/>
        </w:numPr>
      </w:pPr>
      <w:r>
        <w:t xml:space="preserve">Fecha inicial y final opcional.</w:t>
      </w:r>
    </w:p>
    <w:p>
      <w:pPr>
        <w:pStyle w:val="Compact"/>
        <w:numPr>
          <w:ilvl w:val="0"/>
          <w:numId w:val="1037"/>
        </w:numPr>
      </w:pPr>
      <w:r>
        <w:t xml:space="preserve">Días de la semana.</w:t>
      </w:r>
    </w:p>
    <w:p>
      <w:pPr>
        <w:pStyle w:val="Compact"/>
        <w:numPr>
          <w:ilvl w:val="0"/>
          <w:numId w:val="1037"/>
        </w:numPr>
      </w:pPr>
      <w:r>
        <w:t xml:space="preserve">Hora de inicio.</w:t>
      </w:r>
    </w:p>
    <w:p>
      <w:pPr>
        <w:pStyle w:val="Compact"/>
        <w:numPr>
          <w:ilvl w:val="0"/>
          <w:numId w:val="1037"/>
        </w:numPr>
      </w:pPr>
      <w:r>
        <w:t xml:space="preserve">Hora de finalización.</w:t>
      </w:r>
    </w:p>
    <w:p>
      <w:pPr>
        <w:pStyle w:val="Compact"/>
        <w:numPr>
          <w:ilvl w:val="0"/>
          <w:numId w:val="1037"/>
        </w:numPr>
      </w:pPr>
      <w:r>
        <w:t xml:space="preserve">Productos aplicables.</w:t>
      </w:r>
    </w:p>
    <w:p>
      <w:pPr>
        <w:pStyle w:val="Compact"/>
        <w:numPr>
          <w:ilvl w:val="0"/>
          <w:numId w:val="1037"/>
        </w:numPr>
      </w:pPr>
      <w:r>
        <w:t xml:space="preserve">Categorías aplicables.</w:t>
      </w:r>
    </w:p>
    <w:p>
      <w:pPr>
        <w:pStyle w:val="Compact"/>
        <w:numPr>
          <w:ilvl w:val="0"/>
          <w:numId w:val="1037"/>
        </w:numPr>
      </w:pPr>
      <w:r>
        <w:t xml:space="preserve">Precio fijo o porcentaje de descuento.</w:t>
      </w:r>
    </w:p>
    <w:p>
      <w:pPr>
        <w:pStyle w:val="Compact"/>
        <w:numPr>
          <w:ilvl w:val="0"/>
          <w:numId w:val="1037"/>
        </w:numPr>
      </w:pPr>
      <w:r>
        <w:t xml:space="preserve">Prioridad.</w:t>
      </w:r>
    </w:p>
    <w:p>
      <w:pPr>
        <w:pStyle w:val="Compact"/>
        <w:numPr>
          <w:ilvl w:val="0"/>
          <w:numId w:val="1037"/>
        </w:numPr>
      </w:pPr>
      <w:r>
        <w:t xml:space="preserve">Regla de acumulación.</w:t>
      </w:r>
    </w:p>
    <w:p>
      <w:pPr>
        <w:pStyle w:val="FirstParagraph"/>
      </w:pPr>
      <w:r>
        <w:t xml:space="preserve">Primera versión:</w:t>
      </w:r>
    </w:p>
    <w:p>
      <w:pPr>
        <w:pStyle w:val="Compact"/>
        <w:numPr>
          <w:ilvl w:val="0"/>
          <w:numId w:val="1038"/>
        </w:numPr>
      </w:pPr>
      <w:r>
        <w:t xml:space="preserve">No acumular promociones.</w:t>
      </w:r>
    </w:p>
    <w:p>
      <w:pPr>
        <w:pStyle w:val="Compact"/>
        <w:numPr>
          <w:ilvl w:val="0"/>
          <w:numId w:val="1038"/>
        </w:numPr>
      </w:pPr>
      <w:r>
        <w:t xml:space="preserve">Si coinciden varias, aplicar la promoción válida de mayor prioridad.</w:t>
      </w:r>
    </w:p>
    <w:p>
      <w:pPr>
        <w:pStyle w:val="Compact"/>
        <w:numPr>
          <w:ilvl w:val="0"/>
          <w:numId w:val="1038"/>
        </w:numPr>
      </w:pPr>
      <w:r>
        <w:t xml:space="preserve">Si tienen la misma prioridad, aplicar la que produzca el menor precio.</w:t>
      </w:r>
    </w:p>
    <w:p>
      <w:pPr>
        <w:pStyle w:val="Compact"/>
        <w:numPr>
          <w:ilvl w:val="0"/>
          <w:numId w:val="1038"/>
        </w:numPr>
      </w:pPr>
      <w:r>
        <w:t xml:space="preserve">Evaluar la promoción en el backend usando</w:t>
      </w:r>
      <w:r>
        <w:t xml:space="preserve"> </w:t>
      </w:r>
      <w:r>
        <w:rPr>
          <w:rStyle w:val="VerbatimChar"/>
        </w:rPr>
        <w:t xml:space="preserve">America/Tijuana</w:t>
      </w:r>
      <w:r>
        <w:t xml:space="preserve">.</w:t>
      </w:r>
    </w:p>
    <w:p>
      <w:pPr>
        <w:pStyle w:val="Compact"/>
        <w:numPr>
          <w:ilvl w:val="0"/>
          <w:numId w:val="1038"/>
        </w:numPr>
      </w:pPr>
      <w:r>
        <w:t xml:space="preserve">Guardar en cada producto vendido la promoción y el precio aplicado.</w:t>
      </w:r>
    </w:p>
    <w:p>
      <w:pPr>
        <w:pStyle w:val="Compact"/>
        <w:numPr>
          <w:ilvl w:val="0"/>
          <w:numId w:val="1038"/>
        </w:numPr>
      </w:pPr>
      <w:r>
        <w:t xml:space="preserve">Al terminar el horario, los artículos agregados anteriormente conservan su precio histórico.</w:t>
      </w:r>
    </w:p>
    <w:p>
      <w:pPr>
        <w:pStyle w:val="Compact"/>
        <w:numPr>
          <w:ilvl w:val="0"/>
          <w:numId w:val="1038"/>
        </w:numPr>
      </w:pPr>
      <w:r>
        <w:t xml:space="preserve">Los nuevos artículos usan el precio vigente al momento de agregarse.</w:t>
      </w:r>
    </w:p>
    <w:p>
      <w:pPr>
        <w:pStyle w:val="FirstParagraph"/>
      </w:pPr>
      <w:r>
        <w:t xml:space="preserve">Ejemplo funcional que debe poder configurarse desde administración:</w:t>
      </w:r>
    </w:p>
    <w:p>
      <w:pPr>
        <w:pStyle w:val="SourceCode"/>
      </w:pPr>
      <w:r>
        <w:rPr>
          <w:rStyle w:val="VerbatimChar"/>
        </w:rPr>
        <w:t xml:space="preserve">Happy hour</w:t>
      </w:r>
      <w:r>
        <w:br/>
      </w:r>
      <w:r>
        <w:rPr>
          <w:rStyle w:val="VerbatimChar"/>
        </w:rPr>
        <w:t xml:space="preserve">Todos los días</w:t>
      </w:r>
      <w:r>
        <w:br/>
      </w:r>
      <w:r>
        <w:rPr>
          <w:rStyle w:val="VerbatimChar"/>
        </w:rPr>
        <w:t xml:space="preserve">6:00 p. m. a 10:00 p. m.</w:t>
      </w:r>
      <w:r>
        <w:br/>
      </w:r>
      <w:r>
        <w:rPr>
          <w:rStyle w:val="VerbatimChar"/>
        </w:rPr>
        <w:t xml:space="preserve">Precio especial en productos seleccionados</w:t>
      </w:r>
    </w:p>
    <w:p>
      <w:r>
        <w:pict>
          <v:rect style="width:0;height:1.5pt" o:hralign="center" o:hrstd="t" o:hr="t"/>
        </w:pict>
      </w:r>
    </w:p>
    <w:bookmarkEnd w:id="53"/>
    <w:bookmarkStart w:id="54" w:name="inventario-básico"/>
    <w:p>
      <w:pPr>
        <w:pStyle w:val="Heading1"/>
      </w:pPr>
      <w:r>
        <w:t xml:space="preserve">16. Inventario básico</w:t>
      </w:r>
    </w:p>
    <w:p>
      <w:pPr>
        <w:pStyle w:val="FirstParagraph"/>
      </w:pPr>
      <w:r>
        <w:t xml:space="preserve">La primera versión controlará principalmente bebidas por unidad.</w:t>
      </w:r>
    </w:p>
    <w:p>
      <w:pPr>
        <w:pStyle w:val="BodyText"/>
      </w:pPr>
      <w:r>
        <w:t xml:space="preserve">Cada producto puede:</w:t>
      </w:r>
    </w:p>
    <w:p>
      <w:pPr>
        <w:pStyle w:val="Compact"/>
        <w:numPr>
          <w:ilvl w:val="0"/>
          <w:numId w:val="1039"/>
        </w:numPr>
      </w:pPr>
      <w:r>
        <w:t xml:space="preserve">No controlar inventario.</w:t>
      </w:r>
    </w:p>
    <w:p>
      <w:pPr>
        <w:pStyle w:val="Compact"/>
        <w:numPr>
          <w:ilvl w:val="0"/>
          <w:numId w:val="1039"/>
        </w:numPr>
      </w:pPr>
      <w:r>
        <w:t xml:space="preserve">Controlar inventario.</w:t>
      </w:r>
    </w:p>
    <w:p>
      <w:pPr>
        <w:pStyle w:val="Compact"/>
        <w:numPr>
          <w:ilvl w:val="0"/>
          <w:numId w:val="1039"/>
        </w:numPr>
      </w:pPr>
      <w:r>
        <w:t xml:space="preserve">Descontar una cantidad configurable por unidad vendida.</w:t>
      </w:r>
    </w:p>
    <w:p>
      <w:pPr>
        <w:pStyle w:val="FirstParagraph"/>
      </w:pPr>
      <w:r>
        <w:t xml:space="preserve">Implementar:</w:t>
      </w:r>
    </w:p>
    <w:p>
      <w:pPr>
        <w:pStyle w:val="Compact"/>
        <w:numPr>
          <w:ilvl w:val="0"/>
          <w:numId w:val="1040"/>
        </w:numPr>
      </w:pPr>
      <w:r>
        <w:t xml:space="preserve">Existencia actual.</w:t>
      </w:r>
    </w:p>
    <w:p>
      <w:pPr>
        <w:pStyle w:val="Compact"/>
        <w:numPr>
          <w:ilvl w:val="0"/>
          <w:numId w:val="1040"/>
        </w:numPr>
      </w:pPr>
      <w:r>
        <w:t xml:space="preserve">Stock inicial.</w:t>
      </w:r>
    </w:p>
    <w:p>
      <w:pPr>
        <w:pStyle w:val="Compact"/>
        <w:numPr>
          <w:ilvl w:val="0"/>
          <w:numId w:val="1040"/>
        </w:numPr>
      </w:pPr>
      <w:r>
        <w:t xml:space="preserve">Umbral de stock bajo.</w:t>
      </w:r>
    </w:p>
    <w:p>
      <w:pPr>
        <w:pStyle w:val="Compact"/>
        <w:numPr>
          <w:ilvl w:val="0"/>
          <w:numId w:val="1040"/>
        </w:numPr>
      </w:pPr>
      <w:r>
        <w:t xml:space="preserve">Ajustes manuales.</w:t>
      </w:r>
    </w:p>
    <w:p>
      <w:pPr>
        <w:pStyle w:val="Compact"/>
        <w:numPr>
          <w:ilvl w:val="0"/>
          <w:numId w:val="1040"/>
        </w:numPr>
      </w:pPr>
      <w:r>
        <w:t xml:space="preserve">Entradas.</w:t>
      </w:r>
    </w:p>
    <w:p>
      <w:pPr>
        <w:pStyle w:val="Compact"/>
        <w:numPr>
          <w:ilvl w:val="0"/>
          <w:numId w:val="1040"/>
        </w:numPr>
      </w:pPr>
      <w:r>
        <w:t xml:space="preserve">Salidas.</w:t>
      </w:r>
    </w:p>
    <w:p>
      <w:pPr>
        <w:pStyle w:val="Compact"/>
        <w:numPr>
          <w:ilvl w:val="0"/>
          <w:numId w:val="1040"/>
        </w:numPr>
      </w:pPr>
      <w:r>
        <w:t xml:space="preserve">Historial de movimientos.</w:t>
      </w:r>
    </w:p>
    <w:p>
      <w:pPr>
        <w:pStyle w:val="Compact"/>
        <w:numPr>
          <w:ilvl w:val="0"/>
          <w:numId w:val="1040"/>
        </w:numPr>
      </w:pPr>
      <w:r>
        <w:t xml:space="preserve">Usuario responsable.</w:t>
      </w:r>
    </w:p>
    <w:p>
      <w:pPr>
        <w:pStyle w:val="Compact"/>
        <w:numPr>
          <w:ilvl w:val="0"/>
          <w:numId w:val="1040"/>
        </w:numPr>
      </w:pPr>
      <w:r>
        <w:t xml:space="preserve">Motivo.</w:t>
      </w:r>
    </w:p>
    <w:p>
      <w:pPr>
        <w:pStyle w:val="Compact"/>
        <w:numPr>
          <w:ilvl w:val="0"/>
          <w:numId w:val="1040"/>
        </w:numPr>
      </w:pPr>
      <w:r>
        <w:t xml:space="preserve">Referencia a orden cuando el movimiento provenga de una venta.</w:t>
      </w:r>
    </w:p>
    <w:p>
      <w:pPr>
        <w:pStyle w:val="FirstParagraph"/>
      </w:pPr>
      <w:r>
        <w:t xml:space="preserve">Tipos mínimos de movimiento:</w:t>
      </w:r>
    </w:p>
    <w:p>
      <w:pPr>
        <w:pStyle w:val="Compact"/>
        <w:numPr>
          <w:ilvl w:val="0"/>
          <w:numId w:val="1041"/>
        </w:numPr>
      </w:pPr>
      <w:r>
        <w:rPr>
          <w:rStyle w:val="VerbatimChar"/>
        </w:rPr>
        <w:t xml:space="preserve">INITIAL</w:t>
      </w:r>
      <w:r>
        <w:t xml:space="preserve">.</w:t>
      </w:r>
    </w:p>
    <w:p>
      <w:pPr>
        <w:pStyle w:val="Compact"/>
        <w:numPr>
          <w:ilvl w:val="0"/>
          <w:numId w:val="1041"/>
        </w:numPr>
      </w:pPr>
      <w:r>
        <w:rPr>
          <w:rStyle w:val="VerbatimChar"/>
        </w:rPr>
        <w:t xml:space="preserve">PURCHASE</w:t>
      </w:r>
      <w:r>
        <w:t xml:space="preserve">.</w:t>
      </w:r>
    </w:p>
    <w:p>
      <w:pPr>
        <w:pStyle w:val="Compact"/>
        <w:numPr>
          <w:ilvl w:val="0"/>
          <w:numId w:val="1041"/>
        </w:numPr>
      </w:pPr>
      <w:r>
        <w:rPr>
          <w:rStyle w:val="VerbatimChar"/>
        </w:rPr>
        <w:t xml:space="preserve">ADJUSTMENT_IN</w:t>
      </w:r>
      <w:r>
        <w:t xml:space="preserve">.</w:t>
      </w:r>
    </w:p>
    <w:p>
      <w:pPr>
        <w:pStyle w:val="Compact"/>
        <w:numPr>
          <w:ilvl w:val="0"/>
          <w:numId w:val="1041"/>
        </w:numPr>
      </w:pPr>
      <w:r>
        <w:rPr>
          <w:rStyle w:val="VerbatimChar"/>
        </w:rPr>
        <w:t xml:space="preserve">ADJUSTMENT_OUT</w:t>
      </w:r>
      <w:r>
        <w:t xml:space="preserve">.</w:t>
      </w:r>
    </w:p>
    <w:p>
      <w:pPr>
        <w:pStyle w:val="Compact"/>
        <w:numPr>
          <w:ilvl w:val="0"/>
          <w:numId w:val="1041"/>
        </w:numPr>
      </w:pPr>
      <w:r>
        <w:rPr>
          <w:rStyle w:val="VerbatimChar"/>
        </w:rPr>
        <w:t xml:space="preserve">SALE</w:t>
      </w:r>
      <w:r>
        <w:t xml:space="preserve">.</w:t>
      </w:r>
    </w:p>
    <w:p>
      <w:pPr>
        <w:pStyle w:val="Compact"/>
        <w:numPr>
          <w:ilvl w:val="0"/>
          <w:numId w:val="1041"/>
        </w:numPr>
      </w:pPr>
      <w:r>
        <w:rPr>
          <w:rStyle w:val="VerbatimChar"/>
        </w:rPr>
        <w:t xml:space="preserve">SALE_REVERSAL</w:t>
      </w:r>
      <w:r>
        <w:t xml:space="preserve">.</w:t>
      </w:r>
    </w:p>
    <w:p>
      <w:pPr>
        <w:pStyle w:val="FirstParagraph"/>
      </w:pPr>
      <w:r>
        <w:t xml:space="preserve">Reglas:</w:t>
      </w:r>
    </w:p>
    <w:p>
      <w:pPr>
        <w:pStyle w:val="Compact"/>
        <w:numPr>
          <w:ilvl w:val="0"/>
          <w:numId w:val="1042"/>
        </w:numPr>
      </w:pPr>
      <w:r>
        <w:t xml:space="preserve">Descontar inventario cuando el producto se agrega a una orden, porque físicamente ya fue entregado.</w:t>
      </w:r>
    </w:p>
    <w:p>
      <w:pPr>
        <w:pStyle w:val="Compact"/>
        <w:numPr>
          <w:ilvl w:val="0"/>
          <w:numId w:val="1042"/>
        </w:numPr>
      </w:pPr>
      <w:r>
        <w:t xml:space="preserve">Si el artículo se elimina o la orden se cancela, generar el movimiento inverso.</w:t>
      </w:r>
    </w:p>
    <w:p>
      <w:pPr>
        <w:pStyle w:val="Compact"/>
        <w:numPr>
          <w:ilvl w:val="0"/>
          <w:numId w:val="1042"/>
        </w:numPr>
      </w:pPr>
      <w:r>
        <w:t xml:space="preserve">Todo debe ejecutarse dentro de una transacción.</w:t>
      </w:r>
    </w:p>
    <w:p>
      <w:pPr>
        <w:pStyle w:val="Compact"/>
        <w:numPr>
          <w:ilvl w:val="0"/>
          <w:numId w:val="1042"/>
        </w:numPr>
      </w:pPr>
      <w:r>
        <w:t xml:space="preserve">No modificar existencias sin crear un movimiento.</w:t>
      </w:r>
    </w:p>
    <w:p>
      <w:pPr>
        <w:pStyle w:val="Compact"/>
        <w:numPr>
          <w:ilvl w:val="0"/>
          <w:numId w:val="1042"/>
        </w:numPr>
      </w:pPr>
      <w:r>
        <w:t xml:space="preserve">Evitar inventario negativo, salvo configuración explícita del administrador.</w:t>
      </w:r>
    </w:p>
    <w:p>
      <w:pPr>
        <w:pStyle w:val="Compact"/>
        <w:numPr>
          <w:ilvl w:val="0"/>
          <w:numId w:val="1042"/>
        </w:numPr>
      </w:pPr>
      <w:r>
        <w:t xml:space="preserve">Si no hay stock suficiente, impedir agregar el producto y mostrar un mensaje.</w:t>
      </w:r>
    </w:p>
    <w:p>
      <w:pPr>
        <w:pStyle w:val="Compact"/>
        <w:numPr>
          <w:ilvl w:val="0"/>
          <w:numId w:val="1042"/>
        </w:numPr>
      </w:pPr>
      <w:r>
        <w:t xml:space="preserve">El frontend no decide si existe stock; lo decide el backend.</w:t>
      </w:r>
    </w:p>
    <w:p>
      <w:pPr>
        <w:pStyle w:val="Compact"/>
        <w:numPr>
          <w:ilvl w:val="0"/>
          <w:numId w:val="1042"/>
        </w:numPr>
      </w:pPr>
      <w:r>
        <w:t xml:space="preserve">Alertar visualmente cuando se alcance el nivel bajo.</w:t>
      </w:r>
    </w:p>
    <w:p>
      <w:pPr>
        <w:pStyle w:val="Compact"/>
        <w:numPr>
          <w:ilvl w:val="0"/>
          <w:numId w:val="1042"/>
        </w:numPr>
      </w:pPr>
      <w:r>
        <w:t xml:space="preserve">Un cajero o mesero únicamente verá</w:t>
      </w:r>
      <w:r>
        <w:t xml:space="preserve"> </w:t>
      </w:r>
      <w:r>
        <w:t xml:space="preserve">“disponible”</w:t>
      </w:r>
      <w:r>
        <w:t xml:space="preserve">,</w:t>
      </w:r>
      <w:r>
        <w:t xml:space="preserve"> </w:t>
      </w:r>
      <w:r>
        <w:t xml:space="preserve">“poco stock”</w:t>
      </w:r>
      <w:r>
        <w:t xml:space="preserve"> </w:t>
      </w:r>
      <w:r>
        <w:t xml:space="preserve">o</w:t>
      </w:r>
      <w:r>
        <w:t xml:space="preserve"> </w:t>
      </w:r>
      <w:r>
        <w:t xml:space="preserve">“agotado”</w:t>
      </w:r>
      <w:r>
        <w:t xml:space="preserve">, no la existencia completa.</w:t>
      </w:r>
    </w:p>
    <w:p>
      <w:r>
        <w:pict>
          <v:rect style="width:0;height:1.5pt" o:hralign="center" o:hrstd="t" o:hr="t"/>
        </w:pict>
      </w:r>
    </w:p>
    <w:bookmarkEnd w:id="54"/>
    <w:bookmarkStart w:id="59" w:name="caja-y-turnos"/>
    <w:p>
      <w:pPr>
        <w:pStyle w:val="Heading1"/>
      </w:pPr>
      <w:r>
        <w:t xml:space="preserve">17. Caja y turnos</w:t>
      </w:r>
    </w:p>
    <w:p>
      <w:pPr>
        <w:pStyle w:val="FirstParagraph"/>
      </w:pPr>
      <w:r>
        <w:t xml:space="preserve">Distinguir entre: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</w:rPr>
        <w:t xml:space="preserve">CashRegister</w:t>
      </w:r>
      <w:r>
        <w:t xml:space="preserve">: caja física.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</w:rPr>
        <w:t xml:space="preserve">CashShift</w:t>
      </w:r>
      <w:r>
        <w:t xml:space="preserve">: turno o sesión de caja.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</w:rPr>
        <w:t xml:space="preserve">CashMovement</w:t>
      </w:r>
      <w:r>
        <w:t xml:space="preserve">: entrada o salida.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</w:rPr>
        <w:t xml:space="preserve">Payment</w:t>
      </w:r>
      <w:r>
        <w:t xml:space="preserve">: pago relacionado con una orden.</w:t>
      </w:r>
    </w:p>
    <w:bookmarkStart w:id="55" w:name="apertura"/>
    <w:p>
      <w:pPr>
        <w:pStyle w:val="Heading2"/>
      </w:pPr>
      <w:r>
        <w:t xml:space="preserve">Apertura</w:t>
      </w:r>
    </w:p>
    <w:p>
      <w:pPr>
        <w:pStyle w:val="FirstParagraph"/>
      </w:pPr>
      <w:r>
        <w:t xml:space="preserve">Solo ADMIN:</w:t>
      </w:r>
    </w:p>
    <w:p>
      <w:pPr>
        <w:pStyle w:val="Compact"/>
        <w:numPr>
          <w:ilvl w:val="0"/>
          <w:numId w:val="1044"/>
        </w:numPr>
      </w:pPr>
      <w:r>
        <w:t xml:space="preserve">Seleccionar caja.</w:t>
      </w:r>
    </w:p>
    <w:p>
      <w:pPr>
        <w:pStyle w:val="Compact"/>
        <w:numPr>
          <w:ilvl w:val="0"/>
          <w:numId w:val="1044"/>
        </w:numPr>
      </w:pPr>
      <w:r>
        <w:t xml:space="preserve">Capturar fondo inicial.</w:t>
      </w:r>
    </w:p>
    <w:p>
      <w:pPr>
        <w:pStyle w:val="Compact"/>
        <w:numPr>
          <w:ilvl w:val="0"/>
          <w:numId w:val="1044"/>
        </w:numPr>
      </w:pPr>
      <w:r>
        <w:t xml:space="preserve">Abrir turno.</w:t>
      </w:r>
    </w:p>
    <w:p>
      <w:pPr>
        <w:pStyle w:val="Compact"/>
        <w:numPr>
          <w:ilvl w:val="0"/>
          <w:numId w:val="1044"/>
        </w:numPr>
      </w:pPr>
      <w:r>
        <w:t xml:space="preserve">Registrar fecha, usuario y monto.</w:t>
      </w:r>
    </w:p>
    <w:p>
      <w:pPr>
        <w:pStyle w:val="FirstParagraph"/>
      </w:pPr>
      <w:r>
        <w:t xml:space="preserve">Solo puede existir un turno abierto por caja.</w:t>
      </w:r>
    </w:p>
    <w:bookmarkEnd w:id="55"/>
    <w:bookmarkStart w:id="56" w:name="operación"/>
    <w:p>
      <w:pPr>
        <w:pStyle w:val="Heading2"/>
      </w:pPr>
      <w:r>
        <w:t xml:space="preserve">Operación</w:t>
      </w:r>
    </w:p>
    <w:p>
      <w:pPr>
        <w:pStyle w:val="FirstParagraph"/>
      </w:pPr>
      <w:r>
        <w:t xml:space="preserve">Cajero, mesero y administrador pueden cobrar cuando haya un turno abierto.</w:t>
      </w:r>
    </w:p>
    <w:p>
      <w:pPr>
        <w:pStyle w:val="BodyText"/>
      </w:pPr>
      <w:r>
        <w:t xml:space="preserve">Métodos de pago iniciales:</w:t>
      </w:r>
    </w:p>
    <w:p>
      <w:pPr>
        <w:pStyle w:val="Compact"/>
        <w:numPr>
          <w:ilvl w:val="0"/>
          <w:numId w:val="1045"/>
        </w:numPr>
      </w:pPr>
      <w:r>
        <w:t xml:space="preserve">Efectivo.</w:t>
      </w:r>
    </w:p>
    <w:p>
      <w:pPr>
        <w:pStyle w:val="Compact"/>
        <w:numPr>
          <w:ilvl w:val="0"/>
          <w:numId w:val="1045"/>
        </w:numPr>
      </w:pPr>
      <w:r>
        <w:t xml:space="preserve">Tarjeta.</w:t>
      </w:r>
    </w:p>
    <w:p>
      <w:pPr>
        <w:pStyle w:val="Compact"/>
        <w:numPr>
          <w:ilvl w:val="0"/>
          <w:numId w:val="1045"/>
        </w:numPr>
      </w:pPr>
      <w:r>
        <w:t xml:space="preserve">Transferencia.</w:t>
      </w:r>
    </w:p>
    <w:p>
      <w:pPr>
        <w:pStyle w:val="FirstParagraph"/>
      </w:pPr>
      <w:r>
        <w:t xml:space="preserve">Permitir un pago con uno o varios métodos para soportar pagos combinados.</w:t>
      </w:r>
    </w:p>
    <w:p>
      <w:pPr>
        <w:pStyle w:val="BodyText"/>
      </w:pPr>
      <w:r>
        <w:t xml:space="preserve">Para efectivo:</w:t>
      </w:r>
    </w:p>
    <w:p>
      <w:pPr>
        <w:pStyle w:val="Compact"/>
        <w:numPr>
          <w:ilvl w:val="0"/>
          <w:numId w:val="1046"/>
        </w:numPr>
      </w:pPr>
      <w:r>
        <w:t xml:space="preserve">Capturar monto recibido.</w:t>
      </w:r>
    </w:p>
    <w:p>
      <w:pPr>
        <w:pStyle w:val="Compact"/>
        <w:numPr>
          <w:ilvl w:val="0"/>
          <w:numId w:val="1046"/>
        </w:numPr>
      </w:pPr>
      <w:r>
        <w:t xml:space="preserve">Calcular cambio.</w:t>
      </w:r>
    </w:p>
    <w:p>
      <w:pPr>
        <w:pStyle w:val="Compact"/>
        <w:numPr>
          <w:ilvl w:val="0"/>
          <w:numId w:val="1046"/>
        </w:numPr>
      </w:pPr>
      <w:r>
        <w:t xml:space="preserve">No permitir monto recibido menor al importe en efectivo requerido.</w:t>
      </w:r>
    </w:p>
    <w:bookmarkEnd w:id="56"/>
    <w:bookmarkStart w:id="57" w:name="movimientos"/>
    <w:p>
      <w:pPr>
        <w:pStyle w:val="Heading2"/>
      </w:pPr>
      <w:r>
        <w:t xml:space="preserve">Movimientos</w:t>
      </w:r>
    </w:p>
    <w:p>
      <w:pPr>
        <w:pStyle w:val="FirstParagraph"/>
      </w:pPr>
      <w:r>
        <w:t xml:space="preserve">Solo ADMIN:</w:t>
      </w:r>
    </w:p>
    <w:p>
      <w:pPr>
        <w:pStyle w:val="Compact"/>
        <w:numPr>
          <w:ilvl w:val="0"/>
          <w:numId w:val="1047"/>
        </w:numPr>
      </w:pPr>
      <w:r>
        <w:t xml:space="preserve">Entrada de efectivo.</w:t>
      </w:r>
    </w:p>
    <w:p>
      <w:pPr>
        <w:pStyle w:val="Compact"/>
        <w:numPr>
          <w:ilvl w:val="0"/>
          <w:numId w:val="1047"/>
        </w:numPr>
      </w:pPr>
      <w:r>
        <w:t xml:space="preserve">Salida de efectivo.</w:t>
      </w:r>
    </w:p>
    <w:p>
      <w:pPr>
        <w:pStyle w:val="Compact"/>
        <w:numPr>
          <w:ilvl w:val="0"/>
          <w:numId w:val="1047"/>
        </w:numPr>
      </w:pPr>
      <w:r>
        <w:t xml:space="preserve">Importe.</w:t>
      </w:r>
    </w:p>
    <w:p>
      <w:pPr>
        <w:pStyle w:val="Compact"/>
        <w:numPr>
          <w:ilvl w:val="0"/>
          <w:numId w:val="1047"/>
        </w:numPr>
      </w:pPr>
      <w:r>
        <w:t xml:space="preserve">Motivo obligatorio.</w:t>
      </w:r>
    </w:p>
    <w:p>
      <w:pPr>
        <w:pStyle w:val="Compact"/>
        <w:numPr>
          <w:ilvl w:val="0"/>
          <w:numId w:val="1047"/>
        </w:numPr>
      </w:pPr>
      <w:r>
        <w:t xml:space="preserve">Usuario.</w:t>
      </w:r>
    </w:p>
    <w:p>
      <w:pPr>
        <w:pStyle w:val="Compact"/>
        <w:numPr>
          <w:ilvl w:val="0"/>
          <w:numId w:val="1047"/>
        </w:numPr>
      </w:pPr>
      <w:r>
        <w:t xml:space="preserve">Fecha.</w:t>
      </w:r>
    </w:p>
    <w:p>
      <w:pPr>
        <w:pStyle w:val="FirstParagraph"/>
      </w:pPr>
      <w:r>
        <w:t xml:space="preserve">No tratar ventas como movimientos manuales.</w:t>
      </w:r>
    </w:p>
    <w:bookmarkEnd w:id="57"/>
    <w:bookmarkStart w:id="58" w:name="corte-de-caja"/>
    <w:p>
      <w:pPr>
        <w:pStyle w:val="Heading2"/>
      </w:pPr>
      <w:r>
        <w:t xml:space="preserve">Corte de caja</w:t>
      </w:r>
    </w:p>
    <w:p>
      <w:pPr>
        <w:pStyle w:val="FirstParagraph"/>
      </w:pPr>
      <w:r>
        <w:t xml:space="preserve">Solo ADMIN.</w:t>
      </w:r>
    </w:p>
    <w:p>
      <w:pPr>
        <w:pStyle w:val="BodyText"/>
      </w:pPr>
      <w:r>
        <w:t xml:space="preserve">Mostrar:</w:t>
      </w:r>
    </w:p>
    <w:p>
      <w:pPr>
        <w:pStyle w:val="Compact"/>
        <w:numPr>
          <w:ilvl w:val="0"/>
          <w:numId w:val="1048"/>
        </w:numPr>
      </w:pPr>
      <w:r>
        <w:t xml:space="preserve">Fondo inicial.</w:t>
      </w:r>
    </w:p>
    <w:p>
      <w:pPr>
        <w:pStyle w:val="Compact"/>
        <w:numPr>
          <w:ilvl w:val="0"/>
          <w:numId w:val="1048"/>
        </w:numPr>
      </w:pPr>
      <w:r>
        <w:t xml:space="preserve">Ventas totales.</w:t>
      </w:r>
    </w:p>
    <w:p>
      <w:pPr>
        <w:pStyle w:val="Compact"/>
        <w:numPr>
          <w:ilvl w:val="0"/>
          <w:numId w:val="1048"/>
        </w:numPr>
      </w:pPr>
      <w:r>
        <w:t xml:space="preserve">Ventas en efectivo.</w:t>
      </w:r>
    </w:p>
    <w:p>
      <w:pPr>
        <w:pStyle w:val="Compact"/>
        <w:numPr>
          <w:ilvl w:val="0"/>
          <w:numId w:val="1048"/>
        </w:numPr>
      </w:pPr>
      <w:r>
        <w:t xml:space="preserve">Ventas con tarjeta.</w:t>
      </w:r>
    </w:p>
    <w:p>
      <w:pPr>
        <w:pStyle w:val="Compact"/>
        <w:numPr>
          <w:ilvl w:val="0"/>
          <w:numId w:val="1048"/>
        </w:numPr>
      </w:pPr>
      <w:r>
        <w:t xml:space="preserve">Ventas por transferencia.</w:t>
      </w:r>
    </w:p>
    <w:p>
      <w:pPr>
        <w:pStyle w:val="Compact"/>
        <w:numPr>
          <w:ilvl w:val="0"/>
          <w:numId w:val="1048"/>
        </w:numPr>
      </w:pPr>
      <w:r>
        <w:t xml:space="preserve">Entradas de efectivo.</w:t>
      </w:r>
    </w:p>
    <w:p>
      <w:pPr>
        <w:pStyle w:val="Compact"/>
        <w:numPr>
          <w:ilvl w:val="0"/>
          <w:numId w:val="1048"/>
        </w:numPr>
      </w:pPr>
      <w:r>
        <w:t xml:space="preserve">Salidas de efectivo.</w:t>
      </w:r>
    </w:p>
    <w:p>
      <w:pPr>
        <w:pStyle w:val="Compact"/>
        <w:numPr>
          <w:ilvl w:val="0"/>
          <w:numId w:val="1048"/>
        </w:numPr>
      </w:pPr>
      <w:r>
        <w:t xml:space="preserve">Reembolsos.</w:t>
      </w:r>
    </w:p>
    <w:p>
      <w:pPr>
        <w:pStyle w:val="Compact"/>
        <w:numPr>
          <w:ilvl w:val="0"/>
          <w:numId w:val="1048"/>
        </w:numPr>
      </w:pPr>
      <w:r>
        <w:t xml:space="preserve">Efectivo esperado.</w:t>
      </w:r>
    </w:p>
    <w:p>
      <w:pPr>
        <w:pStyle w:val="Compact"/>
        <w:numPr>
          <w:ilvl w:val="0"/>
          <w:numId w:val="1048"/>
        </w:numPr>
      </w:pPr>
      <w:r>
        <w:t xml:space="preserve">Efectivo contado.</w:t>
      </w:r>
    </w:p>
    <w:p>
      <w:pPr>
        <w:pStyle w:val="Compact"/>
        <w:numPr>
          <w:ilvl w:val="0"/>
          <w:numId w:val="1048"/>
        </w:numPr>
      </w:pPr>
      <w:r>
        <w:t xml:space="preserve">Diferencia.</w:t>
      </w:r>
    </w:p>
    <w:p>
      <w:pPr>
        <w:pStyle w:val="Compact"/>
        <w:numPr>
          <w:ilvl w:val="0"/>
          <w:numId w:val="1048"/>
        </w:numPr>
      </w:pPr>
      <w:r>
        <w:t xml:space="preserve">Fecha de apertura.</w:t>
      </w:r>
    </w:p>
    <w:p>
      <w:pPr>
        <w:pStyle w:val="Compact"/>
        <w:numPr>
          <w:ilvl w:val="0"/>
          <w:numId w:val="1048"/>
        </w:numPr>
      </w:pPr>
      <w:r>
        <w:t xml:space="preserve">Fecha de cierre.</w:t>
      </w:r>
    </w:p>
    <w:p>
      <w:pPr>
        <w:pStyle w:val="Compact"/>
        <w:numPr>
          <w:ilvl w:val="0"/>
          <w:numId w:val="1048"/>
        </w:numPr>
      </w:pPr>
      <w:r>
        <w:t xml:space="preserve">Usuario que abrió.</w:t>
      </w:r>
    </w:p>
    <w:p>
      <w:pPr>
        <w:pStyle w:val="Compact"/>
        <w:numPr>
          <w:ilvl w:val="0"/>
          <w:numId w:val="1048"/>
        </w:numPr>
      </w:pPr>
      <w:r>
        <w:t xml:space="preserve">Usuario que cerró.</w:t>
      </w:r>
    </w:p>
    <w:p>
      <w:pPr>
        <w:pStyle w:val="FirstParagraph"/>
      </w:pPr>
      <w:r>
        <w:t xml:space="preserve">Fórmula:</w:t>
      </w:r>
    </w:p>
    <w:p>
      <w:pPr>
        <w:pStyle w:val="SourceCode"/>
      </w:pPr>
      <w:r>
        <w:rPr>
          <w:rStyle w:val="VerbatimChar"/>
        </w:rPr>
        <w:t xml:space="preserve">efectivo_esperado =</w:t>
      </w:r>
      <w:r>
        <w:br/>
      </w:r>
      <w:r>
        <w:rPr>
          <w:rStyle w:val="VerbatimChar"/>
        </w:rPr>
        <w:t xml:space="preserve">fondo_inicial</w:t>
      </w:r>
      <w:r>
        <w:br/>
      </w:r>
      <w:r>
        <w:rPr>
          <w:rStyle w:val="VerbatimChar"/>
        </w:rPr>
        <w:t xml:space="preserve">+ ventas_en_efectivo</w:t>
      </w:r>
      <w:r>
        <w:br/>
      </w:r>
      <w:r>
        <w:rPr>
          <w:rStyle w:val="VerbatimChar"/>
        </w:rPr>
        <w:t xml:space="preserve">+ entradas</w:t>
      </w:r>
      <w:r>
        <w:br/>
      </w:r>
      <w:r>
        <w:rPr>
          <w:rStyle w:val="VerbatimChar"/>
        </w:rPr>
        <w:t xml:space="preserve">- salidas</w:t>
      </w:r>
      <w:r>
        <w:br/>
      </w:r>
      <w:r>
        <w:rPr>
          <w:rStyle w:val="VerbatimChar"/>
        </w:rPr>
        <w:t xml:space="preserve">- reembolsos_en_efectivo</w:t>
      </w:r>
    </w:p>
    <w:p>
      <w:pPr>
        <w:pStyle w:val="FirstParagraph"/>
      </w:pPr>
      <w:r>
        <w:t xml:space="preserve">Al cerrar:</w:t>
      </w:r>
    </w:p>
    <w:p>
      <w:pPr>
        <w:pStyle w:val="Compact"/>
        <w:numPr>
          <w:ilvl w:val="0"/>
          <w:numId w:val="1049"/>
        </w:numPr>
      </w:pPr>
      <w:r>
        <w:t xml:space="preserve">Guardar el corte de forma permanente.</w:t>
      </w:r>
    </w:p>
    <w:p>
      <w:pPr>
        <w:pStyle w:val="Compact"/>
        <w:numPr>
          <w:ilvl w:val="0"/>
          <w:numId w:val="1049"/>
        </w:numPr>
      </w:pPr>
      <w:r>
        <w:t xml:space="preserve">No permitir más ventas en ese turno.</w:t>
      </w:r>
    </w:p>
    <w:p>
      <w:pPr>
        <w:pStyle w:val="Compact"/>
        <w:numPr>
          <w:ilvl w:val="0"/>
          <w:numId w:val="1049"/>
        </w:numPr>
      </w:pPr>
      <w:r>
        <w:t xml:space="preserve">No modificar el resultado posteriormente.</w:t>
      </w:r>
    </w:p>
    <w:p>
      <w:pPr>
        <w:pStyle w:val="Compact"/>
        <w:numPr>
          <w:ilvl w:val="0"/>
          <w:numId w:val="1049"/>
        </w:numPr>
      </w:pPr>
      <w:r>
        <w:t xml:space="preserve">Cualquier corrección debe quedar como ajuste auditado.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3" w:name="reportes"/>
    <w:p>
      <w:pPr>
        <w:pStyle w:val="Heading1"/>
      </w:pPr>
      <w:r>
        <w:t xml:space="preserve">18. Reportes</w:t>
      </w:r>
    </w:p>
    <w:p>
      <w:pPr>
        <w:pStyle w:val="FirstParagraph"/>
      </w:pPr>
      <w:r>
        <w:t xml:space="preserve">Solo ADMIN.</w:t>
      </w:r>
    </w:p>
    <w:bookmarkStart w:id="60" w:name="ventas"/>
    <w:p>
      <w:pPr>
        <w:pStyle w:val="Heading2"/>
      </w:pPr>
      <w:r>
        <w:t xml:space="preserve">Ventas</w:t>
      </w:r>
    </w:p>
    <w:p>
      <w:pPr>
        <w:pStyle w:val="Compact"/>
        <w:numPr>
          <w:ilvl w:val="0"/>
          <w:numId w:val="1050"/>
        </w:numPr>
      </w:pPr>
      <w:r>
        <w:t xml:space="preserve">Hoy.</w:t>
      </w:r>
    </w:p>
    <w:p>
      <w:pPr>
        <w:pStyle w:val="Compact"/>
        <w:numPr>
          <w:ilvl w:val="0"/>
          <w:numId w:val="1050"/>
        </w:numPr>
      </w:pPr>
      <w:r>
        <w:t xml:space="preserve">Ayer.</w:t>
      </w:r>
    </w:p>
    <w:p>
      <w:pPr>
        <w:pStyle w:val="Compact"/>
        <w:numPr>
          <w:ilvl w:val="0"/>
          <w:numId w:val="1050"/>
        </w:numPr>
      </w:pPr>
      <w:r>
        <w:t xml:space="preserve">Rango personalizado.</w:t>
      </w:r>
    </w:p>
    <w:p>
      <w:pPr>
        <w:pStyle w:val="Compact"/>
        <w:numPr>
          <w:ilvl w:val="0"/>
          <w:numId w:val="1050"/>
        </w:numPr>
      </w:pPr>
      <w:r>
        <w:t xml:space="preserve">Total vendido.</w:t>
      </w:r>
    </w:p>
    <w:p>
      <w:pPr>
        <w:pStyle w:val="Compact"/>
        <w:numPr>
          <w:ilvl w:val="0"/>
          <w:numId w:val="1050"/>
        </w:numPr>
      </w:pPr>
      <w:r>
        <w:t xml:space="preserve">Cantidad de órdenes.</w:t>
      </w:r>
    </w:p>
    <w:p>
      <w:pPr>
        <w:pStyle w:val="Compact"/>
        <w:numPr>
          <w:ilvl w:val="0"/>
          <w:numId w:val="1050"/>
        </w:numPr>
      </w:pPr>
      <w:r>
        <w:t xml:space="preserve">Ticket promedio.</w:t>
      </w:r>
    </w:p>
    <w:p>
      <w:pPr>
        <w:pStyle w:val="Compact"/>
        <w:numPr>
          <w:ilvl w:val="0"/>
          <w:numId w:val="1050"/>
        </w:numPr>
      </w:pPr>
      <w:r>
        <w:t xml:space="preserve">Ventas por método de pago.</w:t>
      </w:r>
    </w:p>
    <w:p>
      <w:pPr>
        <w:pStyle w:val="Compact"/>
        <w:numPr>
          <w:ilvl w:val="0"/>
          <w:numId w:val="1050"/>
        </w:numPr>
      </w:pPr>
      <w:r>
        <w:t xml:space="preserve">Ventas por hora.</w:t>
      </w:r>
    </w:p>
    <w:p>
      <w:pPr>
        <w:pStyle w:val="Compact"/>
        <w:numPr>
          <w:ilvl w:val="0"/>
          <w:numId w:val="1050"/>
        </w:numPr>
      </w:pPr>
      <w:r>
        <w:t xml:space="preserve">Ventas por empleado.</w:t>
      </w:r>
    </w:p>
    <w:bookmarkEnd w:id="60"/>
    <w:bookmarkStart w:id="61" w:name="productos-1"/>
    <w:p>
      <w:pPr>
        <w:pStyle w:val="Heading2"/>
      </w:pPr>
      <w:r>
        <w:t xml:space="preserve">Productos</w:t>
      </w:r>
    </w:p>
    <w:p>
      <w:pPr>
        <w:pStyle w:val="Compact"/>
        <w:numPr>
          <w:ilvl w:val="0"/>
          <w:numId w:val="1051"/>
        </w:numPr>
      </w:pPr>
      <w:r>
        <w:t xml:space="preserve">Productos más vendidos.</w:t>
      </w:r>
    </w:p>
    <w:p>
      <w:pPr>
        <w:pStyle w:val="Compact"/>
        <w:numPr>
          <w:ilvl w:val="0"/>
          <w:numId w:val="1051"/>
        </w:numPr>
      </w:pPr>
      <w:r>
        <w:t xml:space="preserve">Cantidades vendidas.</w:t>
      </w:r>
    </w:p>
    <w:p>
      <w:pPr>
        <w:pStyle w:val="Compact"/>
        <w:numPr>
          <w:ilvl w:val="0"/>
          <w:numId w:val="1051"/>
        </w:numPr>
      </w:pPr>
      <w:r>
        <w:t xml:space="preserve">Ingreso por producto.</w:t>
      </w:r>
    </w:p>
    <w:p>
      <w:pPr>
        <w:pStyle w:val="Compact"/>
        <w:numPr>
          <w:ilvl w:val="0"/>
          <w:numId w:val="1051"/>
        </w:numPr>
      </w:pPr>
      <w:r>
        <w:t xml:space="preserve">Ingreso por categoría.</w:t>
      </w:r>
    </w:p>
    <w:bookmarkEnd w:id="61"/>
    <w:bookmarkStart w:id="62" w:name="billar"/>
    <w:p>
      <w:pPr>
        <w:pStyle w:val="Heading2"/>
      </w:pPr>
      <w:r>
        <w:t xml:space="preserve">Billar</w:t>
      </w:r>
    </w:p>
    <w:p>
      <w:pPr>
        <w:pStyle w:val="Compact"/>
        <w:numPr>
          <w:ilvl w:val="0"/>
          <w:numId w:val="1052"/>
        </w:numPr>
      </w:pPr>
      <w:r>
        <w:t xml:space="preserve">Sesiones.</w:t>
      </w:r>
    </w:p>
    <w:p>
      <w:pPr>
        <w:pStyle w:val="Compact"/>
        <w:numPr>
          <w:ilvl w:val="0"/>
          <w:numId w:val="1052"/>
        </w:numPr>
      </w:pPr>
      <w:r>
        <w:t xml:space="preserve">Tiempo total.</w:t>
      </w:r>
    </w:p>
    <w:p>
      <w:pPr>
        <w:pStyle w:val="Compact"/>
        <w:numPr>
          <w:ilvl w:val="0"/>
          <w:numId w:val="1052"/>
        </w:numPr>
      </w:pPr>
      <w:r>
        <w:t xml:space="preserve">Ingreso por mesa.</w:t>
      </w:r>
    </w:p>
    <w:p>
      <w:pPr>
        <w:pStyle w:val="Compact"/>
        <w:numPr>
          <w:ilvl w:val="0"/>
          <w:numId w:val="1052"/>
        </w:numPr>
      </w:pPr>
      <w:r>
        <w:t xml:space="preserve">Sesiones canceladas.</w:t>
      </w:r>
    </w:p>
    <w:p>
      <w:pPr>
        <w:pStyle w:val="Compact"/>
        <w:numPr>
          <w:ilvl w:val="0"/>
          <w:numId w:val="1052"/>
        </w:numPr>
      </w:pPr>
      <w:r>
        <w:t xml:space="preserve">Usuario que operó la sesión.</w:t>
      </w:r>
    </w:p>
    <w:p>
      <w:pPr>
        <w:pStyle w:val="FirstParagraph"/>
      </w:pPr>
      <w:r>
        <w:t xml:space="preserve">Los reportes deben usar exclusivamente órdenes pagadas y considerar correctamente cancelaciones y reembolsos.</w:t>
      </w:r>
    </w:p>
    <w:p>
      <w:pPr>
        <w:pStyle w:val="BodyText"/>
      </w:pPr>
      <w:r>
        <w:t xml:space="preserve">No calcular reportes importantes únicamente en el frontend.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4" w:name="actualización-entre-dispositivos"/>
    <w:p>
      <w:pPr>
        <w:pStyle w:val="Heading1"/>
      </w:pPr>
      <w:r>
        <w:t xml:space="preserve">19. Actualización entre dispositivos</w:t>
      </w:r>
    </w:p>
    <w:p>
      <w:pPr>
        <w:pStyle w:val="FirstParagraph"/>
      </w:pPr>
      <w:r>
        <w:t xml:space="preserve">Implementar sincronización inicial mediante polling con TanStack Query.</w:t>
      </w:r>
    </w:p>
    <w:p>
      <w:pPr>
        <w:pStyle w:val="Compact"/>
        <w:numPr>
          <w:ilvl w:val="0"/>
          <w:numId w:val="1053"/>
        </w:numPr>
      </w:pPr>
      <w:r>
        <w:t xml:space="preserve">Refrescar mesas y órdenes activas cada pocos segundos.</w:t>
      </w:r>
    </w:p>
    <w:p>
      <w:pPr>
        <w:pStyle w:val="Compact"/>
        <w:numPr>
          <w:ilvl w:val="0"/>
          <w:numId w:val="1053"/>
        </w:numPr>
      </w:pPr>
      <w:r>
        <w:t xml:space="preserve">Invalidar consultas después de cada cambio.</w:t>
      </w:r>
    </w:p>
    <w:p>
      <w:pPr>
        <w:pStyle w:val="Compact"/>
        <w:numPr>
          <w:ilvl w:val="0"/>
          <w:numId w:val="1053"/>
        </w:numPr>
      </w:pPr>
      <w:r>
        <w:t xml:space="preserve">No consultar el cronómetro de billar cada segundo.</w:t>
      </w:r>
    </w:p>
    <w:p>
      <w:pPr>
        <w:pStyle w:val="Compact"/>
        <w:numPr>
          <w:ilvl w:val="0"/>
          <w:numId w:val="1053"/>
        </w:numPr>
      </w:pPr>
      <w:r>
        <w:t xml:space="preserve">El cronómetro se calcula localmente usando el timestamp proporcionado por el servidor.</w:t>
      </w:r>
    </w:p>
    <w:p>
      <w:pPr>
        <w:pStyle w:val="Compact"/>
        <w:numPr>
          <w:ilvl w:val="0"/>
          <w:numId w:val="1053"/>
        </w:numPr>
      </w:pPr>
      <w:r>
        <w:t xml:space="preserve">Cuando otro dispositivo modifique una cuenta, actualizar la vista.</w:t>
      </w:r>
    </w:p>
    <w:p>
      <w:pPr>
        <w:pStyle w:val="Compact"/>
        <w:numPr>
          <w:ilvl w:val="0"/>
          <w:numId w:val="1053"/>
        </w:numPr>
      </w:pPr>
      <w:r>
        <w:t xml:space="preserve">Mostrar aviso si la versión local quedó desactualizada.</w:t>
      </w:r>
    </w:p>
    <w:p>
      <w:pPr>
        <w:pStyle w:val="Compact"/>
        <w:numPr>
          <w:ilvl w:val="0"/>
          <w:numId w:val="1053"/>
        </w:numPr>
      </w:pPr>
      <w:r>
        <w:t xml:space="preserve">Usar un campo</w:t>
      </w:r>
      <w:r>
        <w:t xml:space="preserve"> </w:t>
      </w:r>
      <w:r>
        <w:rPr>
          <w:rStyle w:val="VerbatimChar"/>
        </w:rPr>
        <w:t xml:space="preserve">version</w:t>
      </w:r>
      <w:r>
        <w:t xml:space="preserve"> </w:t>
      </w:r>
      <w:r>
        <w:t xml:space="preserve">o control optimista para evitar sobrescribir cambios concurrentes.</w:t>
      </w:r>
    </w:p>
    <w:p>
      <w:pPr>
        <w:pStyle w:val="FirstParagraph"/>
      </w:pPr>
      <w:r>
        <w:t xml:space="preserve">No agregar WebSockets si el polling satisface correctamente el alcance inicial.</w:t>
      </w:r>
    </w:p>
    <w:p>
      <w:r>
        <w:pict>
          <v:rect style="width:0;height:1.5pt" o:hralign="center" o:hrstd="t" o:hr="t"/>
        </w:pict>
      </w:r>
    </w:p>
    <w:bookmarkEnd w:id="64"/>
    <w:bookmarkStart w:id="65" w:name="modelo-de-datos-mínimo"/>
    <w:p>
      <w:pPr>
        <w:pStyle w:val="Heading1"/>
      </w:pPr>
      <w:r>
        <w:t xml:space="preserve">20. Modelo de datos mínimo</w:t>
      </w:r>
    </w:p>
    <w:p>
      <w:pPr>
        <w:pStyle w:val="FirstParagraph"/>
      </w:pPr>
      <w:r>
        <w:t xml:space="preserve">El</w:t>
      </w:r>
      <w:r>
        <w:t xml:space="preserve"> </w:t>
      </w:r>
      <w:r>
        <w:rPr>
          <w:rStyle w:val="VerbatimChar"/>
        </w:rPr>
        <w:t xml:space="preserve">schema.prisma</w:t>
      </w:r>
      <w:r>
        <w:t xml:space="preserve"> </w:t>
      </w:r>
      <w:r>
        <w:t xml:space="preserve">debe incluir modelos equivalentes a:</w:t>
      </w:r>
    </w:p>
    <w:p>
      <w:pPr>
        <w:pStyle w:val="Compact"/>
        <w:numPr>
          <w:ilvl w:val="0"/>
          <w:numId w:val="1054"/>
        </w:numPr>
      </w:pPr>
      <w:r>
        <w:rPr>
          <w:rStyle w:val="VerbatimChar"/>
        </w:rPr>
        <w:t xml:space="preserve">User</w:t>
      </w:r>
      <w:r>
        <w:t xml:space="preserve">.</w:t>
      </w:r>
    </w:p>
    <w:p>
      <w:pPr>
        <w:pStyle w:val="Compact"/>
        <w:numPr>
          <w:ilvl w:val="0"/>
          <w:numId w:val="1054"/>
        </w:numPr>
      </w:pPr>
      <w:r>
        <w:rPr>
          <w:rStyle w:val="VerbatimChar"/>
        </w:rPr>
        <w:t xml:space="preserve">Role</w:t>
      </w:r>
      <w:r>
        <w:t xml:space="preserve"> </w:t>
      </w:r>
      <w:r>
        <w:t xml:space="preserve">o enum de roles.</w:t>
      </w:r>
    </w:p>
    <w:p>
      <w:pPr>
        <w:pStyle w:val="Compact"/>
        <w:numPr>
          <w:ilvl w:val="0"/>
          <w:numId w:val="1054"/>
        </w:numPr>
      </w:pPr>
      <w:r>
        <w:rPr>
          <w:rStyle w:val="VerbatimChar"/>
        </w:rPr>
        <w:t xml:space="preserve">Category</w:t>
      </w:r>
      <w:r>
        <w:t xml:space="preserve">.</w:t>
      </w:r>
    </w:p>
    <w:p>
      <w:pPr>
        <w:pStyle w:val="Compact"/>
        <w:numPr>
          <w:ilvl w:val="0"/>
          <w:numId w:val="1054"/>
        </w:numPr>
      </w:pPr>
      <w:r>
        <w:rPr>
          <w:rStyle w:val="VerbatimChar"/>
        </w:rPr>
        <w:t xml:space="preserve">Product</w:t>
      </w:r>
      <w:r>
        <w:t xml:space="preserve">.</w:t>
      </w:r>
    </w:p>
    <w:p>
      <w:pPr>
        <w:pStyle w:val="Compact"/>
        <w:numPr>
          <w:ilvl w:val="0"/>
          <w:numId w:val="1054"/>
        </w:numPr>
      </w:pPr>
      <w:r>
        <w:rPr>
          <w:rStyle w:val="VerbatimChar"/>
        </w:rPr>
        <w:t xml:space="preserve">DiningTable</w:t>
      </w:r>
      <w:r>
        <w:t xml:space="preserve">, evitando usar un nombre SQL ambiguo como</w:t>
      </w:r>
      <w:r>
        <w:t xml:space="preserve"> </w:t>
      </w:r>
      <w:r>
        <w:rPr>
          <w:rStyle w:val="VerbatimChar"/>
        </w:rPr>
        <w:t xml:space="preserve">Table</w:t>
      </w:r>
      <w:r>
        <w:t xml:space="preserve">.</w:t>
      </w:r>
    </w:p>
    <w:p>
      <w:pPr>
        <w:pStyle w:val="Compact"/>
        <w:numPr>
          <w:ilvl w:val="0"/>
          <w:numId w:val="1054"/>
        </w:numPr>
      </w:pPr>
      <w:r>
        <w:rPr>
          <w:rStyle w:val="VerbatimChar"/>
        </w:rPr>
        <w:t xml:space="preserve">Order</w:t>
      </w:r>
      <w:r>
        <w:t xml:space="preserve">.</w:t>
      </w:r>
    </w:p>
    <w:p>
      <w:pPr>
        <w:pStyle w:val="Compact"/>
        <w:numPr>
          <w:ilvl w:val="0"/>
          <w:numId w:val="1054"/>
        </w:numPr>
      </w:pPr>
      <w:r>
        <w:rPr>
          <w:rStyle w:val="VerbatimChar"/>
        </w:rPr>
        <w:t xml:space="preserve">OrderItem</w:t>
      </w:r>
      <w:r>
        <w:t xml:space="preserve">.</w:t>
      </w:r>
    </w:p>
    <w:p>
      <w:pPr>
        <w:pStyle w:val="Compact"/>
        <w:numPr>
          <w:ilvl w:val="0"/>
          <w:numId w:val="1054"/>
        </w:numPr>
      </w:pPr>
      <w:r>
        <w:rPr>
          <w:rStyle w:val="VerbatimChar"/>
        </w:rPr>
        <w:t xml:space="preserve">Payment</w:t>
      </w:r>
      <w:r>
        <w:t xml:space="preserve">.</w:t>
      </w:r>
    </w:p>
    <w:p>
      <w:pPr>
        <w:pStyle w:val="Compact"/>
        <w:numPr>
          <w:ilvl w:val="0"/>
          <w:numId w:val="1054"/>
        </w:numPr>
      </w:pPr>
      <w:r>
        <w:rPr>
          <w:rStyle w:val="VerbatimChar"/>
        </w:rPr>
        <w:t xml:space="preserve">PaymentDetail</w:t>
      </w:r>
      <w:r>
        <w:t xml:space="preserve">.</w:t>
      </w:r>
    </w:p>
    <w:p>
      <w:pPr>
        <w:pStyle w:val="Compact"/>
        <w:numPr>
          <w:ilvl w:val="0"/>
          <w:numId w:val="1054"/>
        </w:numPr>
      </w:pPr>
      <w:r>
        <w:rPr>
          <w:rStyle w:val="VerbatimChar"/>
        </w:rPr>
        <w:t xml:space="preserve">CashRegister</w:t>
      </w:r>
      <w:r>
        <w:t xml:space="preserve">.</w:t>
      </w:r>
    </w:p>
    <w:p>
      <w:pPr>
        <w:pStyle w:val="Compact"/>
        <w:numPr>
          <w:ilvl w:val="0"/>
          <w:numId w:val="1054"/>
        </w:numPr>
      </w:pPr>
      <w:r>
        <w:rPr>
          <w:rStyle w:val="VerbatimChar"/>
        </w:rPr>
        <w:t xml:space="preserve">CashShift</w:t>
      </w:r>
      <w:r>
        <w:t xml:space="preserve">.</w:t>
      </w:r>
    </w:p>
    <w:p>
      <w:pPr>
        <w:pStyle w:val="Compact"/>
        <w:numPr>
          <w:ilvl w:val="0"/>
          <w:numId w:val="1054"/>
        </w:numPr>
      </w:pPr>
      <w:r>
        <w:rPr>
          <w:rStyle w:val="VerbatimChar"/>
        </w:rPr>
        <w:t xml:space="preserve">CashMovement</w:t>
      </w:r>
      <w:r>
        <w:t xml:space="preserve">.</w:t>
      </w:r>
    </w:p>
    <w:p>
      <w:pPr>
        <w:pStyle w:val="Compact"/>
        <w:numPr>
          <w:ilvl w:val="0"/>
          <w:numId w:val="1054"/>
        </w:numPr>
      </w:pPr>
      <w:r>
        <w:rPr>
          <w:rStyle w:val="VerbatimChar"/>
        </w:rPr>
        <w:t xml:space="preserve">Inventory</w:t>
      </w:r>
      <w:r>
        <w:t xml:space="preserve">.</w:t>
      </w:r>
    </w:p>
    <w:p>
      <w:pPr>
        <w:pStyle w:val="Compact"/>
        <w:numPr>
          <w:ilvl w:val="0"/>
          <w:numId w:val="1054"/>
        </w:numPr>
      </w:pPr>
      <w:r>
        <w:rPr>
          <w:rStyle w:val="VerbatimChar"/>
        </w:rPr>
        <w:t xml:space="preserve">InventoryMovement</w:t>
      </w:r>
      <w:r>
        <w:t xml:space="preserve">.</w:t>
      </w:r>
    </w:p>
    <w:p>
      <w:pPr>
        <w:pStyle w:val="Compact"/>
        <w:numPr>
          <w:ilvl w:val="0"/>
          <w:numId w:val="1054"/>
        </w:numPr>
      </w:pPr>
      <w:r>
        <w:rPr>
          <w:rStyle w:val="VerbatimChar"/>
        </w:rPr>
        <w:t xml:space="preserve">Promotion</w:t>
      </w:r>
      <w:r>
        <w:t xml:space="preserve">.</w:t>
      </w:r>
    </w:p>
    <w:p>
      <w:pPr>
        <w:pStyle w:val="Compact"/>
        <w:numPr>
          <w:ilvl w:val="0"/>
          <w:numId w:val="1054"/>
        </w:numPr>
      </w:pPr>
      <w:r>
        <w:t xml:space="preserve">Relaciones entre promociones, productos y categorías.</w:t>
      </w:r>
    </w:p>
    <w:p>
      <w:pPr>
        <w:pStyle w:val="Compact"/>
        <w:numPr>
          <w:ilvl w:val="0"/>
          <w:numId w:val="1054"/>
        </w:numPr>
      </w:pPr>
      <w:r>
        <w:rPr>
          <w:rStyle w:val="VerbatimChar"/>
        </w:rPr>
        <w:t xml:space="preserve">BilliardRate</w:t>
      </w:r>
      <w:r>
        <w:t xml:space="preserve">.</w:t>
      </w:r>
    </w:p>
    <w:p>
      <w:pPr>
        <w:pStyle w:val="Compact"/>
        <w:numPr>
          <w:ilvl w:val="0"/>
          <w:numId w:val="1054"/>
        </w:numPr>
      </w:pPr>
      <w:r>
        <w:rPr>
          <w:rStyle w:val="VerbatimChar"/>
        </w:rPr>
        <w:t xml:space="preserve">BilliardSession</w:t>
      </w:r>
      <w:r>
        <w:t xml:space="preserve">.</w:t>
      </w:r>
    </w:p>
    <w:p>
      <w:pPr>
        <w:pStyle w:val="Compact"/>
        <w:numPr>
          <w:ilvl w:val="0"/>
          <w:numId w:val="1054"/>
        </w:numPr>
      </w:pPr>
      <w:r>
        <w:rPr>
          <w:rStyle w:val="VerbatimChar"/>
        </w:rPr>
        <w:t xml:space="preserve">AuditLog</w:t>
      </w:r>
      <w:r>
        <w:t xml:space="preserve">.</w:t>
      </w:r>
    </w:p>
    <w:p>
      <w:pPr>
        <w:pStyle w:val="Compact"/>
        <w:numPr>
          <w:ilvl w:val="0"/>
          <w:numId w:val="1054"/>
        </w:numPr>
      </w:pPr>
      <w:r>
        <w:rPr>
          <w:rStyle w:val="VerbatimChar"/>
        </w:rPr>
        <w:t xml:space="preserve">RefreshToken</w:t>
      </w:r>
      <w:r>
        <w:t xml:space="preserve">.</w:t>
      </w:r>
    </w:p>
    <w:p>
      <w:pPr>
        <w:pStyle w:val="FirstParagraph"/>
      </w:pPr>
      <w:r>
        <w:t xml:space="preserve">Agregar:</w:t>
      </w:r>
    </w:p>
    <w:p>
      <w:pPr>
        <w:pStyle w:val="Compact"/>
        <w:numPr>
          <w:ilvl w:val="0"/>
          <w:numId w:val="1055"/>
        </w:numPr>
      </w:pPr>
      <w:r>
        <w:t xml:space="preserve">Llaves foráneas.</w:t>
      </w:r>
    </w:p>
    <w:p>
      <w:pPr>
        <w:pStyle w:val="Compact"/>
        <w:numPr>
          <w:ilvl w:val="0"/>
          <w:numId w:val="1055"/>
        </w:numPr>
      </w:pPr>
      <w:r>
        <w:t xml:space="preserve">Índices.</w:t>
      </w:r>
    </w:p>
    <w:p>
      <w:pPr>
        <w:pStyle w:val="Compact"/>
        <w:numPr>
          <w:ilvl w:val="0"/>
          <w:numId w:val="1055"/>
        </w:numPr>
      </w:pPr>
      <w:r>
        <w:t xml:space="preserve">Restricciones únicas.</w:t>
      </w:r>
    </w:p>
    <w:p>
      <w:pPr>
        <w:pStyle w:val="Compact"/>
        <w:numPr>
          <w:ilvl w:val="0"/>
          <w:numId w:val="1055"/>
        </w:numPr>
      </w:pPr>
      <w:r>
        <w:t xml:space="preserve">Campos de auditoría.</w:t>
      </w:r>
    </w:p>
    <w:p>
      <w:pPr>
        <w:pStyle w:val="Compact"/>
        <w:numPr>
          <w:ilvl w:val="0"/>
          <w:numId w:val="1055"/>
        </w:numPr>
      </w:pPr>
      <w:r>
        <w:t xml:space="preserve">Borrado lógico cuando corresponda.</w:t>
      </w:r>
    </w:p>
    <w:p>
      <w:pPr>
        <w:pStyle w:val="Compact"/>
        <w:numPr>
          <w:ilvl w:val="0"/>
          <w:numId w:val="1055"/>
        </w:numPr>
      </w:pPr>
      <w:r>
        <w:rPr>
          <w:rStyle w:val="VerbatimChar"/>
        </w:rPr>
        <w:t xml:space="preserve">createdAt</w:t>
      </w:r>
      <w:r>
        <w:t xml:space="preserve">.</w:t>
      </w:r>
    </w:p>
    <w:p>
      <w:pPr>
        <w:pStyle w:val="Compact"/>
        <w:numPr>
          <w:ilvl w:val="0"/>
          <w:numId w:val="1055"/>
        </w:numPr>
      </w:pPr>
      <w:r>
        <w:rPr>
          <w:rStyle w:val="VerbatimChar"/>
        </w:rPr>
        <w:t xml:space="preserve">updatedAt</w:t>
      </w:r>
      <w:r>
        <w:t xml:space="preserve">.</w:t>
      </w:r>
    </w:p>
    <w:p>
      <w:pPr>
        <w:pStyle w:val="Compact"/>
        <w:numPr>
          <w:ilvl w:val="0"/>
          <w:numId w:val="1055"/>
        </w:numPr>
      </w:pPr>
      <w:r>
        <w:t xml:space="preserve">Usuario responsable.</w:t>
      </w:r>
    </w:p>
    <w:p>
      <w:pPr>
        <w:pStyle w:val="Compact"/>
        <w:numPr>
          <w:ilvl w:val="0"/>
          <w:numId w:val="1055"/>
        </w:numPr>
      </w:pPr>
      <w:r>
        <w:t xml:space="preserve">Estados mediante enums.</w:t>
      </w:r>
    </w:p>
    <w:p>
      <w:pPr>
        <w:pStyle w:val="FirstParagraph"/>
      </w:pPr>
      <w:r>
        <w:t xml:space="preserve">Crear migraciones reales.</w:t>
      </w:r>
    </w:p>
    <w:p>
      <w:pPr>
        <w:pStyle w:val="BodyText"/>
      </w:pPr>
      <w:r>
        <w:t xml:space="preserve">Agregar restricciones de base de datos para prevenir, entre otras cosas:</w:t>
      </w:r>
    </w:p>
    <w:p>
      <w:pPr>
        <w:pStyle w:val="Compact"/>
        <w:numPr>
          <w:ilvl w:val="0"/>
          <w:numId w:val="1056"/>
        </w:numPr>
      </w:pPr>
      <w:r>
        <w:t xml:space="preserve">Dos órdenes abiertas en la misma mesa.</w:t>
      </w:r>
    </w:p>
    <w:p>
      <w:pPr>
        <w:pStyle w:val="Compact"/>
        <w:numPr>
          <w:ilvl w:val="0"/>
          <w:numId w:val="1056"/>
        </w:numPr>
      </w:pPr>
      <w:r>
        <w:t xml:space="preserve">Dos turnos abiertos para la misma caja.</w:t>
      </w:r>
    </w:p>
    <w:p>
      <w:pPr>
        <w:pStyle w:val="Compact"/>
        <w:numPr>
          <w:ilvl w:val="0"/>
          <w:numId w:val="1056"/>
        </w:numPr>
      </w:pPr>
      <w:r>
        <w:t xml:space="preserve">Dos sesiones activas de billar en la misma mesa.</w:t>
      </w:r>
    </w:p>
    <w:p>
      <w:pPr>
        <w:pStyle w:val="Compact"/>
        <w:numPr>
          <w:ilvl w:val="0"/>
          <w:numId w:val="1056"/>
        </w:numPr>
      </w:pPr>
      <w:r>
        <w:t xml:space="preserve">Duplicación de pagos por reintento.</w:t>
      </w:r>
    </w:p>
    <w:p>
      <w:pPr>
        <w:pStyle w:val="FirstParagraph"/>
      </w:pPr>
      <w:r>
        <w:t xml:space="preserve">Si Prisma no expresa una restricción parcial de PostgreSQL, crearla mediante una migración SQL controlada.</w:t>
      </w:r>
    </w:p>
    <w:p>
      <w:r>
        <w:pict>
          <v:rect style="width:0;height:1.5pt" o:hralign="center" o:hrstd="t" o:hr="t"/>
        </w:pict>
      </w:r>
    </w:p>
    <w:bookmarkEnd w:id="65"/>
    <w:bookmarkStart w:id="66" w:name="transacciones-e-idempotencia"/>
    <w:p>
      <w:pPr>
        <w:pStyle w:val="Heading1"/>
      </w:pPr>
      <w:r>
        <w:t xml:space="preserve">21. Transacciones e idempotencia</w:t>
      </w:r>
    </w:p>
    <w:p>
      <w:pPr>
        <w:pStyle w:val="FirstParagraph"/>
      </w:pPr>
      <w:r>
        <w:t xml:space="preserve">Usar transacciones de Prisma en operaciones críticas:</w:t>
      </w:r>
    </w:p>
    <w:p>
      <w:pPr>
        <w:pStyle w:val="Compact"/>
        <w:numPr>
          <w:ilvl w:val="0"/>
          <w:numId w:val="1057"/>
        </w:numPr>
      </w:pPr>
      <w:r>
        <w:t xml:space="preserve">Abrir una mesa.</w:t>
      </w:r>
    </w:p>
    <w:p>
      <w:pPr>
        <w:pStyle w:val="Compact"/>
        <w:numPr>
          <w:ilvl w:val="0"/>
          <w:numId w:val="1057"/>
        </w:numPr>
      </w:pPr>
      <w:r>
        <w:t xml:space="preserve">Agregar o retirar productos.</w:t>
      </w:r>
    </w:p>
    <w:p>
      <w:pPr>
        <w:pStyle w:val="Compact"/>
        <w:numPr>
          <w:ilvl w:val="0"/>
          <w:numId w:val="1057"/>
        </w:numPr>
      </w:pPr>
      <w:r>
        <w:t xml:space="preserve">Descontar o devolver inventario.</w:t>
      </w:r>
    </w:p>
    <w:p>
      <w:pPr>
        <w:pStyle w:val="Compact"/>
        <w:numPr>
          <w:ilvl w:val="0"/>
          <w:numId w:val="1057"/>
        </w:numPr>
      </w:pPr>
      <w:r>
        <w:t xml:space="preserve">Iniciar o finalizar billar.</w:t>
      </w:r>
    </w:p>
    <w:p>
      <w:pPr>
        <w:pStyle w:val="Compact"/>
        <w:numPr>
          <w:ilvl w:val="0"/>
          <w:numId w:val="1057"/>
        </w:numPr>
      </w:pPr>
      <w:r>
        <w:t xml:space="preserve">Cobrar una orden.</w:t>
      </w:r>
    </w:p>
    <w:p>
      <w:pPr>
        <w:pStyle w:val="Compact"/>
        <w:numPr>
          <w:ilvl w:val="0"/>
          <w:numId w:val="1057"/>
        </w:numPr>
      </w:pPr>
      <w:r>
        <w:t xml:space="preserve">Registrar pagos.</w:t>
      </w:r>
    </w:p>
    <w:p>
      <w:pPr>
        <w:pStyle w:val="Compact"/>
        <w:numPr>
          <w:ilvl w:val="0"/>
          <w:numId w:val="1057"/>
        </w:numPr>
      </w:pPr>
      <w:r>
        <w:t xml:space="preserve">Cancelar una orden.</w:t>
      </w:r>
    </w:p>
    <w:p>
      <w:pPr>
        <w:pStyle w:val="Compact"/>
        <w:numPr>
          <w:ilvl w:val="0"/>
          <w:numId w:val="1057"/>
        </w:numPr>
      </w:pPr>
      <w:r>
        <w:t xml:space="preserve">Abrir o cerrar caja.</w:t>
      </w:r>
    </w:p>
    <w:p>
      <w:pPr>
        <w:pStyle w:val="FirstParagraph"/>
      </w:pPr>
      <w:r>
        <w:t xml:space="preserve">Usar</w:t>
      </w:r>
      <w:r>
        <w:t xml:space="preserve"> </w:t>
      </w:r>
      <w:r>
        <w:rPr>
          <w:rStyle w:val="VerbatimChar"/>
        </w:rPr>
        <w:t xml:space="preserve">Idempotency-Key</w:t>
      </w:r>
      <w:r>
        <w:t xml:space="preserve"> </w:t>
      </w:r>
      <w:r>
        <w:t xml:space="preserve">o un identificador equivalente para:</w:t>
      </w:r>
    </w:p>
    <w:p>
      <w:pPr>
        <w:pStyle w:val="Compact"/>
        <w:numPr>
          <w:ilvl w:val="0"/>
          <w:numId w:val="1058"/>
        </w:numPr>
      </w:pPr>
      <w:r>
        <w:t xml:space="preserve">Crear órdenes.</w:t>
      </w:r>
    </w:p>
    <w:p>
      <w:pPr>
        <w:pStyle w:val="Compact"/>
        <w:numPr>
          <w:ilvl w:val="0"/>
          <w:numId w:val="1058"/>
        </w:numPr>
      </w:pPr>
      <w:r>
        <w:t xml:space="preserve">Agregar productos cuando pueda existir reintento.</w:t>
      </w:r>
    </w:p>
    <w:p>
      <w:pPr>
        <w:pStyle w:val="Compact"/>
        <w:numPr>
          <w:ilvl w:val="0"/>
          <w:numId w:val="1058"/>
        </w:numPr>
      </w:pPr>
      <w:r>
        <w:t xml:space="preserve">Finalizar billar.</w:t>
      </w:r>
    </w:p>
    <w:p>
      <w:pPr>
        <w:pStyle w:val="Compact"/>
        <w:numPr>
          <w:ilvl w:val="0"/>
          <w:numId w:val="1058"/>
        </w:numPr>
      </w:pPr>
      <w:r>
        <w:t xml:space="preserve">Procesar pagos.</w:t>
      </w:r>
    </w:p>
    <w:p>
      <w:pPr>
        <w:pStyle w:val="Compact"/>
        <w:numPr>
          <w:ilvl w:val="0"/>
          <w:numId w:val="1058"/>
        </w:numPr>
      </w:pPr>
      <w:r>
        <w:t xml:space="preserve">Cerrar caja.</w:t>
      </w:r>
    </w:p>
    <w:p>
      <w:pPr>
        <w:pStyle w:val="FirstParagraph"/>
      </w:pPr>
      <w:r>
        <w:t xml:space="preserve">Si se recibe dos veces la misma solicitud, devolver el resultado original sin repetir la operación.</w:t>
      </w:r>
    </w:p>
    <w:p>
      <w:r>
        <w:pict>
          <v:rect style="width:0;height:1.5pt" o:hralign="center" o:hrstd="t" o:hr="t"/>
        </w:pict>
      </w:r>
    </w:p>
    <w:bookmarkEnd w:id="66"/>
    <w:bookmarkStart w:id="67" w:name="api-mínima"/>
    <w:p>
      <w:pPr>
        <w:pStyle w:val="Heading1"/>
      </w:pPr>
      <w:r>
        <w:t xml:space="preserve">22. API mínima</w:t>
      </w:r>
    </w:p>
    <w:p>
      <w:pPr>
        <w:pStyle w:val="FirstParagraph"/>
      </w:pPr>
      <w:r>
        <w:t xml:space="preserve">Diseñar endpoints REST consistentes para:</w:t>
      </w:r>
    </w:p>
    <w:p>
      <w:pPr>
        <w:pStyle w:val="SourceCode"/>
      </w:pPr>
      <w:r>
        <w:rPr>
          <w:rStyle w:val="VerbatimChar"/>
        </w:rPr>
        <w:t xml:space="preserve">/api/auth/*</w:t>
      </w:r>
      <w:r>
        <w:br/>
      </w:r>
      <w:r>
        <w:rPr>
          <w:rStyle w:val="VerbatimChar"/>
        </w:rPr>
        <w:t xml:space="preserve">/api/users/*</w:t>
      </w:r>
      <w:r>
        <w:br/>
      </w:r>
      <w:r>
        <w:rPr>
          <w:rStyle w:val="VerbatimChar"/>
        </w:rPr>
        <w:t xml:space="preserve">/api/categories/*</w:t>
      </w:r>
      <w:r>
        <w:br/>
      </w:r>
      <w:r>
        <w:rPr>
          <w:rStyle w:val="VerbatimChar"/>
        </w:rPr>
        <w:t xml:space="preserve">/api/products/*</w:t>
      </w:r>
      <w:r>
        <w:br/>
      </w:r>
      <w:r>
        <w:rPr>
          <w:rStyle w:val="VerbatimChar"/>
        </w:rPr>
        <w:t xml:space="preserve">/api/tables/*</w:t>
      </w:r>
      <w:r>
        <w:br/>
      </w:r>
      <w:r>
        <w:rPr>
          <w:rStyle w:val="VerbatimChar"/>
        </w:rPr>
        <w:t xml:space="preserve">/api/orders/*</w:t>
      </w:r>
      <w:r>
        <w:br/>
      </w:r>
      <w:r>
        <w:rPr>
          <w:rStyle w:val="VerbatimChar"/>
        </w:rPr>
        <w:t xml:space="preserve">/api/orders/:id/items/*</w:t>
      </w:r>
      <w:r>
        <w:br/>
      </w:r>
      <w:r>
        <w:rPr>
          <w:rStyle w:val="VerbatimChar"/>
        </w:rPr>
        <w:t xml:space="preserve">/api/orders/:id/pay</w:t>
      </w:r>
      <w:r>
        <w:br/>
      </w:r>
      <w:r>
        <w:rPr>
          <w:rStyle w:val="VerbatimChar"/>
        </w:rPr>
        <w:t xml:space="preserve">/api/orders/:id/cancel</w:t>
      </w:r>
      <w:r>
        <w:br/>
      </w:r>
      <w:r>
        <w:rPr>
          <w:rStyle w:val="VerbatimChar"/>
        </w:rPr>
        <w:t xml:space="preserve">/api/billiard/rates/*</w:t>
      </w:r>
      <w:r>
        <w:br/>
      </w:r>
      <w:r>
        <w:rPr>
          <w:rStyle w:val="VerbatimChar"/>
        </w:rPr>
        <w:t xml:space="preserve">/api/billiard/sessions/*</w:t>
      </w:r>
      <w:r>
        <w:br/>
      </w:r>
      <w:r>
        <w:rPr>
          <w:rStyle w:val="VerbatimChar"/>
        </w:rPr>
        <w:t xml:space="preserve">/api/promotions/*</w:t>
      </w:r>
      <w:r>
        <w:br/>
      </w:r>
      <w:r>
        <w:rPr>
          <w:rStyle w:val="VerbatimChar"/>
        </w:rPr>
        <w:t xml:space="preserve">/api/inventory/*</w:t>
      </w:r>
      <w:r>
        <w:br/>
      </w:r>
      <w:r>
        <w:rPr>
          <w:rStyle w:val="VerbatimChar"/>
        </w:rPr>
        <w:t xml:space="preserve">/api/cash/registers/*</w:t>
      </w:r>
      <w:r>
        <w:br/>
      </w:r>
      <w:r>
        <w:rPr>
          <w:rStyle w:val="VerbatimChar"/>
        </w:rPr>
        <w:t xml:space="preserve">/api/cash/shifts/*</w:t>
      </w:r>
      <w:r>
        <w:br/>
      </w:r>
      <w:r>
        <w:rPr>
          <w:rStyle w:val="VerbatimChar"/>
        </w:rPr>
        <w:t xml:space="preserve">/api/cash/movements/*</w:t>
      </w:r>
      <w:r>
        <w:br/>
      </w:r>
      <w:r>
        <w:rPr>
          <w:rStyle w:val="VerbatimChar"/>
        </w:rPr>
        <w:t xml:space="preserve">/api/reports/*</w:t>
      </w:r>
      <w:r>
        <w:br/>
      </w:r>
      <w:r>
        <w:rPr>
          <w:rStyle w:val="VerbatimChar"/>
        </w:rPr>
        <w:t xml:space="preserve">/api/audit/*</w:t>
      </w:r>
      <w:r>
        <w:br/>
      </w:r>
      <w:r>
        <w:rPr>
          <w:rStyle w:val="VerbatimChar"/>
        </w:rPr>
        <w:t xml:space="preserve">/api/health</w:t>
      </w:r>
    </w:p>
    <w:p>
      <w:pPr>
        <w:pStyle w:val="FirstParagraph"/>
      </w:pPr>
      <w:r>
        <w:t xml:space="preserve">Cada endpoint debe tener:</w:t>
      </w:r>
    </w:p>
    <w:p>
      <w:pPr>
        <w:pStyle w:val="Compact"/>
        <w:numPr>
          <w:ilvl w:val="0"/>
          <w:numId w:val="1059"/>
        </w:numPr>
      </w:pPr>
      <w:r>
        <w:t xml:space="preserve">Validación Zod.</w:t>
      </w:r>
    </w:p>
    <w:p>
      <w:pPr>
        <w:pStyle w:val="Compact"/>
        <w:numPr>
          <w:ilvl w:val="0"/>
          <w:numId w:val="1059"/>
        </w:numPr>
      </w:pPr>
      <w:r>
        <w:t xml:space="preserve">Autenticación.</w:t>
      </w:r>
    </w:p>
    <w:p>
      <w:pPr>
        <w:pStyle w:val="Compact"/>
        <w:numPr>
          <w:ilvl w:val="0"/>
          <w:numId w:val="1059"/>
        </w:numPr>
      </w:pPr>
      <w:r>
        <w:t xml:space="preserve">Autorización.</w:t>
      </w:r>
    </w:p>
    <w:p>
      <w:pPr>
        <w:pStyle w:val="Compact"/>
        <w:numPr>
          <w:ilvl w:val="0"/>
          <w:numId w:val="1059"/>
        </w:numPr>
      </w:pPr>
      <w:r>
        <w:t xml:space="preserve">Respuesta tipada.</w:t>
      </w:r>
    </w:p>
    <w:p>
      <w:pPr>
        <w:pStyle w:val="Compact"/>
        <w:numPr>
          <w:ilvl w:val="0"/>
          <w:numId w:val="1059"/>
        </w:numPr>
      </w:pPr>
      <w:r>
        <w:t xml:space="preserve">Código HTTP correcto.</w:t>
      </w:r>
    </w:p>
    <w:p>
      <w:pPr>
        <w:pStyle w:val="Compact"/>
        <w:numPr>
          <w:ilvl w:val="0"/>
          <w:numId w:val="1059"/>
        </w:numPr>
      </w:pPr>
      <w:r>
        <w:t xml:space="preserve">Manejo de errores.</w:t>
      </w:r>
    </w:p>
    <w:p>
      <w:pPr>
        <w:pStyle w:val="Compact"/>
        <w:numPr>
          <w:ilvl w:val="0"/>
          <w:numId w:val="1059"/>
        </w:numPr>
      </w:pPr>
      <w:r>
        <w:t xml:space="preserve">Mensajes comprensibles.</w:t>
      </w:r>
    </w:p>
    <w:p>
      <w:pPr>
        <w:pStyle w:val="Compact"/>
        <w:numPr>
          <w:ilvl w:val="0"/>
          <w:numId w:val="1059"/>
        </w:numPr>
      </w:pPr>
      <w:r>
        <w:t xml:space="preserve">Registro de acciones cuando corresponda.</w:t>
      </w:r>
    </w:p>
    <w:p>
      <w:pPr>
        <w:pStyle w:val="FirstParagraph"/>
      </w:pPr>
      <w:r>
        <w:t xml:space="preserve">Usar un formato uniforme de respuesta de error, por ejemplo: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"INSUFFICIENT_STOCK"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 existe inventario suficiente para agregar el producto."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"details"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No devolver errores internos o stack traces al frontend en producción.</w:t>
      </w:r>
    </w:p>
    <w:p>
      <w:r>
        <w:pict>
          <v:rect style="width:0;height:1.5pt" o:hralign="center" o:hrstd="t" o:hr="t"/>
        </w:pict>
      </w:r>
    </w:p>
    <w:bookmarkEnd w:id="67"/>
    <w:bookmarkStart w:id="68" w:name="datos-iniciales"/>
    <w:p>
      <w:pPr>
        <w:pStyle w:val="Heading1"/>
      </w:pPr>
      <w:r>
        <w:t xml:space="preserve">23. Datos iniciales</w:t>
      </w:r>
    </w:p>
    <w:p>
      <w:pPr>
        <w:pStyle w:val="FirstParagraph"/>
      </w:pPr>
      <w:r>
        <w:t xml:space="preserve">No utilizar productos, ventas, mesas ni usuarios falsos dentro de la aplicación.</w:t>
      </w:r>
    </w:p>
    <w:p>
      <w:pPr>
        <w:pStyle w:val="BodyText"/>
      </w:pPr>
      <w:r>
        <w:t xml:space="preserve">Crear un proceso de inicialización que:</w:t>
      </w:r>
    </w:p>
    <w:p>
      <w:pPr>
        <w:pStyle w:val="Compact"/>
        <w:numPr>
          <w:ilvl w:val="0"/>
          <w:numId w:val="1060"/>
        </w:numPr>
      </w:pPr>
      <w:r>
        <w:t xml:space="preserve">Genere únicamente los roles requeridos.</w:t>
      </w:r>
    </w:p>
    <w:p>
      <w:pPr>
        <w:pStyle w:val="Compact"/>
        <w:numPr>
          <w:ilvl w:val="0"/>
          <w:numId w:val="1060"/>
        </w:numPr>
      </w:pPr>
      <w:r>
        <w:t xml:space="preserve">Cree el primer administrador usando variables de entorno.</w:t>
      </w:r>
    </w:p>
    <w:p>
      <w:pPr>
        <w:pStyle w:val="Compact"/>
        <w:numPr>
          <w:ilvl w:val="0"/>
          <w:numId w:val="1060"/>
        </w:numPr>
      </w:pPr>
      <w:r>
        <w:t xml:space="preserve">No tenga credenciales hardcodeadas.</w:t>
      </w:r>
    </w:p>
    <w:p>
      <w:pPr>
        <w:pStyle w:val="Compact"/>
        <w:numPr>
          <w:ilvl w:val="0"/>
          <w:numId w:val="1060"/>
        </w:numPr>
      </w:pPr>
      <w:r>
        <w:t xml:space="preserve">Permita posteriormente crear mesas, categorías y productos desde administración.</w:t>
      </w:r>
    </w:p>
    <w:p>
      <w:pPr>
        <w:pStyle w:val="FirstParagraph"/>
      </w:pPr>
      <w:r>
        <w:t xml:space="preserve">Los datos de pruebas automatizadas deben estar aislados del entorno de producción.</w:t>
      </w:r>
    </w:p>
    <w:p>
      <w:r>
        <w:pict>
          <v:rect style="width:0;height:1.5pt" o:hralign="center" o:hrstd="t" o:hr="t"/>
        </w:pict>
      </w:r>
    </w:p>
    <w:bookmarkEnd w:id="68"/>
    <w:bookmarkStart w:id="69" w:name="manejo-de-errores"/>
    <w:p>
      <w:pPr>
        <w:pStyle w:val="Heading1"/>
      </w:pPr>
      <w:r>
        <w:t xml:space="preserve">24. Manejo de errores</w:t>
      </w:r>
    </w:p>
    <w:p>
      <w:pPr>
        <w:pStyle w:val="FirstParagraph"/>
      </w:pPr>
      <w:r>
        <w:t xml:space="preserve">Implementar y mostrar correctamente:</w:t>
      </w:r>
    </w:p>
    <w:p>
      <w:pPr>
        <w:pStyle w:val="Compact"/>
        <w:numPr>
          <w:ilvl w:val="0"/>
          <w:numId w:val="1061"/>
        </w:numPr>
      </w:pPr>
      <w:r>
        <w:t xml:space="preserve">Sin conexión.</w:t>
      </w:r>
    </w:p>
    <w:p>
      <w:pPr>
        <w:pStyle w:val="Compact"/>
        <w:numPr>
          <w:ilvl w:val="0"/>
          <w:numId w:val="1061"/>
        </w:numPr>
      </w:pPr>
      <w:r>
        <w:t xml:space="preserve">Sesión expirada.</w:t>
      </w:r>
    </w:p>
    <w:p>
      <w:pPr>
        <w:pStyle w:val="Compact"/>
        <w:numPr>
          <w:ilvl w:val="0"/>
          <w:numId w:val="1061"/>
        </w:numPr>
      </w:pPr>
      <w:r>
        <w:t xml:space="preserve">Permiso insuficiente.</w:t>
      </w:r>
    </w:p>
    <w:p>
      <w:pPr>
        <w:pStyle w:val="Compact"/>
        <w:numPr>
          <w:ilvl w:val="0"/>
          <w:numId w:val="1061"/>
        </w:numPr>
      </w:pPr>
      <w:r>
        <w:t xml:space="preserve">Producto agotado.</w:t>
      </w:r>
    </w:p>
    <w:p>
      <w:pPr>
        <w:pStyle w:val="Compact"/>
        <w:numPr>
          <w:ilvl w:val="0"/>
          <w:numId w:val="1061"/>
        </w:numPr>
      </w:pPr>
      <w:r>
        <w:t xml:space="preserve">Mesa ocupada por otro usuario.</w:t>
      </w:r>
    </w:p>
    <w:p>
      <w:pPr>
        <w:pStyle w:val="Compact"/>
        <w:numPr>
          <w:ilvl w:val="0"/>
          <w:numId w:val="1061"/>
        </w:numPr>
      </w:pPr>
      <w:r>
        <w:t xml:space="preserve">Orden modificada desde otro dispositivo.</w:t>
      </w:r>
    </w:p>
    <w:p>
      <w:pPr>
        <w:pStyle w:val="Compact"/>
        <w:numPr>
          <w:ilvl w:val="0"/>
          <w:numId w:val="1061"/>
        </w:numPr>
      </w:pPr>
      <w:r>
        <w:t xml:space="preserve">Caja no abierta.</w:t>
      </w:r>
    </w:p>
    <w:p>
      <w:pPr>
        <w:pStyle w:val="Compact"/>
        <w:numPr>
          <w:ilvl w:val="0"/>
          <w:numId w:val="1061"/>
        </w:numPr>
      </w:pPr>
      <w:r>
        <w:t xml:space="preserve">Pago ya procesado.</w:t>
      </w:r>
    </w:p>
    <w:p>
      <w:pPr>
        <w:pStyle w:val="Compact"/>
        <w:numPr>
          <w:ilvl w:val="0"/>
          <w:numId w:val="1061"/>
        </w:numPr>
      </w:pPr>
      <w:r>
        <w:t xml:space="preserve">Billar ya iniciado.</w:t>
      </w:r>
    </w:p>
    <w:p>
      <w:pPr>
        <w:pStyle w:val="Compact"/>
        <w:numPr>
          <w:ilvl w:val="0"/>
          <w:numId w:val="1061"/>
        </w:numPr>
      </w:pPr>
      <w:r>
        <w:t xml:space="preserve">Fallo del servidor.</w:t>
      </w:r>
    </w:p>
    <w:p>
      <w:pPr>
        <w:pStyle w:val="Compact"/>
        <w:numPr>
          <w:ilvl w:val="0"/>
          <w:numId w:val="1061"/>
        </w:numPr>
      </w:pPr>
      <w:r>
        <w:t xml:space="preserve">Datos inválidos.</w:t>
      </w:r>
    </w:p>
    <w:p>
      <w:pPr>
        <w:pStyle w:val="FirstParagraph"/>
      </w:pPr>
      <w:r>
        <w:t xml:space="preserve">La interfaz debe:</w:t>
      </w:r>
    </w:p>
    <w:p>
      <w:pPr>
        <w:pStyle w:val="Compact"/>
        <w:numPr>
          <w:ilvl w:val="0"/>
          <w:numId w:val="1062"/>
        </w:numPr>
      </w:pPr>
      <w:r>
        <w:t xml:space="preserve">Explicar el problema.</w:t>
      </w:r>
    </w:p>
    <w:p>
      <w:pPr>
        <w:pStyle w:val="Compact"/>
        <w:numPr>
          <w:ilvl w:val="0"/>
          <w:numId w:val="1062"/>
        </w:numPr>
      </w:pPr>
      <w:r>
        <w:t xml:space="preserve">Evitar perder lo que el usuario estaba viendo.</w:t>
      </w:r>
    </w:p>
    <w:p>
      <w:pPr>
        <w:pStyle w:val="Compact"/>
        <w:numPr>
          <w:ilvl w:val="0"/>
          <w:numId w:val="1062"/>
        </w:numPr>
      </w:pPr>
      <w:r>
        <w:t xml:space="preserve">Permitir reintentar cuando sea seguro.</w:t>
      </w:r>
    </w:p>
    <w:p>
      <w:pPr>
        <w:pStyle w:val="Compact"/>
        <w:numPr>
          <w:ilvl w:val="0"/>
          <w:numId w:val="1062"/>
        </w:numPr>
      </w:pPr>
      <w:r>
        <w:t xml:space="preserve">No repetir automáticamente pagos.</w:t>
      </w:r>
    </w:p>
    <w:p>
      <w:pPr>
        <w:pStyle w:val="Compact"/>
        <w:numPr>
          <w:ilvl w:val="0"/>
          <w:numId w:val="1062"/>
        </w:numPr>
      </w:pPr>
      <w:r>
        <w:t xml:space="preserve">No mostrar mensajes técnicos al empleado.</w:t>
      </w:r>
    </w:p>
    <w:p>
      <w:r>
        <w:pict>
          <v:rect style="width:0;height:1.5pt" o:hralign="center" o:hrstd="t" o:hr="t"/>
        </w:pict>
      </w:r>
    </w:p>
    <w:bookmarkEnd w:id="69"/>
    <w:bookmarkStart w:id="70" w:name="pwa"/>
    <w:p>
      <w:pPr>
        <w:pStyle w:val="Heading1"/>
      </w:pPr>
      <w:r>
        <w:t xml:space="preserve">25. PWA</w:t>
      </w:r>
    </w:p>
    <w:p>
      <w:pPr>
        <w:pStyle w:val="FirstParagraph"/>
      </w:pPr>
      <w:r>
        <w:t xml:space="preserve">Implementar:</w:t>
      </w:r>
    </w:p>
    <w:p>
      <w:pPr>
        <w:pStyle w:val="Compact"/>
        <w:numPr>
          <w:ilvl w:val="0"/>
          <w:numId w:val="1063"/>
        </w:numPr>
      </w:pPr>
      <w:r>
        <w:t xml:space="preserve">Manifest.</w:t>
      </w:r>
    </w:p>
    <w:p>
      <w:pPr>
        <w:pStyle w:val="Compact"/>
        <w:numPr>
          <w:ilvl w:val="0"/>
          <w:numId w:val="1063"/>
        </w:numPr>
      </w:pPr>
      <w:r>
        <w:t xml:space="preserve">Nombre e iconos configurables.</w:t>
      </w:r>
    </w:p>
    <w:p>
      <w:pPr>
        <w:pStyle w:val="Compact"/>
        <w:numPr>
          <w:ilvl w:val="0"/>
          <w:numId w:val="1063"/>
        </w:numPr>
      </w:pPr>
      <w:r>
        <w:t xml:space="preserve">Instalación en Android.</w:t>
      </w:r>
    </w:p>
    <w:p>
      <w:pPr>
        <w:pStyle w:val="Compact"/>
        <w:numPr>
          <w:ilvl w:val="0"/>
          <w:numId w:val="1063"/>
        </w:numPr>
      </w:pPr>
      <w:r>
        <w:rPr>
          <w:rStyle w:val="VerbatimChar"/>
        </w:rPr>
        <w:t xml:space="preserve">display: standalone</w:t>
      </w:r>
      <w:r>
        <w:t xml:space="preserve">.</w:t>
      </w:r>
    </w:p>
    <w:p>
      <w:pPr>
        <w:pStyle w:val="Compact"/>
        <w:numPr>
          <w:ilvl w:val="0"/>
          <w:numId w:val="1063"/>
        </w:numPr>
      </w:pPr>
      <w:r>
        <w:t xml:space="preserve">Color de tema.</w:t>
      </w:r>
    </w:p>
    <w:p>
      <w:pPr>
        <w:pStyle w:val="Compact"/>
        <w:numPr>
          <w:ilvl w:val="0"/>
          <w:numId w:val="1063"/>
        </w:numPr>
      </w:pPr>
      <w:r>
        <w:t xml:space="preserve">Service worker.</w:t>
      </w:r>
    </w:p>
    <w:p>
      <w:pPr>
        <w:pStyle w:val="Compact"/>
        <w:numPr>
          <w:ilvl w:val="0"/>
          <w:numId w:val="1063"/>
        </w:numPr>
      </w:pPr>
      <w:r>
        <w:t xml:space="preserve">Caché de archivos estáticos.</w:t>
      </w:r>
    </w:p>
    <w:p>
      <w:pPr>
        <w:pStyle w:val="Compact"/>
        <w:numPr>
          <w:ilvl w:val="0"/>
          <w:numId w:val="1063"/>
        </w:numPr>
      </w:pPr>
      <w:r>
        <w:t xml:space="preserve">Pantalla clara cuando no exista conexión.</w:t>
      </w:r>
    </w:p>
    <w:p>
      <w:pPr>
        <w:pStyle w:val="Compact"/>
        <w:numPr>
          <w:ilvl w:val="0"/>
          <w:numId w:val="1063"/>
        </w:numPr>
      </w:pPr>
      <w:r>
        <w:t xml:space="preserve">Detección de nueva versión.</w:t>
      </w:r>
    </w:p>
    <w:p>
      <w:pPr>
        <w:pStyle w:val="Compact"/>
        <w:numPr>
          <w:ilvl w:val="0"/>
          <w:numId w:val="1063"/>
        </w:numPr>
      </w:pPr>
      <w:r>
        <w:t xml:space="preserve">Aviso para actualizar la aplicación.</w:t>
      </w:r>
    </w:p>
    <w:p>
      <w:pPr>
        <w:pStyle w:val="FirstParagraph"/>
      </w:pPr>
      <w:r>
        <w:t xml:space="preserve">No almacenar respuestas sensibles indiscriminadamente en el service worker.</w:t>
      </w:r>
    </w:p>
    <w:p>
      <w:r>
        <w:pict>
          <v:rect style="width:0;height:1.5pt" o:hralign="center" o:hrstd="t" o:hr="t"/>
        </w:pict>
      </w:r>
    </w:p>
    <w:bookmarkEnd w:id="70"/>
    <w:bookmarkStart w:id="74" w:name="pruebas-obligatorias"/>
    <w:p>
      <w:pPr>
        <w:pStyle w:val="Heading1"/>
      </w:pPr>
      <w:r>
        <w:t xml:space="preserve">26. Pruebas obligatorias</w:t>
      </w:r>
    </w:p>
    <w:bookmarkStart w:id="71" w:name="unitarias"/>
    <w:p>
      <w:pPr>
        <w:pStyle w:val="Heading2"/>
      </w:pPr>
      <w:r>
        <w:t xml:space="preserve">Unitarias</w:t>
      </w:r>
    </w:p>
    <w:p>
      <w:pPr>
        <w:pStyle w:val="FirstParagraph"/>
      </w:pPr>
      <w:r>
        <w:t xml:space="preserve">Probar al menos:</w:t>
      </w:r>
    </w:p>
    <w:p>
      <w:pPr>
        <w:pStyle w:val="Compact"/>
        <w:numPr>
          <w:ilvl w:val="0"/>
          <w:numId w:val="1064"/>
        </w:numPr>
      </w:pPr>
      <w:r>
        <w:t xml:space="preserve">Cálculo de totales.</w:t>
      </w:r>
    </w:p>
    <w:p>
      <w:pPr>
        <w:pStyle w:val="Compact"/>
        <w:numPr>
          <w:ilvl w:val="0"/>
          <w:numId w:val="1064"/>
        </w:numPr>
      </w:pPr>
      <w:r>
        <w:t xml:space="preserve">Promociones.</w:t>
      </w:r>
    </w:p>
    <w:p>
      <w:pPr>
        <w:pStyle w:val="Compact"/>
        <w:numPr>
          <w:ilvl w:val="0"/>
          <w:numId w:val="1064"/>
        </w:numPr>
      </w:pPr>
      <w:r>
        <w:t xml:space="preserve">Conversión de tarifa de billar.</w:t>
      </w:r>
    </w:p>
    <w:p>
      <w:pPr>
        <w:pStyle w:val="Compact"/>
        <w:numPr>
          <w:ilvl w:val="0"/>
          <w:numId w:val="1064"/>
        </w:numPr>
      </w:pPr>
      <w:r>
        <w:t xml:space="preserve">Pausa y reanudación.</w:t>
      </w:r>
    </w:p>
    <w:p>
      <w:pPr>
        <w:pStyle w:val="Compact"/>
        <w:numPr>
          <w:ilvl w:val="0"/>
          <w:numId w:val="1064"/>
        </w:numPr>
      </w:pPr>
      <w:r>
        <w:t xml:space="preserve">Redondeo de minutos.</w:t>
      </w:r>
    </w:p>
    <w:p>
      <w:pPr>
        <w:pStyle w:val="Compact"/>
        <w:numPr>
          <w:ilvl w:val="0"/>
          <w:numId w:val="1064"/>
        </w:numPr>
      </w:pPr>
      <w:r>
        <w:t xml:space="preserve">Efectivo esperado.</w:t>
      </w:r>
    </w:p>
    <w:p>
      <w:pPr>
        <w:pStyle w:val="Compact"/>
        <w:numPr>
          <w:ilvl w:val="0"/>
          <w:numId w:val="1064"/>
        </w:numPr>
      </w:pPr>
      <w:r>
        <w:t xml:space="preserve">Cambio.</w:t>
      </w:r>
    </w:p>
    <w:p>
      <w:pPr>
        <w:pStyle w:val="Compact"/>
        <w:numPr>
          <w:ilvl w:val="0"/>
          <w:numId w:val="1064"/>
        </w:numPr>
      </w:pPr>
      <w:r>
        <w:t xml:space="preserve">Descuento y reversión de inventario.</w:t>
      </w:r>
    </w:p>
    <w:p>
      <w:pPr>
        <w:pStyle w:val="Compact"/>
        <w:numPr>
          <w:ilvl w:val="0"/>
          <w:numId w:val="1064"/>
        </w:numPr>
      </w:pPr>
      <w:r>
        <w:t xml:space="preserve">Permisos.</w:t>
      </w:r>
    </w:p>
    <w:bookmarkEnd w:id="71"/>
    <w:bookmarkStart w:id="72" w:name="integración"/>
    <w:p>
      <w:pPr>
        <w:pStyle w:val="Heading2"/>
      </w:pPr>
      <w:r>
        <w:t xml:space="preserve">Integración</w:t>
      </w:r>
    </w:p>
    <w:p>
      <w:pPr>
        <w:pStyle w:val="FirstParagraph"/>
      </w:pPr>
      <w:r>
        <w:t xml:space="preserve">Probar:</w:t>
      </w:r>
    </w:p>
    <w:p>
      <w:pPr>
        <w:pStyle w:val="Compact"/>
        <w:numPr>
          <w:ilvl w:val="0"/>
          <w:numId w:val="1065"/>
        </w:numPr>
      </w:pPr>
      <w:r>
        <w:t xml:space="preserve">Login.</w:t>
      </w:r>
    </w:p>
    <w:p>
      <w:pPr>
        <w:pStyle w:val="Compact"/>
        <w:numPr>
          <w:ilvl w:val="0"/>
          <w:numId w:val="1065"/>
        </w:numPr>
      </w:pPr>
      <w:r>
        <w:t xml:space="preserve">Apertura de mesa.</w:t>
      </w:r>
    </w:p>
    <w:p>
      <w:pPr>
        <w:pStyle w:val="Compact"/>
        <w:numPr>
          <w:ilvl w:val="0"/>
          <w:numId w:val="1065"/>
        </w:numPr>
      </w:pPr>
      <w:r>
        <w:t xml:space="preserve">Prevención de doble orden.</w:t>
      </w:r>
    </w:p>
    <w:p>
      <w:pPr>
        <w:pStyle w:val="Compact"/>
        <w:numPr>
          <w:ilvl w:val="0"/>
          <w:numId w:val="1065"/>
        </w:numPr>
      </w:pPr>
      <w:r>
        <w:t xml:space="preserve">Agregar producto.</w:t>
      </w:r>
    </w:p>
    <w:p>
      <w:pPr>
        <w:pStyle w:val="Compact"/>
        <w:numPr>
          <w:ilvl w:val="0"/>
          <w:numId w:val="1065"/>
        </w:numPr>
      </w:pPr>
      <w:r>
        <w:t xml:space="preserve">Falta de inventario.</w:t>
      </w:r>
    </w:p>
    <w:p>
      <w:pPr>
        <w:pStyle w:val="Compact"/>
        <w:numPr>
          <w:ilvl w:val="0"/>
          <w:numId w:val="1065"/>
        </w:numPr>
      </w:pPr>
      <w:r>
        <w:t xml:space="preserve">Cobro.</w:t>
      </w:r>
    </w:p>
    <w:p>
      <w:pPr>
        <w:pStyle w:val="Compact"/>
        <w:numPr>
          <w:ilvl w:val="0"/>
          <w:numId w:val="1065"/>
        </w:numPr>
      </w:pPr>
      <w:r>
        <w:t xml:space="preserve">Prevención de doble pago.</w:t>
      </w:r>
    </w:p>
    <w:p>
      <w:pPr>
        <w:pStyle w:val="Compact"/>
        <w:numPr>
          <w:ilvl w:val="0"/>
          <w:numId w:val="1065"/>
        </w:numPr>
      </w:pPr>
      <w:r>
        <w:t xml:space="preserve">Apertura y cierre de caja.</w:t>
      </w:r>
    </w:p>
    <w:p>
      <w:pPr>
        <w:pStyle w:val="Compact"/>
        <w:numPr>
          <w:ilvl w:val="0"/>
          <w:numId w:val="1065"/>
        </w:numPr>
      </w:pPr>
      <w:r>
        <w:t xml:space="preserve">Inicio y finalización de billar.</w:t>
      </w:r>
    </w:p>
    <w:p>
      <w:pPr>
        <w:pStyle w:val="Compact"/>
        <w:numPr>
          <w:ilvl w:val="0"/>
          <w:numId w:val="1065"/>
        </w:numPr>
      </w:pPr>
      <w:r>
        <w:t xml:space="preserve">Acceso prohibido por rol.</w:t>
      </w:r>
    </w:p>
    <w:bookmarkEnd w:id="72"/>
    <w:bookmarkStart w:id="73" w:name="end-to-end"/>
    <w:p>
      <w:pPr>
        <w:pStyle w:val="Heading2"/>
      </w:pPr>
      <w:r>
        <w:t xml:space="preserve">End-to-end</w:t>
      </w:r>
    </w:p>
    <w:p>
      <w:pPr>
        <w:pStyle w:val="FirstParagraph"/>
      </w:pPr>
      <w:r>
        <w:t xml:space="preserve">Crear al menos un flujo automatizado:</w:t>
      </w:r>
    </w:p>
    <w:p>
      <w:pPr>
        <w:pStyle w:val="SourceCode"/>
      </w:pPr>
      <w:r>
        <w:rPr>
          <w:rStyle w:val="VerbatimChar"/>
        </w:rPr>
        <w:t xml:space="preserve">login administrador</w:t>
      </w:r>
      <w:r>
        <w:br/>
      </w:r>
      <w:r>
        <w:rPr>
          <w:rStyle w:val="VerbatimChar"/>
        </w:rPr>
        <w:t xml:space="preserve">→ abrir caja</w:t>
      </w:r>
      <w:r>
        <w:br/>
      </w:r>
      <w:r>
        <w:rPr>
          <w:rStyle w:val="VerbatimChar"/>
        </w:rPr>
        <w:t xml:space="preserve">→ crear o seleccionar mesa</w:t>
      </w:r>
      <w:r>
        <w:br/>
      </w:r>
      <w:r>
        <w:rPr>
          <w:rStyle w:val="VerbatimChar"/>
        </w:rPr>
        <w:t xml:space="preserve">→ agregar producto</w:t>
      </w:r>
      <w:r>
        <w:br/>
      </w:r>
      <w:r>
        <w:rPr>
          <w:rStyle w:val="VerbatimChar"/>
        </w:rPr>
        <w:t xml:space="preserve">→ cobrar</w:t>
      </w:r>
      <w:r>
        <w:br/>
      </w:r>
      <w:r>
        <w:rPr>
          <w:rStyle w:val="VerbatimChar"/>
        </w:rPr>
        <w:t xml:space="preserve">→ verificar mesa libre</w:t>
      </w:r>
      <w:r>
        <w:br/>
      </w:r>
      <w:r>
        <w:rPr>
          <w:rStyle w:val="VerbatimChar"/>
        </w:rPr>
        <w:t xml:space="preserve">→ verificar inventario</w:t>
      </w:r>
      <w:r>
        <w:br/>
      </w:r>
      <w:r>
        <w:rPr>
          <w:rStyle w:val="VerbatimChar"/>
        </w:rPr>
        <w:t xml:space="preserve">→ verificar venta en corte</w:t>
      </w:r>
    </w:p>
    <w:p>
      <w:pPr>
        <w:pStyle w:val="FirstParagraph"/>
      </w:pPr>
      <w:r>
        <w:t xml:space="preserve">Y otro flujo:</w:t>
      </w:r>
    </w:p>
    <w:p>
      <w:pPr>
        <w:pStyle w:val="SourceCode"/>
      </w:pPr>
      <w:r>
        <w:rPr>
          <w:rStyle w:val="VerbatimChar"/>
        </w:rPr>
        <w:t xml:space="preserve">abrir mesa de billar</w:t>
      </w:r>
      <w:r>
        <w:br/>
      </w:r>
      <w:r>
        <w:rPr>
          <w:rStyle w:val="VerbatimChar"/>
        </w:rPr>
        <w:t xml:space="preserve">→ iniciar sesión</w:t>
      </w:r>
      <w:r>
        <w:br/>
      </w:r>
      <w:r>
        <w:rPr>
          <w:rStyle w:val="VerbatimChar"/>
        </w:rPr>
        <w:t xml:space="preserve">→ pausar</w:t>
      </w:r>
      <w:r>
        <w:br/>
      </w:r>
      <w:r>
        <w:rPr>
          <w:rStyle w:val="VerbatimChar"/>
        </w:rPr>
        <w:t xml:space="preserve">→ reanudar</w:t>
      </w:r>
      <w:r>
        <w:br/>
      </w:r>
      <w:r>
        <w:rPr>
          <w:rStyle w:val="VerbatimChar"/>
        </w:rPr>
        <w:t xml:space="preserve">→ finalizar</w:t>
      </w:r>
      <w:r>
        <w:br/>
      </w:r>
      <w:r>
        <w:rPr>
          <w:rStyle w:val="VerbatimChar"/>
        </w:rPr>
        <w:t xml:space="preserve">→ agregar cargo</w:t>
      </w:r>
      <w:r>
        <w:br/>
      </w:r>
      <w:r>
        <w:rPr>
          <w:rStyle w:val="VerbatimChar"/>
        </w:rPr>
        <w:t xml:space="preserve">→ cobrar cuenta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75" w:name="criterios-de-aceptación"/>
    <w:p>
      <w:pPr>
        <w:pStyle w:val="Heading1"/>
      </w:pPr>
      <w:r>
        <w:t xml:space="preserve">27. Criterios de aceptación</w:t>
      </w:r>
    </w:p>
    <w:p>
      <w:pPr>
        <w:pStyle w:val="FirstParagraph"/>
      </w:pPr>
      <w:r>
        <w:t xml:space="preserve">El sistema no se considera terminado hasta comprobar que:</w:t>
      </w:r>
    </w:p>
    <w:p>
      <w:pPr>
        <w:pStyle w:val="Compact"/>
        <w:numPr>
          <w:ilvl w:val="0"/>
          <w:numId w:val="1066"/>
        </w:numPr>
      </w:pPr>
      <w:r>
        <w:t xml:space="preserve">El administrador puede iniciar sesión.</w:t>
      </w:r>
    </w:p>
    <w:p>
      <w:pPr>
        <w:pStyle w:val="Compact"/>
        <w:numPr>
          <w:ilvl w:val="0"/>
          <w:numId w:val="1066"/>
        </w:numPr>
      </w:pPr>
      <w:r>
        <w:t xml:space="preserve">Puede crear categorías, productos y mesas.</w:t>
      </w:r>
    </w:p>
    <w:p>
      <w:pPr>
        <w:pStyle w:val="Compact"/>
        <w:numPr>
          <w:ilvl w:val="0"/>
          <w:numId w:val="1066"/>
        </w:numPr>
      </w:pPr>
      <w:r>
        <w:t xml:space="preserve">Puede abrir un turno de caja.</w:t>
      </w:r>
    </w:p>
    <w:p>
      <w:pPr>
        <w:pStyle w:val="Compact"/>
        <w:numPr>
          <w:ilvl w:val="0"/>
          <w:numId w:val="1066"/>
        </w:numPr>
      </w:pPr>
      <w:r>
        <w:t xml:space="preserve">Un empleado puede iniciar sesión y solo ve sus módulos permitidos.</w:t>
      </w:r>
    </w:p>
    <w:p>
      <w:pPr>
        <w:pStyle w:val="Compact"/>
        <w:numPr>
          <w:ilvl w:val="0"/>
          <w:numId w:val="1066"/>
        </w:numPr>
      </w:pPr>
      <w:r>
        <w:t xml:space="preserve">Puede realizar una venta rápida.</w:t>
      </w:r>
    </w:p>
    <w:p>
      <w:pPr>
        <w:pStyle w:val="Compact"/>
        <w:numPr>
          <w:ilvl w:val="0"/>
          <w:numId w:val="1066"/>
        </w:numPr>
      </w:pPr>
      <w:r>
        <w:t xml:space="preserve">Puede abrir una mesa.</w:t>
      </w:r>
    </w:p>
    <w:p>
      <w:pPr>
        <w:pStyle w:val="Compact"/>
        <w:numPr>
          <w:ilvl w:val="0"/>
          <w:numId w:val="1066"/>
        </w:numPr>
      </w:pPr>
      <w:r>
        <w:t xml:space="preserve">Puede agregar productos.</w:t>
      </w:r>
    </w:p>
    <w:p>
      <w:pPr>
        <w:pStyle w:val="Compact"/>
        <w:numPr>
          <w:ilvl w:val="0"/>
          <w:numId w:val="1066"/>
        </w:numPr>
      </w:pPr>
      <w:r>
        <w:t xml:space="preserve">La orden sigue existiendo después de recargar.</w:t>
      </w:r>
    </w:p>
    <w:p>
      <w:pPr>
        <w:pStyle w:val="Compact"/>
        <w:numPr>
          <w:ilvl w:val="0"/>
          <w:numId w:val="1066"/>
        </w:numPr>
      </w:pPr>
      <w:r>
        <w:t xml:space="preserve">Dos dispositivos no crean dos cuentas en la misma mesa.</w:t>
      </w:r>
    </w:p>
    <w:p>
      <w:pPr>
        <w:pStyle w:val="Compact"/>
        <w:numPr>
          <w:ilvl w:val="0"/>
          <w:numId w:val="1066"/>
        </w:numPr>
      </w:pPr>
      <w:r>
        <w:t xml:space="preserve">Una venta descuenta inventario.</w:t>
      </w:r>
    </w:p>
    <w:p>
      <w:pPr>
        <w:pStyle w:val="Compact"/>
        <w:numPr>
          <w:ilvl w:val="0"/>
          <w:numId w:val="1066"/>
        </w:numPr>
      </w:pPr>
      <w:r>
        <w:t xml:space="preserve">Retirar el producto devuelve inventario.</w:t>
      </w:r>
    </w:p>
    <w:p>
      <w:pPr>
        <w:pStyle w:val="Compact"/>
        <w:numPr>
          <w:ilvl w:val="0"/>
          <w:numId w:val="1066"/>
        </w:numPr>
      </w:pPr>
      <w:r>
        <w:t xml:space="preserve">Una promoción se aplica usando el horario de Tijuana.</w:t>
      </w:r>
    </w:p>
    <w:p>
      <w:pPr>
        <w:pStyle w:val="Compact"/>
        <w:numPr>
          <w:ilvl w:val="0"/>
          <w:numId w:val="1066"/>
        </w:numPr>
      </w:pPr>
      <w:r>
        <w:t xml:space="preserve">El precio aplicado queda guardado históricamente.</w:t>
      </w:r>
    </w:p>
    <w:p>
      <w:pPr>
        <w:pStyle w:val="Compact"/>
        <w:numPr>
          <w:ilvl w:val="0"/>
          <w:numId w:val="1066"/>
        </w:numPr>
      </w:pPr>
      <w:r>
        <w:t xml:space="preserve">Una sesión de billar calcula correctamente el tiempo.</w:t>
      </w:r>
    </w:p>
    <w:p>
      <w:pPr>
        <w:pStyle w:val="Compact"/>
        <w:numPr>
          <w:ilvl w:val="0"/>
          <w:numId w:val="1066"/>
        </w:numPr>
      </w:pPr>
      <w:r>
        <w:t xml:space="preserve">Pausar billar detiene el tiempo facturable.</w:t>
      </w:r>
    </w:p>
    <w:p>
      <w:pPr>
        <w:pStyle w:val="Compact"/>
        <w:numPr>
          <w:ilvl w:val="0"/>
          <w:numId w:val="1066"/>
        </w:numPr>
      </w:pPr>
      <w:r>
        <w:t xml:space="preserve">Finalizar billar agrega el cargo una sola vez.</w:t>
      </w:r>
    </w:p>
    <w:p>
      <w:pPr>
        <w:pStyle w:val="Compact"/>
        <w:numPr>
          <w:ilvl w:val="0"/>
          <w:numId w:val="1066"/>
        </w:numPr>
      </w:pPr>
      <w:r>
        <w:t xml:space="preserve">Cobrar libera la mesa.</w:t>
      </w:r>
    </w:p>
    <w:p>
      <w:pPr>
        <w:pStyle w:val="Compact"/>
        <w:numPr>
          <w:ilvl w:val="0"/>
          <w:numId w:val="1066"/>
        </w:numPr>
      </w:pPr>
      <w:r>
        <w:t xml:space="preserve">Un doble toque no genera dos pagos.</w:t>
      </w:r>
    </w:p>
    <w:p>
      <w:pPr>
        <w:pStyle w:val="Compact"/>
        <w:numPr>
          <w:ilvl w:val="0"/>
          <w:numId w:val="1066"/>
        </w:numPr>
      </w:pPr>
      <w:r>
        <w:t xml:space="preserve">El corte calcula correctamente el efectivo esperado.</w:t>
      </w:r>
    </w:p>
    <w:p>
      <w:pPr>
        <w:pStyle w:val="Compact"/>
        <w:numPr>
          <w:ilvl w:val="0"/>
          <w:numId w:val="1066"/>
        </w:numPr>
      </w:pPr>
      <w:r>
        <w:t xml:space="preserve">Un usuario sin permiso recibe</w:t>
      </w:r>
      <w:r>
        <w:t xml:space="preserve"> </w:t>
      </w:r>
      <w:r>
        <w:rPr>
          <w:rStyle w:val="VerbatimChar"/>
        </w:rPr>
        <w:t xml:space="preserve">403</w:t>
      </w:r>
      <w:r>
        <w:t xml:space="preserve"> </w:t>
      </w:r>
      <w:r>
        <w:t xml:space="preserve">en la API.</w:t>
      </w:r>
    </w:p>
    <w:p>
      <w:pPr>
        <w:pStyle w:val="Compact"/>
        <w:numPr>
          <w:ilvl w:val="0"/>
          <w:numId w:val="1066"/>
        </w:numPr>
      </w:pPr>
      <w:r>
        <w:t xml:space="preserve">La aplicación puede instalarse como PWA.</w:t>
      </w:r>
    </w:p>
    <w:p>
      <w:pPr>
        <w:pStyle w:val="Compact"/>
        <w:numPr>
          <w:ilvl w:val="0"/>
          <w:numId w:val="1066"/>
        </w:numPr>
      </w:pPr>
      <w:r>
        <w:t xml:space="preserve">La aplicación compila sin errores.</w:t>
      </w:r>
    </w:p>
    <w:p>
      <w:pPr>
        <w:pStyle w:val="Compact"/>
        <w:numPr>
          <w:ilvl w:val="0"/>
          <w:numId w:val="1066"/>
        </w:numPr>
      </w:pPr>
      <w:r>
        <w:t xml:space="preserve">Las migraciones funcionan en una base limpia.</w:t>
      </w:r>
    </w:p>
    <w:p>
      <w:pPr>
        <w:pStyle w:val="Compact"/>
        <w:numPr>
          <w:ilvl w:val="0"/>
          <w:numId w:val="1066"/>
        </w:numPr>
      </w:pPr>
      <w:r>
        <w:t xml:space="preserve">Las pruebas críticas pasan.</w:t>
      </w:r>
    </w:p>
    <w:p>
      <w:pPr>
        <w:pStyle w:val="Compact"/>
        <w:numPr>
          <w:ilvl w:val="0"/>
          <w:numId w:val="1066"/>
        </w:numPr>
      </w:pPr>
      <w:r>
        <w:t xml:space="preserve">No existen pantallas con información simulada.</w:t>
      </w:r>
    </w:p>
    <w:p>
      <w:r>
        <w:pict>
          <v:rect style="width:0;height:1.5pt" o:hralign="center" o:hrstd="t" o:hr="t"/>
        </w:pict>
      </w:r>
    </w:p>
    <w:bookmarkEnd w:id="75"/>
    <w:bookmarkStart w:id="82" w:name="desarrollo-y-entrega"/>
    <w:p>
      <w:pPr>
        <w:pStyle w:val="Heading1"/>
      </w:pPr>
      <w:r>
        <w:t xml:space="preserve">28. Desarrollo y entrega</w:t>
      </w:r>
    </w:p>
    <w:p>
      <w:pPr>
        <w:pStyle w:val="FirstParagraph"/>
      </w:pPr>
      <w:r>
        <w:t xml:space="preserve">Trabaja por etapas, pero no te detengas después de crear la estructura o presentar un plan.</w:t>
      </w:r>
    </w:p>
    <w:bookmarkStart w:id="76" w:name="etapa-1"/>
    <w:p>
      <w:pPr>
        <w:pStyle w:val="Heading2"/>
      </w:pPr>
      <w:r>
        <w:t xml:space="preserve">Etapa 1</w:t>
      </w:r>
    </w:p>
    <w:p>
      <w:pPr>
        <w:pStyle w:val="Compact"/>
        <w:numPr>
          <w:ilvl w:val="0"/>
          <w:numId w:val="1067"/>
        </w:numPr>
      </w:pPr>
      <w:r>
        <w:t xml:space="preserve">Inspeccionar el repositorio.</w:t>
      </w:r>
    </w:p>
    <w:p>
      <w:pPr>
        <w:pStyle w:val="Compact"/>
        <w:numPr>
          <w:ilvl w:val="0"/>
          <w:numId w:val="1067"/>
        </w:numPr>
      </w:pPr>
      <w:r>
        <w:t xml:space="preserve">Identificar archivos existentes.</w:t>
      </w:r>
    </w:p>
    <w:p>
      <w:pPr>
        <w:pStyle w:val="Compact"/>
        <w:numPr>
          <w:ilvl w:val="0"/>
          <w:numId w:val="1067"/>
        </w:numPr>
      </w:pPr>
      <w:r>
        <w:t xml:space="preserve">Proponer estructura final.</w:t>
      </w:r>
    </w:p>
    <w:p>
      <w:pPr>
        <w:pStyle w:val="Compact"/>
        <w:numPr>
          <w:ilvl w:val="0"/>
          <w:numId w:val="1067"/>
        </w:numPr>
      </w:pPr>
      <w:r>
        <w:t xml:space="preserve">Documentar supuestos mínimos.</w:t>
      </w:r>
    </w:p>
    <w:p>
      <w:pPr>
        <w:pStyle w:val="Compact"/>
        <w:numPr>
          <w:ilvl w:val="0"/>
          <w:numId w:val="1067"/>
        </w:numPr>
      </w:pPr>
      <w:r>
        <w:t xml:space="preserve">Configurar monorepo y herramientas.</w:t>
      </w:r>
    </w:p>
    <w:bookmarkEnd w:id="76"/>
    <w:bookmarkStart w:id="77" w:name="etapa-2"/>
    <w:p>
      <w:pPr>
        <w:pStyle w:val="Heading2"/>
      </w:pPr>
      <w:r>
        <w:t xml:space="preserve">Etapa 2</w:t>
      </w:r>
    </w:p>
    <w:p>
      <w:pPr>
        <w:pStyle w:val="Compact"/>
        <w:numPr>
          <w:ilvl w:val="0"/>
          <w:numId w:val="1068"/>
        </w:numPr>
      </w:pPr>
      <w:r>
        <w:t xml:space="preserve">PostgreSQL.</w:t>
      </w:r>
    </w:p>
    <w:p>
      <w:pPr>
        <w:pStyle w:val="Compact"/>
        <w:numPr>
          <w:ilvl w:val="0"/>
          <w:numId w:val="1068"/>
        </w:numPr>
      </w:pPr>
      <w:r>
        <w:t xml:space="preserve">Prisma.</w:t>
      </w:r>
    </w:p>
    <w:p>
      <w:pPr>
        <w:pStyle w:val="Compact"/>
        <w:numPr>
          <w:ilvl w:val="0"/>
          <w:numId w:val="1068"/>
        </w:numPr>
      </w:pPr>
      <w:r>
        <w:t xml:space="preserve">Modelos.</w:t>
      </w:r>
    </w:p>
    <w:p>
      <w:pPr>
        <w:pStyle w:val="Compact"/>
        <w:numPr>
          <w:ilvl w:val="0"/>
          <w:numId w:val="1068"/>
        </w:numPr>
      </w:pPr>
      <w:r>
        <w:t xml:space="preserve">Migraciones.</w:t>
      </w:r>
    </w:p>
    <w:p>
      <w:pPr>
        <w:pStyle w:val="Compact"/>
        <w:numPr>
          <w:ilvl w:val="0"/>
          <w:numId w:val="1068"/>
        </w:numPr>
      </w:pPr>
      <w:r>
        <w:t xml:space="preserve">Inicialización de administrador.</w:t>
      </w:r>
    </w:p>
    <w:p>
      <w:pPr>
        <w:pStyle w:val="Compact"/>
        <w:numPr>
          <w:ilvl w:val="0"/>
          <w:numId w:val="1068"/>
        </w:numPr>
      </w:pPr>
      <w:r>
        <w:t xml:space="preserve">Autenticación.</w:t>
      </w:r>
    </w:p>
    <w:p>
      <w:pPr>
        <w:pStyle w:val="Compact"/>
        <w:numPr>
          <w:ilvl w:val="0"/>
          <w:numId w:val="1068"/>
        </w:numPr>
      </w:pPr>
      <w:r>
        <w:t xml:space="preserve">Roles y permisos.</w:t>
      </w:r>
    </w:p>
    <w:bookmarkEnd w:id="77"/>
    <w:bookmarkStart w:id="78" w:name="etapa-3"/>
    <w:p>
      <w:pPr>
        <w:pStyle w:val="Heading2"/>
      </w:pPr>
      <w:r>
        <w:t xml:space="preserve">Etapa 3</w:t>
      </w:r>
    </w:p>
    <w:p>
      <w:pPr>
        <w:pStyle w:val="Compact"/>
        <w:numPr>
          <w:ilvl w:val="0"/>
          <w:numId w:val="1069"/>
        </w:numPr>
      </w:pPr>
      <w:r>
        <w:t xml:space="preserve">Categorías.</w:t>
      </w:r>
    </w:p>
    <w:p>
      <w:pPr>
        <w:pStyle w:val="Compact"/>
        <w:numPr>
          <w:ilvl w:val="0"/>
          <w:numId w:val="1069"/>
        </w:numPr>
      </w:pPr>
      <w:r>
        <w:t xml:space="preserve">Productos.</w:t>
      </w:r>
    </w:p>
    <w:p>
      <w:pPr>
        <w:pStyle w:val="Compact"/>
        <w:numPr>
          <w:ilvl w:val="0"/>
          <w:numId w:val="1069"/>
        </w:numPr>
      </w:pPr>
      <w:r>
        <w:t xml:space="preserve">Mesas.</w:t>
      </w:r>
    </w:p>
    <w:p>
      <w:pPr>
        <w:pStyle w:val="Compact"/>
        <w:numPr>
          <w:ilvl w:val="0"/>
          <w:numId w:val="1069"/>
        </w:numPr>
      </w:pPr>
      <w:r>
        <w:t xml:space="preserve">Órdenes.</w:t>
      </w:r>
    </w:p>
    <w:p>
      <w:pPr>
        <w:pStyle w:val="Compact"/>
        <w:numPr>
          <w:ilvl w:val="0"/>
          <w:numId w:val="1069"/>
        </w:numPr>
      </w:pPr>
      <w:r>
        <w:t xml:space="preserve">Venta rápida.</w:t>
      </w:r>
    </w:p>
    <w:p>
      <w:pPr>
        <w:pStyle w:val="Compact"/>
        <w:numPr>
          <w:ilvl w:val="0"/>
          <w:numId w:val="1069"/>
        </w:numPr>
      </w:pPr>
      <w:r>
        <w:t xml:space="preserve">Inventario.</w:t>
      </w:r>
    </w:p>
    <w:bookmarkEnd w:id="78"/>
    <w:bookmarkStart w:id="79" w:name="etapa-4"/>
    <w:p>
      <w:pPr>
        <w:pStyle w:val="Heading2"/>
      </w:pPr>
      <w:r>
        <w:t xml:space="preserve">Etapa 4</w:t>
      </w:r>
    </w:p>
    <w:p>
      <w:pPr>
        <w:pStyle w:val="Compact"/>
        <w:numPr>
          <w:ilvl w:val="0"/>
          <w:numId w:val="1070"/>
        </w:numPr>
      </w:pPr>
      <w:r>
        <w:t xml:space="preserve">Billar.</w:t>
      </w:r>
    </w:p>
    <w:p>
      <w:pPr>
        <w:pStyle w:val="Compact"/>
        <w:numPr>
          <w:ilvl w:val="0"/>
          <w:numId w:val="1070"/>
        </w:numPr>
      </w:pPr>
      <w:r>
        <w:t xml:space="preserve">Promociones.</w:t>
      </w:r>
    </w:p>
    <w:p>
      <w:pPr>
        <w:pStyle w:val="Compact"/>
        <w:numPr>
          <w:ilvl w:val="0"/>
          <w:numId w:val="1070"/>
        </w:numPr>
      </w:pPr>
      <w:r>
        <w:t xml:space="preserve">Pagos.</w:t>
      </w:r>
    </w:p>
    <w:p>
      <w:pPr>
        <w:pStyle w:val="Compact"/>
        <w:numPr>
          <w:ilvl w:val="0"/>
          <w:numId w:val="1070"/>
        </w:numPr>
      </w:pPr>
      <w:r>
        <w:t xml:space="preserve">Caja y corte.</w:t>
      </w:r>
    </w:p>
    <w:bookmarkEnd w:id="79"/>
    <w:bookmarkStart w:id="80" w:name="etapa-5"/>
    <w:p>
      <w:pPr>
        <w:pStyle w:val="Heading2"/>
      </w:pPr>
      <w:r>
        <w:t xml:space="preserve">Etapa 5</w:t>
      </w:r>
    </w:p>
    <w:p>
      <w:pPr>
        <w:pStyle w:val="Compact"/>
        <w:numPr>
          <w:ilvl w:val="0"/>
          <w:numId w:val="1071"/>
        </w:numPr>
      </w:pPr>
      <w:r>
        <w:t xml:space="preserve">Reportes.</w:t>
      </w:r>
    </w:p>
    <w:p>
      <w:pPr>
        <w:pStyle w:val="Compact"/>
        <w:numPr>
          <w:ilvl w:val="0"/>
          <w:numId w:val="1071"/>
        </w:numPr>
      </w:pPr>
      <w:r>
        <w:t xml:space="preserve">Auditoría.</w:t>
      </w:r>
    </w:p>
    <w:p>
      <w:pPr>
        <w:pStyle w:val="Compact"/>
        <w:numPr>
          <w:ilvl w:val="0"/>
          <w:numId w:val="1071"/>
        </w:numPr>
      </w:pPr>
      <w:r>
        <w:t xml:space="preserve">PWA.</w:t>
      </w:r>
    </w:p>
    <w:p>
      <w:pPr>
        <w:pStyle w:val="Compact"/>
        <w:numPr>
          <w:ilvl w:val="0"/>
          <w:numId w:val="1071"/>
        </w:numPr>
      </w:pPr>
      <w:r>
        <w:t xml:space="preserve">Manejo de errores.</w:t>
      </w:r>
    </w:p>
    <w:p>
      <w:pPr>
        <w:pStyle w:val="Compact"/>
        <w:numPr>
          <w:ilvl w:val="0"/>
          <w:numId w:val="1071"/>
        </w:numPr>
      </w:pPr>
      <w:r>
        <w:t xml:space="preserve">Sincronización entre dispositivos.</w:t>
      </w:r>
    </w:p>
    <w:bookmarkEnd w:id="80"/>
    <w:bookmarkStart w:id="81" w:name="etapa-6"/>
    <w:p>
      <w:pPr>
        <w:pStyle w:val="Heading2"/>
      </w:pPr>
      <w:r>
        <w:t xml:space="preserve">Etapa 6</w:t>
      </w:r>
    </w:p>
    <w:p>
      <w:pPr>
        <w:pStyle w:val="Compact"/>
        <w:numPr>
          <w:ilvl w:val="0"/>
          <w:numId w:val="1072"/>
        </w:numPr>
      </w:pPr>
      <w:r>
        <w:t xml:space="preserve">Pruebas.</w:t>
      </w:r>
    </w:p>
    <w:p>
      <w:pPr>
        <w:pStyle w:val="Compact"/>
        <w:numPr>
          <w:ilvl w:val="0"/>
          <w:numId w:val="1072"/>
        </w:numPr>
      </w:pPr>
      <w:r>
        <w:t xml:space="preserve">Docker.</w:t>
      </w:r>
    </w:p>
    <w:p>
      <w:pPr>
        <w:pStyle w:val="Compact"/>
        <w:numPr>
          <w:ilvl w:val="0"/>
          <w:numId w:val="1072"/>
        </w:numPr>
      </w:pPr>
      <w:r>
        <w:t xml:space="preserve">Documentación.</w:t>
      </w:r>
    </w:p>
    <w:p>
      <w:pPr>
        <w:pStyle w:val="Compact"/>
        <w:numPr>
          <w:ilvl w:val="0"/>
          <w:numId w:val="1072"/>
        </w:numPr>
      </w:pPr>
      <w:r>
        <w:t xml:space="preserve">Verificación final.</w:t>
      </w:r>
    </w:p>
    <w:p>
      <w:pPr>
        <w:pStyle w:val="FirstParagraph"/>
      </w:pPr>
      <w:r>
        <w:t xml:space="preserve">Después de cada etapa:</w:t>
      </w:r>
    </w:p>
    <w:p>
      <w:pPr>
        <w:pStyle w:val="Compact"/>
        <w:numPr>
          <w:ilvl w:val="0"/>
          <w:numId w:val="1073"/>
        </w:numPr>
      </w:pPr>
      <w:r>
        <w:t xml:space="preserve">Ejecutar TypeScript.</w:t>
      </w:r>
    </w:p>
    <w:p>
      <w:pPr>
        <w:pStyle w:val="Compact"/>
        <w:numPr>
          <w:ilvl w:val="0"/>
          <w:numId w:val="1073"/>
        </w:numPr>
      </w:pPr>
      <w:r>
        <w:t xml:space="preserve">Ejecutar lint.</w:t>
      </w:r>
    </w:p>
    <w:p>
      <w:pPr>
        <w:pStyle w:val="Compact"/>
        <w:numPr>
          <w:ilvl w:val="0"/>
          <w:numId w:val="1073"/>
        </w:numPr>
      </w:pPr>
      <w:r>
        <w:t xml:space="preserve">Ejecutar pruebas relacionadas.</w:t>
      </w:r>
    </w:p>
    <w:p>
      <w:pPr>
        <w:pStyle w:val="Compact"/>
        <w:numPr>
          <w:ilvl w:val="0"/>
          <w:numId w:val="1073"/>
        </w:numPr>
      </w:pPr>
      <w:r>
        <w:t xml:space="preserve">Corregir errores antes de avanzar.</w:t>
      </w:r>
    </w:p>
    <w:p>
      <w:pPr>
        <w:pStyle w:val="Compact"/>
        <w:numPr>
          <w:ilvl w:val="0"/>
          <w:numId w:val="1073"/>
        </w:numPr>
      </w:pPr>
      <w:r>
        <w:t xml:space="preserve">No dejar funciones críticas con</w:t>
      </w:r>
      <w:r>
        <w:t xml:space="preserve"> </w:t>
      </w:r>
      <w:r>
        <w:rPr>
          <w:rStyle w:val="VerbatimChar"/>
        </w:rPr>
        <w:t xml:space="preserve">TODO</w:t>
      </w:r>
      <w:r>
        <w:t xml:space="preserve">.</w:t>
      </w:r>
    </w:p>
    <w:p>
      <w:pPr>
        <w:pStyle w:val="Compact"/>
        <w:numPr>
          <w:ilvl w:val="0"/>
          <w:numId w:val="1073"/>
        </w:numPr>
      </w:pPr>
      <w:r>
        <w:t xml:space="preserve">No afirmar que una función está terminada sin probarla.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83" w:name="entregables-obligatorios"/>
    <w:p>
      <w:pPr>
        <w:pStyle w:val="Heading1"/>
      </w:pPr>
      <w:r>
        <w:t xml:space="preserve">29. Entregables obligatorios</w:t>
      </w:r>
    </w:p>
    <w:p>
      <w:pPr>
        <w:pStyle w:val="FirstParagraph"/>
      </w:pPr>
      <w:r>
        <w:t xml:space="preserve">Entregar:</w:t>
      </w:r>
    </w:p>
    <w:p>
      <w:pPr>
        <w:pStyle w:val="Compact"/>
        <w:numPr>
          <w:ilvl w:val="0"/>
          <w:numId w:val="1074"/>
        </w:numPr>
      </w:pPr>
      <w:r>
        <w:t xml:space="preserve">Monorepo completo.</w:t>
      </w:r>
    </w:p>
    <w:p>
      <w:pPr>
        <w:pStyle w:val="Compact"/>
        <w:numPr>
          <w:ilvl w:val="0"/>
          <w:numId w:val="1074"/>
        </w:numPr>
      </w:pPr>
      <w:r>
        <w:t xml:space="preserve">Frontend React/Vite funcional.</w:t>
      </w:r>
    </w:p>
    <w:p>
      <w:pPr>
        <w:pStyle w:val="Compact"/>
        <w:numPr>
          <w:ilvl w:val="0"/>
          <w:numId w:val="1074"/>
        </w:numPr>
      </w:pPr>
      <w:r>
        <w:t xml:space="preserve">Backend Next.js funcional.</w:t>
      </w:r>
    </w:p>
    <w:p>
      <w:pPr>
        <w:pStyle w:val="Compact"/>
        <w:numPr>
          <w:ilvl w:val="0"/>
          <w:numId w:val="1074"/>
        </w:numPr>
      </w:pPr>
      <w:r>
        <w:rPr>
          <w:rStyle w:val="VerbatimChar"/>
        </w:rPr>
        <w:t xml:space="preserve">schema.prisma</w:t>
      </w:r>
      <w:r>
        <w:t xml:space="preserve"> </w:t>
      </w:r>
      <w:r>
        <w:t xml:space="preserve">completo.</w:t>
      </w:r>
    </w:p>
    <w:p>
      <w:pPr>
        <w:pStyle w:val="Compact"/>
        <w:numPr>
          <w:ilvl w:val="0"/>
          <w:numId w:val="1074"/>
        </w:numPr>
      </w:pPr>
      <w:r>
        <w:t xml:space="preserve">Migraciones.</w:t>
      </w:r>
    </w:p>
    <w:p>
      <w:pPr>
        <w:pStyle w:val="Compact"/>
        <w:numPr>
          <w:ilvl w:val="0"/>
          <w:numId w:val="1074"/>
        </w:numPr>
      </w:pPr>
      <w:r>
        <w:t xml:space="preserve">Script de inicialización.</w:t>
      </w:r>
    </w:p>
    <w:p>
      <w:pPr>
        <w:pStyle w:val="Compact"/>
        <w:numPr>
          <w:ilvl w:val="0"/>
          <w:numId w:val="1074"/>
        </w:numPr>
      </w:pPr>
      <w:r>
        <w:t xml:space="preserve">API conectada a PostgreSQL.</w:t>
      </w:r>
    </w:p>
    <w:p>
      <w:pPr>
        <w:pStyle w:val="Compact"/>
        <w:numPr>
          <w:ilvl w:val="0"/>
          <w:numId w:val="1074"/>
        </w:numPr>
      </w:pPr>
      <w:r>
        <w:t xml:space="preserve">Autenticación y roles.</w:t>
      </w:r>
    </w:p>
    <w:p>
      <w:pPr>
        <w:pStyle w:val="Compact"/>
        <w:numPr>
          <w:ilvl w:val="0"/>
          <w:numId w:val="1074"/>
        </w:numPr>
      </w:pPr>
      <w:r>
        <w:t xml:space="preserve">Flujo de venta rápida.</w:t>
      </w:r>
    </w:p>
    <w:p>
      <w:pPr>
        <w:pStyle w:val="Compact"/>
        <w:numPr>
          <w:ilvl w:val="0"/>
          <w:numId w:val="1074"/>
        </w:numPr>
      </w:pPr>
      <w:r>
        <w:t xml:space="preserve">Flujo de mesa.</w:t>
      </w:r>
    </w:p>
    <w:p>
      <w:pPr>
        <w:pStyle w:val="Compact"/>
        <w:numPr>
          <w:ilvl w:val="0"/>
          <w:numId w:val="1074"/>
        </w:numPr>
      </w:pPr>
      <w:r>
        <w:t xml:space="preserve">Flujo de billar.</w:t>
      </w:r>
    </w:p>
    <w:p>
      <w:pPr>
        <w:pStyle w:val="Compact"/>
        <w:numPr>
          <w:ilvl w:val="0"/>
          <w:numId w:val="1074"/>
        </w:numPr>
      </w:pPr>
      <w:r>
        <w:t xml:space="preserve">Flujo de pago.</w:t>
      </w:r>
    </w:p>
    <w:p>
      <w:pPr>
        <w:pStyle w:val="Compact"/>
        <w:numPr>
          <w:ilvl w:val="0"/>
          <w:numId w:val="1074"/>
        </w:numPr>
      </w:pPr>
      <w:r>
        <w:t xml:space="preserve">Caja y corte.</w:t>
      </w:r>
    </w:p>
    <w:p>
      <w:pPr>
        <w:pStyle w:val="Compact"/>
        <w:numPr>
          <w:ilvl w:val="0"/>
          <w:numId w:val="1074"/>
        </w:numPr>
      </w:pPr>
      <w:r>
        <w:t xml:space="preserve">Inventario.</w:t>
      </w:r>
    </w:p>
    <w:p>
      <w:pPr>
        <w:pStyle w:val="Compact"/>
        <w:numPr>
          <w:ilvl w:val="0"/>
          <w:numId w:val="1074"/>
        </w:numPr>
      </w:pPr>
      <w:r>
        <w:t xml:space="preserve">Promociones.</w:t>
      </w:r>
    </w:p>
    <w:p>
      <w:pPr>
        <w:pStyle w:val="Compact"/>
        <w:numPr>
          <w:ilvl w:val="0"/>
          <w:numId w:val="1074"/>
        </w:numPr>
      </w:pPr>
      <w:r>
        <w:t xml:space="preserve">Reportes.</w:t>
      </w:r>
    </w:p>
    <w:p>
      <w:pPr>
        <w:pStyle w:val="Compact"/>
        <w:numPr>
          <w:ilvl w:val="0"/>
          <w:numId w:val="1074"/>
        </w:numPr>
      </w:pPr>
      <w:r>
        <w:t xml:space="preserve">PWA instalable.</w:t>
      </w:r>
    </w:p>
    <w:p>
      <w:pPr>
        <w:pStyle w:val="Compact"/>
        <w:numPr>
          <w:ilvl w:val="0"/>
          <w:numId w:val="1074"/>
        </w:numPr>
      </w:pPr>
      <w:r>
        <w:t xml:space="preserve">Pruebas.</w:t>
      </w:r>
    </w:p>
    <w:p>
      <w:pPr>
        <w:pStyle w:val="Compact"/>
        <w:numPr>
          <w:ilvl w:val="0"/>
          <w:numId w:val="1074"/>
        </w:numPr>
      </w:pPr>
      <w:r>
        <w:rPr>
          <w:rStyle w:val="VerbatimChar"/>
        </w:rPr>
        <w:t xml:space="preserve">.env.example</w:t>
      </w:r>
      <w:r>
        <w:t xml:space="preserve">.</w:t>
      </w:r>
    </w:p>
    <w:p>
      <w:pPr>
        <w:pStyle w:val="Compact"/>
        <w:numPr>
          <w:ilvl w:val="0"/>
          <w:numId w:val="1074"/>
        </w:numPr>
      </w:pPr>
      <w:r>
        <w:t xml:space="preserve">Dockerfiles separados.</w:t>
      </w:r>
    </w:p>
    <w:p>
      <w:pPr>
        <w:pStyle w:val="Compact"/>
        <w:numPr>
          <w:ilvl w:val="0"/>
          <w:numId w:val="1074"/>
        </w:numPr>
      </w:pPr>
      <w:r>
        <w:rPr>
          <w:rStyle w:val="VerbatimChar"/>
        </w:rPr>
        <w:t xml:space="preserve">docker-compose.yml</w:t>
      </w:r>
      <w:r>
        <w:t xml:space="preserve">.</w:t>
      </w:r>
    </w:p>
    <w:p>
      <w:pPr>
        <w:pStyle w:val="Compact"/>
        <w:numPr>
          <w:ilvl w:val="0"/>
          <w:numId w:val="1074"/>
        </w:numPr>
      </w:pPr>
      <w:r>
        <w:t xml:space="preserve">README completo.</w:t>
      </w:r>
    </w:p>
    <w:p>
      <w:pPr>
        <w:pStyle w:val="FirstParagraph"/>
      </w:pPr>
      <w:r>
        <w:t xml:space="preserve">El README debe explicar:</w:t>
      </w:r>
    </w:p>
    <w:p>
      <w:pPr>
        <w:pStyle w:val="Compact"/>
        <w:numPr>
          <w:ilvl w:val="0"/>
          <w:numId w:val="1075"/>
        </w:numPr>
      </w:pPr>
      <w:r>
        <w:t xml:space="preserve">Requisitos.</w:t>
      </w:r>
    </w:p>
    <w:p>
      <w:pPr>
        <w:pStyle w:val="Compact"/>
        <w:numPr>
          <w:ilvl w:val="0"/>
          <w:numId w:val="1075"/>
        </w:numPr>
      </w:pPr>
      <w:r>
        <w:t xml:space="preserve">Instalación.</w:t>
      </w:r>
    </w:p>
    <w:p>
      <w:pPr>
        <w:pStyle w:val="Compact"/>
        <w:numPr>
          <w:ilvl w:val="0"/>
          <w:numId w:val="1075"/>
        </w:numPr>
      </w:pPr>
      <w:r>
        <w:t xml:space="preserve">Variables de entorno.</w:t>
      </w:r>
    </w:p>
    <w:p>
      <w:pPr>
        <w:pStyle w:val="Compact"/>
        <w:numPr>
          <w:ilvl w:val="0"/>
          <w:numId w:val="1075"/>
        </w:numPr>
      </w:pPr>
      <w:r>
        <w:t xml:space="preserve">Inicio en desarrollo.</w:t>
      </w:r>
    </w:p>
    <w:p>
      <w:pPr>
        <w:pStyle w:val="Compact"/>
        <w:numPr>
          <w:ilvl w:val="0"/>
          <w:numId w:val="1075"/>
        </w:numPr>
      </w:pPr>
      <w:r>
        <w:t xml:space="preserve">Migraciones.</w:t>
      </w:r>
    </w:p>
    <w:p>
      <w:pPr>
        <w:pStyle w:val="Compact"/>
        <w:numPr>
          <w:ilvl w:val="0"/>
          <w:numId w:val="1075"/>
        </w:numPr>
      </w:pPr>
      <w:r>
        <w:t xml:space="preserve">Creación del administrador.</w:t>
      </w:r>
    </w:p>
    <w:p>
      <w:pPr>
        <w:pStyle w:val="Compact"/>
        <w:numPr>
          <w:ilvl w:val="0"/>
          <w:numId w:val="1075"/>
        </w:numPr>
      </w:pPr>
      <w:r>
        <w:t xml:space="preserve">Ejecución de pruebas.</w:t>
      </w:r>
    </w:p>
    <w:p>
      <w:pPr>
        <w:pStyle w:val="Compact"/>
        <w:numPr>
          <w:ilvl w:val="0"/>
          <w:numId w:val="1075"/>
        </w:numPr>
      </w:pPr>
      <w:r>
        <w:t xml:space="preserve">Construcción para producción.</w:t>
      </w:r>
    </w:p>
    <w:p>
      <w:pPr>
        <w:pStyle w:val="Compact"/>
        <w:numPr>
          <w:ilvl w:val="0"/>
          <w:numId w:val="1075"/>
        </w:numPr>
      </w:pPr>
      <w:r>
        <w:t xml:space="preserve">Despliegue en servidor propio.</w:t>
      </w:r>
    </w:p>
    <w:p>
      <w:pPr>
        <w:pStyle w:val="Compact"/>
        <w:numPr>
          <w:ilvl w:val="0"/>
          <w:numId w:val="1075"/>
        </w:numPr>
      </w:pPr>
      <w:r>
        <w:t xml:space="preserve">Copias de seguridad de PostgreSQL.</w:t>
      </w:r>
    </w:p>
    <w:p>
      <w:pPr>
        <w:pStyle w:val="Compact"/>
        <w:numPr>
          <w:ilvl w:val="0"/>
          <w:numId w:val="1075"/>
        </w:numPr>
      </w:pPr>
      <w:r>
        <w:t xml:space="preserve">Restauración de la base de datos.</w:t>
      </w:r>
    </w:p>
    <w:p>
      <w:r>
        <w:pict>
          <v:rect style="width:0;height:1.5pt" o:hralign="center" o:hrstd="t" o:hr="t"/>
        </w:pict>
      </w:r>
    </w:p>
    <w:bookmarkEnd w:id="83"/>
    <w:bookmarkStart w:id="84" w:name="preparación-para-producción"/>
    <w:p>
      <w:pPr>
        <w:pStyle w:val="Heading1"/>
      </w:pPr>
      <w:r>
        <w:t xml:space="preserve">30. Preparación para producción</w:t>
      </w:r>
    </w:p>
    <w:p>
      <w:pPr>
        <w:pStyle w:val="FirstParagraph"/>
      </w:pPr>
      <w:r>
        <w:t xml:space="preserve">Crear:</w:t>
      </w:r>
    </w:p>
    <w:p>
      <w:pPr>
        <w:pStyle w:val="Compact"/>
        <w:numPr>
          <w:ilvl w:val="0"/>
          <w:numId w:val="1076"/>
        </w:numPr>
      </w:pPr>
      <w:r>
        <w:t xml:space="preserve">Dockerfile del frontend.</w:t>
      </w:r>
    </w:p>
    <w:p>
      <w:pPr>
        <w:pStyle w:val="Compact"/>
        <w:numPr>
          <w:ilvl w:val="0"/>
          <w:numId w:val="1076"/>
        </w:numPr>
      </w:pPr>
      <w:r>
        <w:t xml:space="preserve">Dockerfile del backend.</w:t>
      </w:r>
    </w:p>
    <w:p>
      <w:pPr>
        <w:pStyle w:val="Compact"/>
        <w:numPr>
          <w:ilvl w:val="0"/>
          <w:numId w:val="1076"/>
        </w:numPr>
      </w:pPr>
      <w:r>
        <w:t xml:space="preserve">PostgreSQL mediante Docker Compose para desarrollo.</w:t>
      </w:r>
    </w:p>
    <w:p>
      <w:pPr>
        <w:pStyle w:val="Compact"/>
        <w:numPr>
          <w:ilvl w:val="0"/>
          <w:numId w:val="1076"/>
        </w:numPr>
      </w:pPr>
      <w:r>
        <w:t xml:space="preserve">Build standalone del backend Next.js.</w:t>
      </w:r>
    </w:p>
    <w:p>
      <w:pPr>
        <w:pStyle w:val="Compact"/>
        <w:numPr>
          <w:ilvl w:val="0"/>
          <w:numId w:val="1076"/>
        </w:numPr>
      </w:pPr>
      <w:r>
        <w:t xml:space="preserve">Build estático del frontend servido eficientemente.</w:t>
      </w:r>
    </w:p>
    <w:p>
      <w:pPr>
        <w:pStyle w:val="Compact"/>
        <w:numPr>
          <w:ilvl w:val="0"/>
          <w:numId w:val="1076"/>
        </w:numPr>
      </w:pPr>
      <w:r>
        <w:t xml:space="preserve">Health checks.</w:t>
      </w:r>
    </w:p>
    <w:p>
      <w:pPr>
        <w:pStyle w:val="Compact"/>
        <w:numPr>
          <w:ilvl w:val="0"/>
          <w:numId w:val="1076"/>
        </w:numPr>
      </w:pPr>
      <w:r>
        <w:t xml:space="preserve">Variables de entorno documentadas.</w:t>
      </w:r>
    </w:p>
    <w:p>
      <w:pPr>
        <w:pStyle w:val="Compact"/>
        <w:numPr>
          <w:ilvl w:val="0"/>
          <w:numId w:val="1076"/>
        </w:numPr>
      </w:pPr>
      <w:r>
        <w:t xml:space="preserve">Logs estructurados.</w:t>
      </w:r>
    </w:p>
    <w:p>
      <w:pPr>
        <w:pStyle w:val="Compact"/>
        <w:numPr>
          <w:ilvl w:val="0"/>
          <w:numId w:val="1076"/>
        </w:numPr>
      </w:pPr>
      <w:r>
        <w:t xml:space="preserve">Configuración de CORS.</w:t>
      </w:r>
    </w:p>
    <w:p>
      <w:pPr>
        <w:pStyle w:val="Compact"/>
        <w:numPr>
          <w:ilvl w:val="0"/>
          <w:numId w:val="1076"/>
        </w:numPr>
      </w:pPr>
      <w:r>
        <w:t xml:space="preserve">Migraciones ejecutables como tarea controlada.</w:t>
      </w:r>
    </w:p>
    <w:p>
      <w:pPr>
        <w:pStyle w:val="Compact"/>
        <w:numPr>
          <w:ilvl w:val="0"/>
          <w:numId w:val="1076"/>
        </w:numPr>
      </w:pPr>
      <w:r>
        <w:t xml:space="preserve">Volumen persistente para PostgreSQL.</w:t>
      </w:r>
    </w:p>
    <w:p>
      <w:pPr>
        <w:pStyle w:val="Compact"/>
        <w:numPr>
          <w:ilvl w:val="0"/>
          <w:numId w:val="1076"/>
        </w:numPr>
      </w:pPr>
      <w:r>
        <w:t xml:space="preserve">Política de reinicio.</w:t>
      </w:r>
    </w:p>
    <w:p>
      <w:pPr>
        <w:pStyle w:val="Compact"/>
        <w:numPr>
          <w:ilvl w:val="0"/>
          <w:numId w:val="1076"/>
        </w:numPr>
      </w:pPr>
      <w:r>
        <w:t xml:space="preserve">Endpoint</w:t>
      </w:r>
      <w:r>
        <w:t xml:space="preserve"> </w:t>
      </w:r>
      <w:r>
        <w:rPr>
          <w:rStyle w:val="VerbatimChar"/>
        </w:rPr>
        <w:t xml:space="preserve">/api/health</w:t>
      </w:r>
      <w:r>
        <w:t xml:space="preserve">.</w:t>
      </w:r>
    </w:p>
    <w:p>
      <w:pPr>
        <w:pStyle w:val="FirstParagraph"/>
      </w:pPr>
      <w:r>
        <w:t xml:space="preserve">El proyecto debe poder desplegarse posteriormente en un servidor propio mediante Coolify, manteniendo frontend, backend y PostgreSQL como servicios independientes.</w:t>
      </w:r>
    </w:p>
    <w:p>
      <w:pPr>
        <w:pStyle w:val="BodyText"/>
      </w:pPr>
      <w:r>
        <w:t xml:space="preserve">No acoplar el código a Coolify. Solamente prepararlo correctamente para contenedores y variables de entorno.</w:t>
      </w:r>
    </w:p>
    <w:p>
      <w:r>
        <w:pict>
          <v:rect style="width:0;height:1.5pt" o:hralign="center" o:hrstd="t" o:hr="t"/>
        </w:pict>
      </w:r>
    </w:p>
    <w:bookmarkEnd w:id="84"/>
    <w:bookmarkStart w:id="85" w:name="restricciones-finales"/>
    <w:p>
      <w:pPr>
        <w:pStyle w:val="Heading1"/>
      </w:pPr>
      <w:r>
        <w:t xml:space="preserve">31. Restricciones finales</w:t>
      </w:r>
    </w:p>
    <w:p>
      <w:pPr>
        <w:pStyle w:val="Compact"/>
        <w:numPr>
          <w:ilvl w:val="0"/>
          <w:numId w:val="1077"/>
        </w:numPr>
      </w:pPr>
      <w:r>
        <w:t xml:space="preserve">No entregar pseudocódigo.</w:t>
      </w:r>
    </w:p>
    <w:p>
      <w:pPr>
        <w:pStyle w:val="Compact"/>
        <w:numPr>
          <w:ilvl w:val="0"/>
          <w:numId w:val="1077"/>
        </w:numPr>
      </w:pPr>
      <w:r>
        <w:t xml:space="preserve">No entregar únicamente documentación.</w:t>
      </w:r>
    </w:p>
    <w:p>
      <w:pPr>
        <w:pStyle w:val="Compact"/>
        <w:numPr>
          <w:ilvl w:val="0"/>
          <w:numId w:val="1077"/>
        </w:numPr>
      </w:pPr>
      <w:r>
        <w:t xml:space="preserve">No crear pantallas desconectadas del backend.</w:t>
      </w:r>
    </w:p>
    <w:p>
      <w:pPr>
        <w:pStyle w:val="Compact"/>
        <w:numPr>
          <w:ilvl w:val="0"/>
          <w:numId w:val="1077"/>
        </w:numPr>
      </w:pPr>
      <w:r>
        <w:t xml:space="preserve">No usar arrays locales como base de datos.</w:t>
      </w:r>
    </w:p>
    <w:p>
      <w:pPr>
        <w:pStyle w:val="Compact"/>
        <w:numPr>
          <w:ilvl w:val="0"/>
          <w:numId w:val="1077"/>
        </w:numPr>
      </w:pPr>
      <w:r>
        <w:t xml:space="preserve">No usar precios enviados por el cliente.</w:t>
      </w:r>
    </w:p>
    <w:p>
      <w:pPr>
        <w:pStyle w:val="Compact"/>
        <w:numPr>
          <w:ilvl w:val="0"/>
          <w:numId w:val="1077"/>
        </w:numPr>
      </w:pPr>
      <w:r>
        <w:t xml:space="preserve">No usar credenciales hardcodeadas.</w:t>
      </w:r>
    </w:p>
    <w:p>
      <w:pPr>
        <w:pStyle w:val="Compact"/>
        <w:numPr>
          <w:ilvl w:val="0"/>
          <w:numId w:val="1077"/>
        </w:numPr>
      </w:pPr>
      <w:r>
        <w:t xml:space="preserve">No usar datos simulados en producción.</w:t>
      </w:r>
    </w:p>
    <w:p>
      <w:pPr>
        <w:pStyle w:val="Compact"/>
        <w:numPr>
          <w:ilvl w:val="0"/>
          <w:numId w:val="1077"/>
        </w:numPr>
      </w:pPr>
      <w:r>
        <w:t xml:space="preserve">No omitir validaciones.</w:t>
      </w:r>
    </w:p>
    <w:p>
      <w:pPr>
        <w:pStyle w:val="Compact"/>
        <w:numPr>
          <w:ilvl w:val="0"/>
          <w:numId w:val="1077"/>
        </w:numPr>
      </w:pPr>
      <w:r>
        <w:t xml:space="preserve">No omitir permisos en backend.</w:t>
      </w:r>
    </w:p>
    <w:p>
      <w:pPr>
        <w:pStyle w:val="Compact"/>
        <w:numPr>
          <w:ilvl w:val="0"/>
          <w:numId w:val="1077"/>
        </w:numPr>
      </w:pPr>
      <w:r>
        <w:t xml:space="preserve">No sustituir funciones por botones sin comportamiento.</w:t>
      </w:r>
    </w:p>
    <w:p>
      <w:pPr>
        <w:pStyle w:val="Compact"/>
        <w:numPr>
          <w:ilvl w:val="0"/>
          <w:numId w:val="1077"/>
        </w:numPr>
      </w:pPr>
      <w:r>
        <w:t xml:space="preserve">No marcar como completado algo que no se haya ejecutado.</w:t>
      </w:r>
    </w:p>
    <w:p>
      <w:pPr>
        <w:pStyle w:val="Compact"/>
        <w:numPr>
          <w:ilvl w:val="0"/>
          <w:numId w:val="1077"/>
        </w:numPr>
      </w:pPr>
      <w:r>
        <w:t xml:space="preserve">No reescribir funciones ya terminadas sin necesidad.</w:t>
      </w:r>
    </w:p>
    <w:p>
      <w:pPr>
        <w:pStyle w:val="Compact"/>
        <w:numPr>
          <w:ilvl w:val="0"/>
          <w:numId w:val="1077"/>
        </w:numPr>
      </w:pPr>
      <w:r>
        <w:t xml:space="preserve">No agregar complejidad fuera del alcance.</w:t>
      </w:r>
    </w:p>
    <w:p>
      <w:pPr>
        <w:pStyle w:val="Compact"/>
        <w:numPr>
          <w:ilvl w:val="0"/>
          <w:numId w:val="1077"/>
        </w:numPr>
      </w:pPr>
      <w:r>
        <w:t xml:space="preserve">No cambiar el stack tecnológico.</w:t>
      </w:r>
    </w:p>
    <w:p>
      <w:pPr>
        <w:pStyle w:val="Compact"/>
        <w:numPr>
          <w:ilvl w:val="0"/>
          <w:numId w:val="1077"/>
        </w:numPr>
      </w:pPr>
      <w:r>
        <w:t xml:space="preserve">No pedir confirmación por decisiones menores: utiliza los criterios definidos.</w:t>
      </w:r>
    </w:p>
    <w:p>
      <w:pPr>
        <w:pStyle w:val="Compact"/>
        <w:numPr>
          <w:ilvl w:val="0"/>
          <w:numId w:val="1077"/>
        </w:numPr>
      </w:pPr>
      <w:r>
        <w:t xml:space="preserve">Si aparece una decisión realmente bloqueante, explica el impacto y ofrece opciones concretas.</w:t>
      </w:r>
    </w:p>
    <w:p>
      <w:pPr>
        <w:pStyle w:val="FirstParagraph"/>
      </w:pPr>
      <w:r>
        <w:t xml:space="preserve">Comienza inspeccionando el proyecto actual. Después presenta un plan breve y procede inmediatamente con la implementación. Continúa hasta completar y verificar el flujo principal:</w:t>
      </w:r>
    </w:p>
    <w:p>
      <w:pPr>
        <w:pStyle w:val="SourceCode"/>
      </w:pPr>
      <w:r>
        <w:rPr>
          <w:rStyle w:val="VerbatimChar"/>
        </w:rPr>
        <w:t xml:space="preserve">login</w:t>
      </w:r>
      <w:r>
        <w:br/>
      </w:r>
      <w:r>
        <w:rPr>
          <w:rStyle w:val="VerbatimChar"/>
        </w:rPr>
        <w:t xml:space="preserve">→ apertura de caja</w:t>
      </w:r>
      <w:r>
        <w:br/>
      </w:r>
      <w:r>
        <w:rPr>
          <w:rStyle w:val="VerbatimChar"/>
        </w:rPr>
        <w:t xml:space="preserve">→ venta rápida o apertura de mesa</w:t>
      </w:r>
      <w:r>
        <w:br/>
      </w:r>
      <w:r>
        <w:rPr>
          <w:rStyle w:val="VerbatimChar"/>
        </w:rPr>
        <w:t xml:space="preserve">→ agregar productos</w:t>
      </w:r>
      <w:r>
        <w:br/>
      </w:r>
      <w:r>
        <w:rPr>
          <w:rStyle w:val="VerbatimChar"/>
        </w:rPr>
        <w:t xml:space="preserve">→ billar opcional</w:t>
      </w:r>
      <w:r>
        <w:br/>
      </w:r>
      <w:r>
        <w:rPr>
          <w:rStyle w:val="VerbatimChar"/>
        </w:rPr>
        <w:t xml:space="preserve">→ cobro</w:t>
      </w:r>
      <w:r>
        <w:br/>
      </w:r>
      <w:r>
        <w:rPr>
          <w:rStyle w:val="VerbatimChar"/>
        </w:rPr>
        <w:t xml:space="preserve">→ actualización de inventario</w:t>
      </w:r>
      <w:r>
        <w:br/>
      </w:r>
      <w:r>
        <w:rPr>
          <w:rStyle w:val="VerbatimChar"/>
        </w:rPr>
        <w:t xml:space="preserve">→ liberación de mesa</w:t>
      </w:r>
      <w:r>
        <w:br/>
      </w:r>
      <w:r>
        <w:rPr>
          <w:rStyle w:val="VerbatimChar"/>
        </w:rPr>
        <w:t xml:space="preserve">→ corte de caja</w:t>
      </w:r>
      <w:r>
        <w:br/>
      </w:r>
      <w:r>
        <w:rPr>
          <w:rStyle w:val="VerbatimChar"/>
        </w:rPr>
        <w:t xml:space="preserve">→ reportes</w:t>
      </w:r>
    </w:p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5">
    <w:abstractNumId w:val="991"/>
  </w:num>
  <w:num w:numId="1076">
    <w:abstractNumId w:val="991"/>
  </w:num>
  <w:num w:numId="107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