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CSCI 401 Project Meeting Minutes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Time: 8-10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Sep 5th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Location: LA Assessor’s office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Attendance: James Tseng, Yining Huang, Mian Lu, Nelson Lin, and LA IT team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Server test admin functions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Scalability, is it possible to input courses, should be able to handle millions of records.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I.e. Appraiser goes to a supervisor class (hosted outside, like UCLA), BOE does not give credit and doesn’t even care; however, we should record it so that LAC supervisor can lookup later. So we keep a complete record, subset is sent to BOE. Sometimes BOE would accredit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Paper files → e version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New function of self report, maintain two databases then? Can be submitted to be accredited?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I.e. classes took in college to be put on record.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Upload documents? I.e. Attach records of classes MUST BE APPROVED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Pending record? Admin will take it off pending status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LDAP → Session (Hard to test)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Status update, application is reported as an issue (Question)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Retired employee will not get overwritten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Difference between old and new database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Retain changes forever, but not retain all record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Reconstruct database with changes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Secondary storage server →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a generate all, and also a subset, generate all should be a different button?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 threading → Generating while doing other things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Processing on client side and send email to 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Session? Pages have to be dynamic, i.e. create a page break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server can transfer .mdb into a spreadsheet?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Within the SQL server, migration wizard, script this (They currently do this already, maybe we can ask how they currently do it)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Will NOT touch database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Database is currently being updated, so cannot be accessed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Calculator, compare data against BOE and then check, resolve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resolve own issue</w:t>
        <w:br w:type="textWrapping"/>
        <w:t xml:space="preserve">Ticketing → Documents perhaps secondary storage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Throw exception if cannot update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 delta → compare old and new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 → data (equivalent of viewing database itself) parameterized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Sort order tool?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LDAP first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Look at current website?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Certification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Transcript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ACTION ITEM for us: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try Azure server SQL server read/write access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Requirements that we might not do for now: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Information that BOE doesn’t have that we have and we DO NOT report.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