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8:30-9:20PM</w:t>
      </w:r>
    </w:p>
    <w:p w:rsidR="00000000" w:rsidDel="00000000" w:rsidP="00000000" w:rsidRDefault="00000000" w:rsidRPr="00000000">
      <w:pPr>
        <w:contextualSpacing w:val="0"/>
        <w:rPr/>
      </w:pPr>
      <w:r w:rsidDel="00000000" w:rsidR="00000000" w:rsidRPr="00000000">
        <w:rPr>
          <w:rtl w:val="0"/>
        </w:rPr>
        <w:t xml:space="preserve">Date: Sep 18th 2017</w:t>
      </w:r>
    </w:p>
    <w:p w:rsidR="00000000" w:rsidDel="00000000" w:rsidP="00000000" w:rsidRDefault="00000000" w:rsidRPr="00000000">
      <w:pPr>
        <w:contextualSpacing w:val="0"/>
        <w:rPr/>
      </w:pPr>
      <w:r w:rsidDel="00000000" w:rsidR="00000000" w:rsidRPr="00000000">
        <w:rPr>
          <w:rtl w:val="0"/>
        </w:rPr>
        <w:t xml:space="preserve">Location: Online (Google Hangout)</w:t>
      </w:r>
    </w:p>
    <w:p w:rsidR="00000000" w:rsidDel="00000000" w:rsidP="00000000" w:rsidRDefault="00000000" w:rsidRPr="00000000">
      <w:pPr>
        <w:contextualSpacing w:val="0"/>
        <w:rPr/>
      </w:pPr>
      <w:r w:rsidDel="00000000" w:rsidR="00000000" w:rsidRPr="00000000">
        <w:rPr>
          <w:rtl w:val="0"/>
        </w:rPr>
        <w:t xml:space="preserve">Attendance: James Tseng, Yining Huang, Mian Lu, Nelson 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Work consolidation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we want to work on tomorrow with the developers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Questions for LA County, and every document/information we would need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Reflect on contribution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Work Consolidation: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Frontend graphics completed for MVP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PDF generation sample completed, can get data from certification ID and fiscal year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SSMA has console mode, but not sure how to run it with the console since it is a GUI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Developers: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SSMA bypass? Or use old database and compare, think about using queries or PHP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Filter questions, and implementation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Email blast and spam filter, any available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LAC integration with BOE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Login session (low priority)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 Rob, what kind of interface would he like? (low priority)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Old database from BOE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Nelson written in HTML for UI, but requires PHP to connect with login, so he is wondering how PHP embeds HTML, or perhaps directly just change extension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LAC database, old and new</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Should we ask BOE to input data directly to our interface?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Logic (Leah’s email) behind calculating carry forward (low priority)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Carry over hours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Reflecting on contribution: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Mian Lu</w:t>
      </w:r>
      <w:r w:rsidDel="00000000" w:rsidR="00000000" w:rsidRPr="00000000">
        <w:rPr>
          <w:rFonts w:ascii="Arial Unicode MS" w:cs="Arial Unicode MS" w:eastAsia="Arial Unicode MS" w:hAnsi="Arial Unicode MS"/>
          <w:rtl w:val="0"/>
        </w:rPr>
        <w:t xml:space="preserve"> → Zero code written, done research, reached a lot of roadblocks but some of it are local technical problems that wasted a bit of time. Felt that he was able to provide opinions about ideas. Can put in more hours into the project. He prefers to code with team members, and would like to join Yining to code together. In terms of hours, he could schedule more time to the project and discuss with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Yining Huang</w:t>
      </w:r>
      <w:r w:rsidDel="00000000" w:rsidR="00000000" w:rsidRPr="00000000">
        <w:rPr>
          <w:rFonts w:ascii="Arial Unicode MS" w:cs="Arial Unicode MS" w:eastAsia="Arial Unicode MS" w:hAnsi="Arial Unicode MS"/>
          <w:rtl w:val="0"/>
        </w:rPr>
        <w:t xml:space="preserve"> → Has spent a lot of time to code and research on backend. Also spent time on debugging. Contributed many hours on backend. He could ask Mian to help work together on the backend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James Tseng </w:t>
      </w:r>
      <w:r w:rsidDel="00000000" w:rsidR="00000000" w:rsidRPr="00000000">
        <w:rPr>
          <w:rFonts w:ascii="Arial Unicode MS" w:cs="Arial Unicode MS" w:eastAsia="Arial Unicode MS" w:hAnsi="Arial Unicode MS"/>
          <w:rtl w:val="0"/>
        </w:rPr>
        <w:t xml:space="preserve">→ Zero code written, time mainly spent on management role; very prompt replies on emails and setting up meetings; will try to contribute more on front end with Nelson; management overhead balances less code written than rest of team; felt that at the end of the day our team is carrying out sufficient effort and making progress.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rFonts w:ascii="Arial Unicode MS" w:cs="Arial Unicode MS" w:eastAsia="Arial Unicode MS" w:hAnsi="Arial Unicode MS"/>
          <w:b w:val="1"/>
          <w:rtl w:val="0"/>
        </w:rPr>
        <w:t xml:space="preserve">Nelson Lin → </w:t>
      </w:r>
      <w:r w:rsidDel="00000000" w:rsidR="00000000" w:rsidRPr="00000000">
        <w:rPr>
          <w:rtl w:val="0"/>
        </w:rPr>
        <w:t xml:space="preserve">He also spent a lot of time on web development to learn CSS, HTML. Mainly, to write UI is easy, but to do it well is difficult. He spent a lot of time to think about filtering logic. He is figuring out how to integrate the logic behind filtering. However, if he runs his UI on Azure Internet Explorer, it will be slightly different, and may become a problem. Can learn more about Java/JSP/PHP/etc.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