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 from Stakeholders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 HAVE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BOE DATA IMPORT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DATA REPOSITORY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5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microsoft SQL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59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Separate and relational tables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INTERFACE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5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SCREEN TO VIEW PERSONAL TRAINING HISTORY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5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SELF-REPORTING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5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SCREEN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REPORTING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5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INDIVIDUAL TRAINING HISTORY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59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also be able to see reports from previous years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59" w:lineRule="auto"/>
        <w:ind w:left="2160" w:hanging="360"/>
        <w:contextualSpacing w:val="1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AUTOMATED PDF GENERATION AND DISTRIBUTION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5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USERS’ DASHBOARD: “QRYDATAENTRYDATABASE” QUERY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BROWSER COMPATIBILITY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line="25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 10/11/CHROME/FIREFOX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COULD HAVE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CARRY END CALCULATOR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be used for all employees in the future, not just appraisers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Retired Employees status</w:t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Tools:</w:t>
        <w:br w:type="textWrapping"/>
        <w:t xml:space="preserve">-JIRA</w:t>
        <w:br w:type="textWrapping"/>
        <w:t xml:space="preserve">-Azure Cloud</w:t>
        <w:br w:type="textWrapping"/>
        <w:t xml:space="preserve">-GitHub (as needed)</w:t>
        <w:br w:type="textWrapping"/>
        <w:t xml:space="preserve"> </w:t>
        <w:br w:type="textWrapping"/>
        <w:t xml:space="preserve">Infrastructure</w:t>
        <w:br w:type="textWrapping"/>
        <w:t xml:space="preserve">-MS SQL</w:t>
        <w:br w:type="textWrapping"/>
        <w:t xml:space="preserve">-PHP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-HTML5/CSS3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-JQuery?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-SSRS for SQL to PDF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Meeting Minutes at LA County Office of the Assessor</w:t>
        <w:br w:type="textWrapping"/>
        <w:t xml:space="preserve">-Appraisal training records and training database will need to capture records of 600 active appraisers. Currently looking for a means to handle the records and include reporting tools.</w:t>
        <w:br w:type="textWrapping"/>
        <w:t xml:space="preserve">-Long term goal; ability to capture everyone’s records including all classes taken, all classes failed and submit that to everyone.</w:t>
        <w:br w:type="textWrapping"/>
        <w:t xml:space="preserve">-Board of Equalization will have information once a month. BOE provides information in parallel to our records, however BOE’s records are the standard. Later request is to capture images of training</w:t>
        <w:br w:type="textWrapping"/>
        <w:t xml:space="preserve"> </w:t>
        <w:br w:type="textWrapping"/>
        <w:t xml:space="preserve">Existing Structure: Currently we have existing MS Access, and the information is a one-way feed, with the raw data from BOE.</w:t>
        <w:br w:type="textWrapping"/>
        <w:t xml:space="preserve">Recommendation: Spin up MS SQL 2014 for project</w:t>
        <w:br w:type="textWrapping"/>
        <w:t xml:space="preserve"> </w:t>
        <w:br w:type="textWrapping"/>
        <w:t xml:space="preserve">-When BOE provides the database, it contains information that Assessor does not capture, such as hours completed, running totals etc.</w:t>
        <w:br w:type="textWrapping"/>
        <w:t xml:space="preserve">-Primary Key in BOE Records: First Name, Last Name, Certification Number</w:t>
        <w:br w:type="textWrapping"/>
        <w:t xml:space="preserve">-Recommendation: Merge active directory and have duplicate keys: Certification Number and Employee Number. Create a table with certification number as primary key and the names and information from our Active Directory</w:t>
        <w:br w:type="textWrapping"/>
        <w:t xml:space="preserve">-Scheme will be able to support extensibility: main focus and scope will be for Appraisers, but later to include non-appraisers as well.</w:t>
        <w:br w:type="textWrapping"/>
        <w:t xml:space="preserve">-Certification numbers both temporary and permanent, but the Appraiser keeps the same certification number.</w:t>
        <w:br w:type="textWrapping"/>
        <w:t xml:space="preserve"> </w:t>
        <w:br w:type="textWrapping"/>
        <w:t xml:space="preserve">-Access currently has 38,000 records</w:t>
        <w:br w:type="textWrapping"/>
        <w:t xml:space="preserve">-BOE’s records drop off retired appraisers , USC team will develop and decide method of appending data and transposing it to database</w:t>
        <w:br w:type="textWrapping"/>
        <w:t xml:space="preserve">-Synchronization: training staff does not want to maintain the database manually. Design a method to automate the process from BOE’s website. BOE has limited technical staff, FTP, etc may not be possible.</w:t>
        <w:br w:type="textWrapping"/>
        <w:t xml:space="preserve"> </w:t>
        <w:br w:type="textWrapping"/>
        <w:t xml:space="preserve">For further enhancement, USC team can develop a method to handle the calculations to validate the numbers BOE provides. Decision is made to not recalculate the numbers BOE uses, and maintain their existing logic.  </w:t>
        <w:br w:type="textWrapping"/>
        <w:t xml:space="preserve">-Additional feature will be for appraisal staff to view their training</w:t>
        <w:br w:type="textWrapping"/>
        <w:t xml:space="preserve">-Maintain and duplicate existing queries in Access</w:t>
        <w:br w:type="textWrapping"/>
        <w:t xml:space="preserve">-Develop reports and export templates to PDF</w:t>
        <w:br w:type="textWrapping"/>
        <w:t xml:space="preserve"> </w:t>
        <w:br w:type="textWrapping"/>
        <w:t xml:space="preserve">Action Items</w:t>
        <w:br w:type="textWrapping"/>
        <w:t xml:space="preserve">-USC team will provide 1- Proof of Concept 2- Install PHP Manager on server 3-Complete non-disclosure forms (when available)</w:t>
        <w:br w:type="textWrapping"/>
        <w:t xml:space="preserve">-Assessor Team will 1- Prepare Azure Cloud Server 2- Install MS SQL  3- Prepare product backlog for Sprint #1 4-Provide supporting documentation to Professor Miller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