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3B44B" w14:textId="6370A929" w:rsidR="00B23990" w:rsidRPr="00F925FB" w:rsidRDefault="00A71935" w:rsidP="00F925FB">
      <w:pPr>
        <w:jc w:val="center"/>
        <w:rPr>
          <w:rFonts w:ascii="Tahoma" w:hAnsi="Tahoma" w:cs="Tahoma"/>
          <w:i/>
          <w:sz w:val="22"/>
          <w:szCs w:val="22"/>
        </w:rPr>
      </w:pPr>
      <w:r w:rsidRPr="00823A20">
        <w:rPr>
          <w:rFonts w:ascii="Tahoma" w:hAnsi="Tahoma" w:cs="Tahoma"/>
          <w:b/>
          <w:sz w:val="22"/>
          <w:szCs w:val="22"/>
        </w:rPr>
        <w:t>TERMS AND CONDITIONS OF</w:t>
      </w:r>
      <w:r w:rsidR="0022004D" w:rsidRPr="00823A20">
        <w:rPr>
          <w:rFonts w:ascii="Tahoma" w:hAnsi="Tahoma" w:cs="Tahoma"/>
          <w:b/>
          <w:sz w:val="22"/>
          <w:szCs w:val="22"/>
        </w:rPr>
        <w:t xml:space="preserve"> THE </w:t>
      </w:r>
      <w:r w:rsidR="00B23990" w:rsidRPr="00823A20">
        <w:rPr>
          <w:rFonts w:ascii="Tahoma" w:hAnsi="Tahoma" w:cs="Tahoma"/>
          <w:b/>
          <w:sz w:val="22"/>
          <w:szCs w:val="22"/>
        </w:rPr>
        <w:t>APDS ACCREDITATION (</w:t>
      </w:r>
      <w:r w:rsidR="00C94D4D" w:rsidRPr="00823A20">
        <w:rPr>
          <w:rFonts w:ascii="Tahoma" w:hAnsi="Tahoma" w:cs="Tahoma"/>
          <w:b/>
          <w:sz w:val="22"/>
          <w:szCs w:val="22"/>
        </w:rPr>
        <w:t>TCAA</w:t>
      </w:r>
      <w:r w:rsidR="00B23990" w:rsidRPr="00823A20">
        <w:rPr>
          <w:rFonts w:ascii="Tahoma" w:hAnsi="Tahoma" w:cs="Tahoma"/>
          <w:b/>
          <w:sz w:val="22"/>
          <w:szCs w:val="22"/>
        </w:rPr>
        <w:t>)</w:t>
      </w:r>
    </w:p>
    <w:p w14:paraId="5AD88E44" w14:textId="77777777" w:rsidR="007862B4" w:rsidRPr="00823A20" w:rsidRDefault="003B1A6D" w:rsidP="007D529F">
      <w:pPr>
        <w:jc w:val="center"/>
        <w:rPr>
          <w:rFonts w:ascii="Tahoma" w:hAnsi="Tahoma" w:cs="Tahoma"/>
          <w:b/>
          <w:sz w:val="22"/>
          <w:szCs w:val="22"/>
        </w:rPr>
      </w:pPr>
      <w:r w:rsidRPr="00823A20">
        <w:rPr>
          <w:rFonts w:ascii="Tahoma" w:hAnsi="Tahoma" w:cs="Tahoma"/>
          <w:b/>
          <w:sz w:val="22"/>
          <w:szCs w:val="22"/>
        </w:rPr>
        <w:t>FOR LOANS</w:t>
      </w:r>
    </w:p>
    <w:p w14:paraId="40D6ABA2" w14:textId="77777777" w:rsidR="0022004D" w:rsidRPr="00823A20" w:rsidRDefault="0022004D" w:rsidP="0022004D">
      <w:pPr>
        <w:jc w:val="both"/>
        <w:rPr>
          <w:rFonts w:ascii="Tahoma" w:hAnsi="Tahoma" w:cs="Tahoma"/>
          <w:b/>
          <w:sz w:val="22"/>
          <w:szCs w:val="22"/>
        </w:rPr>
      </w:pPr>
    </w:p>
    <w:p w14:paraId="06833308" w14:textId="77777777" w:rsidR="00ED3BA0" w:rsidRPr="00823A20" w:rsidRDefault="00ED3BA0" w:rsidP="0022004D">
      <w:pPr>
        <w:jc w:val="both"/>
        <w:rPr>
          <w:rFonts w:ascii="Tahoma" w:hAnsi="Tahoma" w:cs="Tahoma"/>
          <w:b/>
          <w:sz w:val="22"/>
          <w:szCs w:val="22"/>
        </w:rPr>
      </w:pPr>
    </w:p>
    <w:p w14:paraId="724970D3" w14:textId="77777777" w:rsidR="0022004D" w:rsidRPr="00823A20" w:rsidRDefault="0022004D" w:rsidP="00DB78D4">
      <w:pPr>
        <w:pStyle w:val="Heading2"/>
        <w:numPr>
          <w:ilvl w:val="0"/>
          <w:numId w:val="2"/>
        </w:numPr>
        <w:ind w:left="540" w:hanging="540"/>
        <w:jc w:val="both"/>
        <w:rPr>
          <w:rFonts w:ascii="Tahoma" w:hAnsi="Tahoma" w:cs="Tahoma"/>
          <w:sz w:val="22"/>
          <w:szCs w:val="22"/>
        </w:rPr>
      </w:pPr>
      <w:r w:rsidRPr="00823A20">
        <w:rPr>
          <w:rFonts w:ascii="Tahoma" w:hAnsi="Tahoma" w:cs="Tahoma"/>
          <w:sz w:val="22"/>
          <w:szCs w:val="22"/>
        </w:rPr>
        <w:t>STATEMENT OF PRINCIPLES</w:t>
      </w:r>
    </w:p>
    <w:p w14:paraId="067A5454" w14:textId="77777777" w:rsidR="0022004D" w:rsidRPr="00823A20" w:rsidRDefault="0022004D" w:rsidP="0022004D">
      <w:pPr>
        <w:jc w:val="both"/>
        <w:rPr>
          <w:rFonts w:ascii="Tahoma" w:hAnsi="Tahoma" w:cs="Tahoma"/>
          <w:sz w:val="22"/>
          <w:szCs w:val="22"/>
        </w:rPr>
      </w:pPr>
    </w:p>
    <w:p w14:paraId="1E01CFCB" w14:textId="555441D8" w:rsidR="001F3649" w:rsidRPr="00823A20" w:rsidRDefault="0022004D" w:rsidP="00057FE5">
      <w:pPr>
        <w:pStyle w:val="ListParagraph"/>
        <w:numPr>
          <w:ilvl w:val="1"/>
          <w:numId w:val="4"/>
        </w:numPr>
        <w:ind w:hanging="540"/>
        <w:jc w:val="both"/>
        <w:rPr>
          <w:rFonts w:ascii="Tahoma" w:hAnsi="Tahoma" w:cs="Tahoma"/>
          <w:sz w:val="22"/>
          <w:szCs w:val="22"/>
        </w:rPr>
      </w:pPr>
      <w:r w:rsidRPr="00823A20">
        <w:rPr>
          <w:rFonts w:ascii="Tahoma" w:hAnsi="Tahoma" w:cs="Tahoma"/>
          <w:sz w:val="22"/>
          <w:szCs w:val="22"/>
        </w:rPr>
        <w:t>Participation in the DepEd A</w:t>
      </w:r>
      <w:r w:rsidR="001F3649" w:rsidRPr="00823A20">
        <w:rPr>
          <w:rFonts w:ascii="Tahoma" w:hAnsi="Tahoma" w:cs="Tahoma"/>
          <w:sz w:val="22"/>
          <w:szCs w:val="22"/>
        </w:rPr>
        <w:t xml:space="preserve">utomatic </w:t>
      </w:r>
      <w:r w:rsidRPr="00823A20">
        <w:rPr>
          <w:rFonts w:ascii="Tahoma" w:hAnsi="Tahoma" w:cs="Tahoma"/>
          <w:sz w:val="22"/>
          <w:szCs w:val="22"/>
        </w:rPr>
        <w:t>P</w:t>
      </w:r>
      <w:r w:rsidR="001F3649" w:rsidRPr="00823A20">
        <w:rPr>
          <w:rFonts w:ascii="Tahoma" w:hAnsi="Tahoma" w:cs="Tahoma"/>
          <w:sz w:val="22"/>
          <w:szCs w:val="22"/>
        </w:rPr>
        <w:t xml:space="preserve">ayroll </w:t>
      </w:r>
      <w:r w:rsidRPr="00823A20">
        <w:rPr>
          <w:rFonts w:ascii="Tahoma" w:hAnsi="Tahoma" w:cs="Tahoma"/>
          <w:sz w:val="22"/>
          <w:szCs w:val="22"/>
        </w:rPr>
        <w:t>D</w:t>
      </w:r>
      <w:r w:rsidR="001F3649" w:rsidRPr="00823A20">
        <w:rPr>
          <w:rFonts w:ascii="Tahoma" w:hAnsi="Tahoma" w:cs="Tahoma"/>
          <w:sz w:val="22"/>
          <w:szCs w:val="22"/>
        </w:rPr>
        <w:t xml:space="preserve">eduction </w:t>
      </w:r>
      <w:r w:rsidRPr="00823A20">
        <w:rPr>
          <w:rFonts w:ascii="Tahoma" w:hAnsi="Tahoma" w:cs="Tahoma"/>
          <w:sz w:val="22"/>
          <w:szCs w:val="22"/>
        </w:rPr>
        <w:t>S</w:t>
      </w:r>
      <w:r w:rsidR="001F3649" w:rsidRPr="00823A20">
        <w:rPr>
          <w:rFonts w:ascii="Tahoma" w:hAnsi="Tahoma" w:cs="Tahoma"/>
          <w:sz w:val="22"/>
          <w:szCs w:val="22"/>
        </w:rPr>
        <w:t>ystem (APDS)</w:t>
      </w:r>
      <w:r w:rsidRPr="00823A20">
        <w:rPr>
          <w:rFonts w:ascii="Tahoma" w:hAnsi="Tahoma" w:cs="Tahoma"/>
          <w:sz w:val="22"/>
          <w:szCs w:val="22"/>
        </w:rPr>
        <w:t xml:space="preserve"> at the national, regional and school </w:t>
      </w:r>
      <w:r w:rsidR="001F3649" w:rsidRPr="00823A20">
        <w:rPr>
          <w:rFonts w:ascii="Tahoma" w:hAnsi="Tahoma" w:cs="Tahoma"/>
          <w:sz w:val="22"/>
          <w:szCs w:val="22"/>
        </w:rPr>
        <w:t>levels may be granted to</w:t>
      </w:r>
      <w:r w:rsidR="00BE11BE" w:rsidRPr="00823A20">
        <w:rPr>
          <w:rFonts w:ascii="Tahoma" w:hAnsi="Tahoma" w:cs="Tahoma"/>
          <w:sz w:val="22"/>
          <w:szCs w:val="22"/>
        </w:rPr>
        <w:t xml:space="preserve"> </w:t>
      </w:r>
      <w:r w:rsidR="001F3649" w:rsidRPr="00823A20">
        <w:rPr>
          <w:rFonts w:ascii="Tahoma" w:hAnsi="Tahoma" w:cs="Tahoma"/>
          <w:sz w:val="22"/>
          <w:szCs w:val="22"/>
        </w:rPr>
        <w:t xml:space="preserve">private </w:t>
      </w:r>
      <w:r w:rsidRPr="00823A20">
        <w:rPr>
          <w:rFonts w:ascii="Tahoma" w:hAnsi="Tahoma" w:cs="Tahoma"/>
          <w:sz w:val="22"/>
          <w:szCs w:val="22"/>
        </w:rPr>
        <w:t xml:space="preserve">institutions </w:t>
      </w:r>
      <w:r w:rsidR="001F3649" w:rsidRPr="00823A20">
        <w:rPr>
          <w:rFonts w:ascii="Tahoma" w:hAnsi="Tahoma" w:cs="Tahoma"/>
          <w:sz w:val="22"/>
          <w:szCs w:val="22"/>
        </w:rPr>
        <w:t>authorized under specific law to be paid through salary deductions, and accredited by DepEd after fulfillment of requirements</w:t>
      </w:r>
      <w:r w:rsidR="00F73ADA" w:rsidRPr="00823A20">
        <w:rPr>
          <w:rFonts w:ascii="Tahoma" w:hAnsi="Tahoma" w:cs="Tahoma"/>
          <w:sz w:val="22"/>
          <w:szCs w:val="22"/>
        </w:rPr>
        <w:t xml:space="preserve"> as provided in DepEd Order No. </w:t>
      </w:r>
      <w:r w:rsidR="00F925FB">
        <w:rPr>
          <w:rFonts w:ascii="Tahoma" w:hAnsi="Tahoma" w:cs="Tahoma"/>
          <w:sz w:val="22"/>
          <w:szCs w:val="22"/>
        </w:rPr>
        <w:t>999</w:t>
      </w:r>
      <w:r w:rsidR="00CF4C7A" w:rsidRPr="00823A20">
        <w:rPr>
          <w:rFonts w:ascii="Tahoma" w:hAnsi="Tahoma" w:cs="Tahoma"/>
          <w:sz w:val="22"/>
          <w:szCs w:val="22"/>
        </w:rPr>
        <w:t xml:space="preserve">, s. </w:t>
      </w:r>
      <w:r w:rsidR="00770FE2" w:rsidRPr="00823A20">
        <w:rPr>
          <w:rFonts w:ascii="Tahoma" w:hAnsi="Tahoma" w:cs="Tahoma"/>
          <w:sz w:val="22"/>
          <w:szCs w:val="22"/>
        </w:rPr>
        <w:t>2021</w:t>
      </w:r>
    </w:p>
    <w:p w14:paraId="468D57D7" w14:textId="77777777" w:rsidR="00F73ADA" w:rsidRPr="00823A20" w:rsidRDefault="00F73ADA" w:rsidP="00DB78D4">
      <w:pPr>
        <w:pStyle w:val="ListParagraph"/>
        <w:ind w:left="1080"/>
        <w:jc w:val="both"/>
        <w:rPr>
          <w:rFonts w:ascii="Tahoma" w:hAnsi="Tahoma" w:cs="Tahoma"/>
          <w:sz w:val="22"/>
          <w:szCs w:val="22"/>
        </w:rPr>
      </w:pPr>
    </w:p>
    <w:p w14:paraId="376FBCAE" w14:textId="77777777" w:rsidR="0022004D" w:rsidRPr="00823A20" w:rsidRDefault="00F73ADA" w:rsidP="00057FE5">
      <w:pPr>
        <w:pStyle w:val="ListParagraph"/>
        <w:numPr>
          <w:ilvl w:val="1"/>
          <w:numId w:val="4"/>
        </w:numPr>
        <w:ind w:hanging="540"/>
        <w:jc w:val="both"/>
        <w:rPr>
          <w:rFonts w:ascii="Tahoma" w:hAnsi="Tahoma" w:cs="Tahoma"/>
          <w:sz w:val="22"/>
          <w:szCs w:val="22"/>
        </w:rPr>
      </w:pPr>
      <w:r w:rsidRPr="00823A20">
        <w:rPr>
          <w:rFonts w:ascii="Tahoma" w:hAnsi="Tahoma" w:cs="Tahoma"/>
          <w:sz w:val="22"/>
          <w:szCs w:val="22"/>
        </w:rPr>
        <w:t>The accredited private institution shall</w:t>
      </w:r>
      <w:r w:rsidR="0022004D" w:rsidRPr="00823A20">
        <w:rPr>
          <w:rFonts w:ascii="Tahoma" w:hAnsi="Tahoma" w:cs="Tahoma"/>
          <w:sz w:val="22"/>
          <w:szCs w:val="22"/>
        </w:rPr>
        <w:t xml:space="preserve"> subsc</w:t>
      </w:r>
      <w:r w:rsidRPr="00823A20">
        <w:rPr>
          <w:rFonts w:ascii="Tahoma" w:hAnsi="Tahoma" w:cs="Tahoma"/>
          <w:sz w:val="22"/>
          <w:szCs w:val="22"/>
        </w:rPr>
        <w:t xml:space="preserve">ribe to the following </w:t>
      </w:r>
      <w:r w:rsidR="0022004D" w:rsidRPr="00823A20">
        <w:rPr>
          <w:rFonts w:ascii="Tahoma" w:hAnsi="Tahoma" w:cs="Tahoma"/>
          <w:sz w:val="22"/>
          <w:szCs w:val="22"/>
        </w:rPr>
        <w:t>principles:</w:t>
      </w:r>
    </w:p>
    <w:p w14:paraId="54A6366D" w14:textId="77777777" w:rsidR="00F73ADA" w:rsidRPr="00823A20" w:rsidRDefault="00F73ADA" w:rsidP="006F2924">
      <w:pPr>
        <w:jc w:val="both"/>
        <w:rPr>
          <w:rFonts w:ascii="Tahoma" w:hAnsi="Tahoma" w:cs="Tahoma"/>
          <w:sz w:val="22"/>
          <w:szCs w:val="22"/>
        </w:rPr>
      </w:pPr>
    </w:p>
    <w:p w14:paraId="0782DDED" w14:textId="77777777" w:rsidR="00EF5CC1" w:rsidRPr="00823A20" w:rsidRDefault="0022004D" w:rsidP="00057FE5">
      <w:pPr>
        <w:pStyle w:val="ListParagraph"/>
        <w:numPr>
          <w:ilvl w:val="2"/>
          <w:numId w:val="4"/>
        </w:numPr>
        <w:ind w:left="1800"/>
        <w:jc w:val="both"/>
        <w:rPr>
          <w:rFonts w:ascii="Tahoma" w:hAnsi="Tahoma" w:cs="Tahoma"/>
          <w:sz w:val="22"/>
          <w:szCs w:val="22"/>
        </w:rPr>
      </w:pPr>
      <w:r w:rsidRPr="00823A20">
        <w:rPr>
          <w:rFonts w:ascii="Tahoma" w:hAnsi="Tahoma" w:cs="Tahoma"/>
          <w:sz w:val="22"/>
          <w:szCs w:val="22"/>
        </w:rPr>
        <w:t>Full transparency in reporting operations and financial status as evidenced by audited financial statements and appropriate disclosure statements; and</w:t>
      </w:r>
    </w:p>
    <w:p w14:paraId="428876E8" w14:textId="77777777" w:rsidR="00C61B48" w:rsidRPr="00823A20" w:rsidRDefault="0022004D" w:rsidP="00057FE5">
      <w:pPr>
        <w:pStyle w:val="ListParagraph"/>
        <w:numPr>
          <w:ilvl w:val="2"/>
          <w:numId w:val="4"/>
        </w:numPr>
        <w:ind w:left="1800"/>
        <w:jc w:val="both"/>
        <w:rPr>
          <w:rFonts w:ascii="Tahoma" w:hAnsi="Tahoma" w:cs="Tahoma"/>
          <w:sz w:val="22"/>
          <w:szCs w:val="22"/>
        </w:rPr>
      </w:pPr>
      <w:r w:rsidRPr="00823A20">
        <w:rPr>
          <w:rFonts w:ascii="Tahoma" w:hAnsi="Tahoma" w:cs="Tahoma"/>
          <w:sz w:val="22"/>
          <w:szCs w:val="22"/>
        </w:rPr>
        <w:t xml:space="preserve">Integrity of operations </w:t>
      </w:r>
      <w:r w:rsidR="00E01019" w:rsidRPr="00823A20">
        <w:rPr>
          <w:rFonts w:ascii="Tahoma" w:hAnsi="Tahoma" w:cs="Tahoma"/>
          <w:sz w:val="22"/>
          <w:szCs w:val="22"/>
        </w:rPr>
        <w:t>through</w:t>
      </w:r>
      <w:r w:rsidRPr="00823A20">
        <w:rPr>
          <w:rFonts w:ascii="Tahoma" w:hAnsi="Tahoma" w:cs="Tahoma"/>
          <w:sz w:val="22"/>
          <w:szCs w:val="22"/>
        </w:rPr>
        <w:t xml:space="preserve"> proper and complete documenta</w:t>
      </w:r>
      <w:r w:rsidR="00E01019" w:rsidRPr="00823A20">
        <w:rPr>
          <w:rFonts w:ascii="Tahoma" w:hAnsi="Tahoma" w:cs="Tahoma"/>
          <w:sz w:val="22"/>
          <w:szCs w:val="22"/>
        </w:rPr>
        <w:t>tion of loans to DepEd personnel.</w:t>
      </w:r>
    </w:p>
    <w:p w14:paraId="084689C3" w14:textId="77777777" w:rsidR="00AE0773" w:rsidRPr="00823A20" w:rsidRDefault="00AE0773" w:rsidP="0022004D">
      <w:pPr>
        <w:ind w:left="900" w:hanging="540"/>
        <w:jc w:val="both"/>
        <w:rPr>
          <w:rFonts w:ascii="Tahoma" w:hAnsi="Tahoma" w:cs="Tahoma"/>
          <w:sz w:val="22"/>
          <w:szCs w:val="22"/>
        </w:rPr>
      </w:pPr>
    </w:p>
    <w:p w14:paraId="151FAB66" w14:textId="77777777" w:rsidR="004C4901" w:rsidRPr="00823A20" w:rsidRDefault="004C4901" w:rsidP="00057FE5">
      <w:pPr>
        <w:pStyle w:val="ListParagraph"/>
        <w:numPr>
          <w:ilvl w:val="1"/>
          <w:numId w:val="4"/>
        </w:numPr>
        <w:ind w:hanging="540"/>
        <w:jc w:val="both"/>
        <w:rPr>
          <w:rFonts w:ascii="Tahoma" w:hAnsi="Tahoma" w:cs="Tahoma"/>
          <w:sz w:val="22"/>
          <w:szCs w:val="22"/>
        </w:rPr>
      </w:pPr>
      <w:r w:rsidRPr="00823A20">
        <w:rPr>
          <w:rFonts w:ascii="Tahoma" w:hAnsi="Tahoma" w:cs="Tahoma"/>
          <w:sz w:val="22"/>
          <w:szCs w:val="22"/>
        </w:rPr>
        <w:t>The DepEd shall ensure that the objectives and purposes of APDS are achieved through proper regulation, periodic review, and accreditation/re-accreditation.</w:t>
      </w:r>
    </w:p>
    <w:p w14:paraId="7AFF2C50" w14:textId="77777777" w:rsidR="004C4901" w:rsidRPr="00823A20" w:rsidRDefault="004C4901" w:rsidP="00DB78D4">
      <w:pPr>
        <w:pStyle w:val="ListParagraph"/>
        <w:ind w:left="1080"/>
        <w:jc w:val="both"/>
        <w:rPr>
          <w:rFonts w:ascii="Tahoma" w:hAnsi="Tahoma" w:cs="Tahoma"/>
          <w:sz w:val="22"/>
          <w:szCs w:val="22"/>
        </w:rPr>
      </w:pPr>
    </w:p>
    <w:p w14:paraId="2A53E51C" w14:textId="77777777" w:rsidR="004C4901" w:rsidRPr="00823A20" w:rsidRDefault="004C4901" w:rsidP="00057FE5">
      <w:pPr>
        <w:pStyle w:val="ListParagraph"/>
        <w:numPr>
          <w:ilvl w:val="1"/>
          <w:numId w:val="4"/>
        </w:numPr>
        <w:ind w:hanging="540"/>
        <w:jc w:val="both"/>
        <w:rPr>
          <w:rFonts w:ascii="Tahoma" w:hAnsi="Tahoma" w:cs="Tahoma"/>
          <w:sz w:val="22"/>
          <w:szCs w:val="22"/>
        </w:rPr>
      </w:pPr>
      <w:r w:rsidRPr="00823A20">
        <w:rPr>
          <w:rFonts w:ascii="Tahoma" w:hAnsi="Tahoma" w:cs="Tahoma"/>
          <w:sz w:val="22"/>
          <w:szCs w:val="22"/>
        </w:rPr>
        <w:t>The APDS shall be implemented in accordance with the limitations imposed by existing and new la</w:t>
      </w:r>
      <w:r w:rsidR="001D6CD5" w:rsidRPr="00823A20">
        <w:rPr>
          <w:rFonts w:ascii="Tahoma" w:hAnsi="Tahoma" w:cs="Tahoma"/>
          <w:sz w:val="22"/>
          <w:szCs w:val="22"/>
        </w:rPr>
        <w:t>ws, such as on monthly net take-</w:t>
      </w:r>
      <w:r w:rsidRPr="00823A20">
        <w:rPr>
          <w:rFonts w:ascii="Tahoma" w:hAnsi="Tahoma" w:cs="Tahoma"/>
          <w:sz w:val="22"/>
          <w:szCs w:val="22"/>
        </w:rPr>
        <w:t xml:space="preserve">home pay </w:t>
      </w:r>
      <w:r w:rsidR="001D6CD5" w:rsidRPr="00823A20">
        <w:rPr>
          <w:rFonts w:ascii="Tahoma" w:hAnsi="Tahoma" w:cs="Tahoma"/>
          <w:sz w:val="22"/>
          <w:szCs w:val="22"/>
        </w:rPr>
        <w:t xml:space="preserve">(NTHP) </w:t>
      </w:r>
      <w:r w:rsidRPr="00823A20">
        <w:rPr>
          <w:rFonts w:ascii="Tahoma" w:hAnsi="Tahoma" w:cs="Tahoma"/>
          <w:sz w:val="22"/>
          <w:szCs w:val="22"/>
        </w:rPr>
        <w:t>and order of preference of deductions.</w:t>
      </w:r>
    </w:p>
    <w:p w14:paraId="6F893A50" w14:textId="77777777" w:rsidR="0090125D" w:rsidRPr="00823A20" w:rsidRDefault="0090125D" w:rsidP="006F2924">
      <w:pPr>
        <w:jc w:val="both"/>
        <w:rPr>
          <w:rFonts w:ascii="Tahoma" w:hAnsi="Tahoma" w:cs="Tahoma"/>
          <w:sz w:val="22"/>
          <w:szCs w:val="22"/>
        </w:rPr>
      </w:pPr>
    </w:p>
    <w:p w14:paraId="7E8EF26A" w14:textId="77777777" w:rsidR="008C36E9" w:rsidRPr="00823A20" w:rsidRDefault="008A0DB6" w:rsidP="00DB78D4">
      <w:pPr>
        <w:pStyle w:val="ListParagraph"/>
        <w:numPr>
          <w:ilvl w:val="0"/>
          <w:numId w:val="2"/>
        </w:numPr>
        <w:ind w:left="540" w:hanging="540"/>
        <w:jc w:val="both"/>
        <w:rPr>
          <w:rFonts w:ascii="Tahoma" w:hAnsi="Tahoma" w:cs="Tahoma"/>
          <w:b/>
          <w:bCs/>
          <w:sz w:val="22"/>
          <w:szCs w:val="22"/>
        </w:rPr>
      </w:pPr>
      <w:r w:rsidRPr="00823A20">
        <w:rPr>
          <w:rFonts w:ascii="Tahoma" w:hAnsi="Tahoma" w:cs="Tahoma"/>
          <w:b/>
          <w:bCs/>
          <w:sz w:val="22"/>
          <w:szCs w:val="22"/>
        </w:rPr>
        <w:t xml:space="preserve">ACCREDITATION AND </w:t>
      </w:r>
      <w:r w:rsidR="008C36E9" w:rsidRPr="00823A20">
        <w:rPr>
          <w:rFonts w:ascii="Tahoma" w:hAnsi="Tahoma" w:cs="Tahoma"/>
          <w:b/>
          <w:bCs/>
          <w:sz w:val="22"/>
          <w:szCs w:val="22"/>
        </w:rPr>
        <w:t>ASSIGNMENT OF APDS CODE</w:t>
      </w:r>
    </w:p>
    <w:p w14:paraId="4CF6C751" w14:textId="77777777" w:rsidR="008A0DB6" w:rsidRPr="00823A20" w:rsidRDefault="008A0DB6" w:rsidP="008A0DB6">
      <w:pPr>
        <w:jc w:val="both"/>
        <w:rPr>
          <w:rFonts w:ascii="Tahoma" w:hAnsi="Tahoma" w:cs="Tahoma"/>
          <w:b/>
          <w:bCs/>
          <w:sz w:val="22"/>
          <w:szCs w:val="22"/>
        </w:rPr>
      </w:pPr>
    </w:p>
    <w:p w14:paraId="32493D2D" w14:textId="77777777" w:rsidR="008A0DB6" w:rsidRPr="00823A20" w:rsidRDefault="008A0DB6" w:rsidP="00057FE5">
      <w:pPr>
        <w:pStyle w:val="ListParagraph"/>
        <w:numPr>
          <w:ilvl w:val="1"/>
          <w:numId w:val="8"/>
        </w:numPr>
        <w:ind w:left="1080" w:hanging="540"/>
        <w:jc w:val="both"/>
        <w:rPr>
          <w:rFonts w:ascii="Tahoma" w:hAnsi="Tahoma" w:cs="Tahoma"/>
          <w:sz w:val="22"/>
          <w:szCs w:val="22"/>
        </w:rPr>
      </w:pPr>
      <w:r w:rsidRPr="00823A20">
        <w:rPr>
          <w:rFonts w:ascii="Tahoma" w:hAnsi="Tahoma" w:cs="Tahoma"/>
          <w:sz w:val="22"/>
          <w:szCs w:val="22"/>
        </w:rPr>
        <w:t>Accredited entities shall be assigned APDS codes for their exclusive use.</w:t>
      </w:r>
    </w:p>
    <w:p w14:paraId="3EBCBD84" w14:textId="77777777" w:rsidR="008A0DB6" w:rsidRPr="00823A20" w:rsidRDefault="008A0DB6" w:rsidP="00DB78D4">
      <w:pPr>
        <w:pStyle w:val="ListParagraph"/>
        <w:ind w:left="1080"/>
        <w:jc w:val="both"/>
        <w:rPr>
          <w:rFonts w:ascii="Tahoma" w:hAnsi="Tahoma" w:cs="Tahoma"/>
          <w:sz w:val="22"/>
          <w:szCs w:val="22"/>
        </w:rPr>
      </w:pPr>
    </w:p>
    <w:p w14:paraId="69BF4672" w14:textId="73792443" w:rsidR="008A0DB6" w:rsidRPr="00823A20" w:rsidRDefault="001E5DFF" w:rsidP="00057FE5">
      <w:pPr>
        <w:pStyle w:val="ListParagraph"/>
        <w:numPr>
          <w:ilvl w:val="1"/>
          <w:numId w:val="8"/>
        </w:numPr>
        <w:ind w:left="1080" w:hanging="540"/>
        <w:jc w:val="both"/>
        <w:rPr>
          <w:rFonts w:ascii="Tahoma" w:hAnsi="Tahoma" w:cs="Tahoma"/>
          <w:sz w:val="22"/>
          <w:szCs w:val="22"/>
        </w:rPr>
      </w:pPr>
      <w:r w:rsidRPr="00823A20">
        <w:rPr>
          <w:rFonts w:ascii="Tahoma" w:hAnsi="Tahoma" w:cs="Tahoma"/>
          <w:b/>
          <w:sz w:val="22"/>
          <w:szCs w:val="22"/>
        </w:rPr>
        <w:t>APDS C</w:t>
      </w:r>
      <w:r w:rsidR="008C36E9" w:rsidRPr="00823A20">
        <w:rPr>
          <w:rFonts w:ascii="Tahoma" w:hAnsi="Tahoma" w:cs="Tahoma"/>
          <w:b/>
          <w:sz w:val="22"/>
          <w:szCs w:val="22"/>
        </w:rPr>
        <w:t>ode &lt;</w:t>
      </w:r>
      <w:r w:rsidR="00F925FB">
        <w:rPr>
          <w:rFonts w:ascii="Tahoma" w:hAnsi="Tahoma" w:cs="Tahoma"/>
          <w:b/>
          <w:sz w:val="22"/>
          <w:szCs w:val="22"/>
        </w:rPr>
        <w:t xml:space="preserve">PLI </w:t>
      </w:r>
      <w:proofErr w:type="spellStart"/>
      <w:r w:rsidR="00F925FB">
        <w:rPr>
          <w:rFonts w:ascii="Tahoma" w:hAnsi="Tahoma" w:cs="Tahoma"/>
          <w:b/>
          <w:sz w:val="22"/>
          <w:szCs w:val="22"/>
        </w:rPr>
        <w:t>loan_code</w:t>
      </w:r>
      <w:proofErr w:type="spellEnd"/>
      <w:r w:rsidR="008C36E9" w:rsidRPr="00823A20">
        <w:rPr>
          <w:rFonts w:ascii="Tahoma" w:hAnsi="Tahoma" w:cs="Tahoma"/>
          <w:b/>
          <w:sz w:val="22"/>
          <w:szCs w:val="22"/>
        </w:rPr>
        <w:t>&gt;</w:t>
      </w:r>
      <w:r w:rsidR="00BE11BE" w:rsidRPr="00823A20">
        <w:rPr>
          <w:rFonts w:ascii="Tahoma" w:hAnsi="Tahoma" w:cs="Tahoma"/>
          <w:b/>
          <w:sz w:val="22"/>
          <w:szCs w:val="22"/>
        </w:rPr>
        <w:t xml:space="preserve"> </w:t>
      </w:r>
      <w:r w:rsidR="00747491" w:rsidRPr="00823A20">
        <w:rPr>
          <w:rFonts w:ascii="Tahoma" w:hAnsi="Tahoma" w:cs="Tahoma"/>
          <w:sz w:val="22"/>
          <w:szCs w:val="22"/>
        </w:rPr>
        <w:t xml:space="preserve">for lending business </w:t>
      </w:r>
      <w:r w:rsidR="00B154D3" w:rsidRPr="00823A20">
        <w:rPr>
          <w:rFonts w:ascii="Tahoma" w:hAnsi="Tahoma" w:cs="Tahoma"/>
          <w:sz w:val="22"/>
          <w:szCs w:val="22"/>
        </w:rPr>
        <w:t xml:space="preserve">shall </w:t>
      </w:r>
      <w:r w:rsidR="008C36E9" w:rsidRPr="00823A20">
        <w:rPr>
          <w:rFonts w:ascii="Tahoma" w:hAnsi="Tahoma" w:cs="Tahoma"/>
          <w:sz w:val="22"/>
          <w:szCs w:val="22"/>
        </w:rPr>
        <w:t xml:space="preserve">strictly </w:t>
      </w:r>
      <w:r w:rsidR="00B154D3" w:rsidRPr="00823A20">
        <w:rPr>
          <w:rFonts w:ascii="Tahoma" w:hAnsi="Tahoma" w:cs="Tahoma"/>
          <w:sz w:val="22"/>
          <w:szCs w:val="22"/>
        </w:rPr>
        <w:t>be used</w:t>
      </w:r>
      <w:r w:rsidR="00BE11BE" w:rsidRPr="00823A20">
        <w:rPr>
          <w:rFonts w:ascii="Tahoma" w:hAnsi="Tahoma" w:cs="Tahoma"/>
          <w:sz w:val="22"/>
          <w:szCs w:val="22"/>
        </w:rPr>
        <w:t xml:space="preserve"> </w:t>
      </w:r>
      <w:r w:rsidR="008C36E9" w:rsidRPr="00823A20">
        <w:rPr>
          <w:rFonts w:ascii="Tahoma" w:hAnsi="Tahoma" w:cs="Tahoma"/>
          <w:sz w:val="22"/>
          <w:szCs w:val="22"/>
        </w:rPr>
        <w:t>for the collection of loan payments only</w:t>
      </w:r>
      <w:r w:rsidR="008C36E9" w:rsidRPr="00823A20">
        <w:rPr>
          <w:vertAlign w:val="superscript"/>
        </w:rPr>
        <w:footnoteReference w:id="1"/>
      </w:r>
      <w:r w:rsidR="008C36E9" w:rsidRPr="00823A20">
        <w:rPr>
          <w:rFonts w:ascii="Tahoma" w:hAnsi="Tahoma" w:cs="Tahoma"/>
          <w:sz w:val="22"/>
          <w:szCs w:val="22"/>
        </w:rPr>
        <w:t>.</w:t>
      </w:r>
    </w:p>
    <w:p w14:paraId="69FE66EB" w14:textId="77777777" w:rsidR="008A0DB6" w:rsidRPr="00823A20" w:rsidRDefault="008A0DB6" w:rsidP="00DB78D4">
      <w:pPr>
        <w:pStyle w:val="ListParagraph"/>
        <w:ind w:left="1080"/>
        <w:jc w:val="both"/>
        <w:rPr>
          <w:rFonts w:ascii="Tahoma" w:hAnsi="Tahoma" w:cs="Tahoma"/>
          <w:sz w:val="22"/>
          <w:szCs w:val="22"/>
        </w:rPr>
      </w:pPr>
    </w:p>
    <w:p w14:paraId="5FBF279A" w14:textId="77777777" w:rsidR="008C36E9" w:rsidRPr="00823A20" w:rsidRDefault="008C36E9" w:rsidP="00057FE5">
      <w:pPr>
        <w:pStyle w:val="ListParagraph"/>
        <w:numPr>
          <w:ilvl w:val="1"/>
          <w:numId w:val="8"/>
        </w:numPr>
        <w:ind w:left="1080" w:hanging="540"/>
        <w:jc w:val="both"/>
        <w:rPr>
          <w:rFonts w:ascii="Tahoma" w:hAnsi="Tahoma" w:cs="Tahoma"/>
          <w:sz w:val="22"/>
          <w:szCs w:val="22"/>
        </w:rPr>
      </w:pPr>
      <w:r w:rsidRPr="00823A20">
        <w:rPr>
          <w:rFonts w:ascii="Tahoma" w:hAnsi="Tahoma" w:cs="Tahoma"/>
          <w:sz w:val="22"/>
          <w:szCs w:val="22"/>
        </w:rPr>
        <w:t xml:space="preserve">The APDS Code is not transferable, for sale, or for </w:t>
      </w:r>
      <w:r w:rsidR="00C62803" w:rsidRPr="00823A20">
        <w:rPr>
          <w:rFonts w:ascii="Tahoma" w:hAnsi="Tahoma" w:cs="Tahoma"/>
          <w:sz w:val="22"/>
          <w:szCs w:val="22"/>
        </w:rPr>
        <w:t>assignment to any other entity, except in cases of acquisition, merger, and consolidation of entities.</w:t>
      </w:r>
      <w:r w:rsidRPr="00823A20">
        <w:rPr>
          <w:rFonts w:ascii="Tahoma" w:hAnsi="Tahoma" w:cs="Tahoma"/>
          <w:sz w:val="22"/>
          <w:szCs w:val="22"/>
        </w:rPr>
        <w:t xml:space="preserve"> In the event </w:t>
      </w:r>
      <w:r w:rsidR="00C62803" w:rsidRPr="00823A20">
        <w:rPr>
          <w:rFonts w:ascii="Tahoma" w:hAnsi="Tahoma" w:cs="Tahoma"/>
          <w:sz w:val="22"/>
          <w:szCs w:val="22"/>
        </w:rPr>
        <w:t xml:space="preserve">that </w:t>
      </w:r>
      <w:r w:rsidRPr="00823A20">
        <w:rPr>
          <w:rFonts w:ascii="Tahoma" w:hAnsi="Tahoma" w:cs="Tahoma"/>
          <w:sz w:val="22"/>
          <w:szCs w:val="22"/>
        </w:rPr>
        <w:t>the Lender changes its corporate name or effects other corporate changes, the Lender shall furnish DepEd with duly certified copies of the amended Articles of Incorporation/Cooperation [as applicable to the entity] and by-laws approved by the SEC/CDA [as applicable to the entity] to enable the DepEd to update its records accordingly.</w:t>
      </w:r>
    </w:p>
    <w:p w14:paraId="435F1DCE" w14:textId="77777777" w:rsidR="0090125D" w:rsidRDefault="0090125D" w:rsidP="00ED3BA0">
      <w:pPr>
        <w:jc w:val="both"/>
        <w:rPr>
          <w:rFonts w:ascii="Tahoma" w:hAnsi="Tahoma" w:cs="Tahoma"/>
          <w:sz w:val="22"/>
          <w:szCs w:val="22"/>
        </w:rPr>
      </w:pPr>
    </w:p>
    <w:p w14:paraId="7CD2AEF5" w14:textId="77777777" w:rsidR="007E2CAD" w:rsidRPr="00823A20" w:rsidRDefault="007E2CAD" w:rsidP="00ED3BA0">
      <w:pPr>
        <w:jc w:val="both"/>
        <w:rPr>
          <w:rFonts w:ascii="Tahoma" w:hAnsi="Tahoma" w:cs="Tahoma"/>
          <w:sz w:val="22"/>
          <w:szCs w:val="22"/>
        </w:rPr>
      </w:pPr>
    </w:p>
    <w:p w14:paraId="33074007" w14:textId="0B8ABAE5" w:rsidR="0022004D" w:rsidRPr="00823A20" w:rsidRDefault="00C75E95" w:rsidP="00057FE5">
      <w:pPr>
        <w:pStyle w:val="Heading2"/>
        <w:numPr>
          <w:ilvl w:val="0"/>
          <w:numId w:val="9"/>
        </w:numPr>
        <w:ind w:left="540" w:hanging="540"/>
        <w:jc w:val="both"/>
        <w:rPr>
          <w:rFonts w:ascii="Tahoma" w:hAnsi="Tahoma" w:cs="Tahoma"/>
          <w:sz w:val="22"/>
          <w:szCs w:val="22"/>
        </w:rPr>
      </w:pPr>
      <w:r w:rsidRPr="00823A20">
        <w:rPr>
          <w:rFonts w:ascii="Tahoma" w:hAnsi="Tahoma" w:cs="Tahoma"/>
          <w:sz w:val="22"/>
          <w:szCs w:val="22"/>
        </w:rPr>
        <w:t>GRANTING OF LOANS</w:t>
      </w:r>
    </w:p>
    <w:p w14:paraId="64309F95" w14:textId="77777777" w:rsidR="00770FE2" w:rsidRPr="00823A20" w:rsidRDefault="00770FE2" w:rsidP="00770FE2"/>
    <w:p w14:paraId="77848B0D" w14:textId="77777777" w:rsidR="00114DCC" w:rsidRPr="00823A20" w:rsidRDefault="00770FE2" w:rsidP="00057FE5">
      <w:pPr>
        <w:pStyle w:val="ListParagraph"/>
        <w:numPr>
          <w:ilvl w:val="1"/>
          <w:numId w:val="9"/>
        </w:numPr>
        <w:jc w:val="both"/>
        <w:rPr>
          <w:rFonts w:ascii="Tahoma" w:hAnsi="Tahoma" w:cs="Tahoma"/>
          <w:b/>
          <w:bCs/>
          <w:sz w:val="22"/>
          <w:szCs w:val="22"/>
        </w:rPr>
      </w:pPr>
      <w:r w:rsidRPr="00823A20">
        <w:rPr>
          <w:rFonts w:ascii="Tahoma" w:hAnsi="Tahoma" w:cs="Tahoma"/>
          <w:sz w:val="22"/>
          <w:szCs w:val="22"/>
        </w:rPr>
        <w:t xml:space="preserve">For loans intended to be serviced through the APDS, the Lender shall process loan applications and release loan proceeds in accordance with the terms and conditions herein. </w:t>
      </w:r>
    </w:p>
    <w:p w14:paraId="0F5CB5B6" w14:textId="77777777" w:rsidR="00114DCC" w:rsidRPr="00823A20" w:rsidRDefault="00114DCC" w:rsidP="00114DCC">
      <w:pPr>
        <w:pStyle w:val="ListParagraph"/>
        <w:ind w:left="1260"/>
        <w:jc w:val="both"/>
        <w:rPr>
          <w:rFonts w:ascii="Tahoma" w:hAnsi="Tahoma" w:cs="Tahoma"/>
          <w:b/>
          <w:bCs/>
          <w:sz w:val="22"/>
          <w:szCs w:val="22"/>
        </w:rPr>
      </w:pPr>
    </w:p>
    <w:p w14:paraId="63E6E0CF" w14:textId="32D7797E" w:rsidR="00770FE2" w:rsidRPr="00823A20" w:rsidRDefault="00770FE2" w:rsidP="00057FE5">
      <w:pPr>
        <w:pStyle w:val="ListParagraph"/>
        <w:numPr>
          <w:ilvl w:val="1"/>
          <w:numId w:val="9"/>
        </w:numPr>
        <w:jc w:val="both"/>
        <w:rPr>
          <w:rFonts w:ascii="Tahoma" w:hAnsi="Tahoma" w:cs="Tahoma"/>
          <w:b/>
          <w:bCs/>
          <w:sz w:val="22"/>
          <w:szCs w:val="22"/>
        </w:rPr>
      </w:pPr>
      <w:r w:rsidRPr="00823A20">
        <w:rPr>
          <w:rFonts w:ascii="Tahoma" w:hAnsi="Tahoma" w:cs="Tahoma"/>
          <w:b/>
          <w:bCs/>
          <w:sz w:val="22"/>
          <w:szCs w:val="22"/>
        </w:rPr>
        <w:t>Processing of online</w:t>
      </w:r>
      <w:r w:rsidR="00114DCC" w:rsidRPr="00823A20">
        <w:rPr>
          <w:rFonts w:ascii="Tahoma" w:hAnsi="Tahoma" w:cs="Tahoma"/>
          <w:b/>
          <w:bCs/>
          <w:sz w:val="22"/>
          <w:szCs w:val="22"/>
        </w:rPr>
        <w:t>/</w:t>
      </w:r>
      <w:r w:rsidRPr="00823A20">
        <w:rPr>
          <w:rFonts w:ascii="Tahoma" w:hAnsi="Tahoma" w:cs="Tahoma"/>
          <w:b/>
          <w:bCs/>
          <w:sz w:val="22"/>
          <w:szCs w:val="22"/>
        </w:rPr>
        <w:t>digital applications may be allowed under APDS, provided DepEd is notified by the Lender in writing, duly supported with information on its detailed procedures/mechanics and online process flow in granting loans presented to the DepEd Central Office APDS Task Force, and acknowledged/authorized by DepEd.</w:t>
      </w:r>
    </w:p>
    <w:p w14:paraId="2B4B5990" w14:textId="45775DBD" w:rsidR="00770FE2" w:rsidRPr="00823A20" w:rsidRDefault="00770FE2" w:rsidP="00114DCC">
      <w:pPr>
        <w:pStyle w:val="ListParagraph"/>
        <w:ind w:left="1080"/>
        <w:rPr>
          <w:rFonts w:ascii="Tahoma" w:hAnsi="Tahoma" w:cs="Tahoma"/>
          <w:b/>
          <w:bCs/>
          <w:sz w:val="22"/>
          <w:szCs w:val="22"/>
        </w:rPr>
      </w:pPr>
    </w:p>
    <w:p w14:paraId="04B7C687" w14:textId="12E0A3D6" w:rsidR="00770FE2" w:rsidRPr="00823A20" w:rsidRDefault="00770FE2" w:rsidP="00057FE5">
      <w:pPr>
        <w:pStyle w:val="ListParagraph"/>
        <w:numPr>
          <w:ilvl w:val="1"/>
          <w:numId w:val="9"/>
        </w:numPr>
        <w:jc w:val="both"/>
        <w:rPr>
          <w:rFonts w:ascii="Tahoma" w:hAnsi="Tahoma" w:cs="Tahoma"/>
          <w:b/>
          <w:bCs/>
          <w:sz w:val="22"/>
          <w:szCs w:val="22"/>
        </w:rPr>
      </w:pPr>
      <w:r w:rsidRPr="00823A20">
        <w:rPr>
          <w:rFonts w:ascii="Tahoma" w:hAnsi="Tahoma" w:cs="Tahoma"/>
          <w:b/>
          <w:bCs/>
          <w:sz w:val="22"/>
          <w:szCs w:val="22"/>
        </w:rPr>
        <w:t xml:space="preserve">The </w:t>
      </w:r>
      <w:r w:rsidR="00114DCC" w:rsidRPr="00823A20">
        <w:rPr>
          <w:rFonts w:ascii="Tahoma" w:hAnsi="Tahoma" w:cs="Tahoma"/>
          <w:b/>
          <w:bCs/>
          <w:sz w:val="22"/>
          <w:szCs w:val="22"/>
        </w:rPr>
        <w:t>Lender</w:t>
      </w:r>
      <w:r w:rsidRPr="00823A20">
        <w:rPr>
          <w:rFonts w:ascii="Tahoma" w:hAnsi="Tahoma" w:cs="Tahoma"/>
          <w:b/>
          <w:bCs/>
          <w:sz w:val="22"/>
          <w:szCs w:val="22"/>
        </w:rPr>
        <w:t xml:space="preserve"> shall exert all efforts to examine the authenticity of documents submitted online by the applicant. In case of fraud, and/ or misrepresentation thereof, it shall be solely responsible </w:t>
      </w:r>
      <w:r w:rsidR="00812E85" w:rsidRPr="00823A20">
        <w:rPr>
          <w:rFonts w:ascii="Tahoma" w:hAnsi="Tahoma" w:cs="Tahoma"/>
          <w:b/>
          <w:bCs/>
          <w:sz w:val="22"/>
          <w:szCs w:val="22"/>
          <w:highlight w:val="yellow"/>
        </w:rPr>
        <w:t>for</w:t>
      </w:r>
      <w:r w:rsidRPr="00823A20">
        <w:rPr>
          <w:rFonts w:ascii="Tahoma" w:hAnsi="Tahoma" w:cs="Tahoma"/>
          <w:b/>
          <w:bCs/>
          <w:sz w:val="22"/>
          <w:szCs w:val="22"/>
        </w:rPr>
        <w:t xml:space="preserve"> the </w:t>
      </w:r>
      <w:r w:rsidR="00114DCC" w:rsidRPr="00823A20">
        <w:rPr>
          <w:rFonts w:ascii="Tahoma" w:hAnsi="Tahoma" w:cs="Tahoma"/>
          <w:b/>
          <w:bCs/>
          <w:sz w:val="22"/>
          <w:szCs w:val="22"/>
        </w:rPr>
        <w:t>p</w:t>
      </w:r>
      <w:r w:rsidRPr="00823A20">
        <w:rPr>
          <w:rFonts w:ascii="Tahoma" w:hAnsi="Tahoma" w:cs="Tahoma"/>
          <w:b/>
          <w:bCs/>
          <w:sz w:val="22"/>
          <w:szCs w:val="22"/>
        </w:rPr>
        <w:t>rocess of approving the membership applications of DepEd personnel.</w:t>
      </w:r>
    </w:p>
    <w:p w14:paraId="6E55929F" w14:textId="77777777" w:rsidR="00770FE2" w:rsidRPr="00823A20" w:rsidRDefault="00770FE2" w:rsidP="00114DCC">
      <w:pPr>
        <w:pStyle w:val="ListParagraph"/>
        <w:ind w:left="1080"/>
        <w:jc w:val="both"/>
        <w:rPr>
          <w:rFonts w:ascii="Tahoma" w:hAnsi="Tahoma" w:cs="Tahoma"/>
          <w:sz w:val="22"/>
          <w:szCs w:val="22"/>
        </w:rPr>
      </w:pPr>
    </w:p>
    <w:p w14:paraId="66FB05D1" w14:textId="40DCB697" w:rsidR="00401447" w:rsidRPr="00823A20" w:rsidRDefault="006C7E2B" w:rsidP="00057FE5">
      <w:pPr>
        <w:pStyle w:val="ListParagraph"/>
        <w:numPr>
          <w:ilvl w:val="1"/>
          <w:numId w:val="9"/>
        </w:numPr>
        <w:ind w:left="1276" w:hanging="736"/>
        <w:jc w:val="both"/>
        <w:rPr>
          <w:rFonts w:ascii="Tahoma" w:hAnsi="Tahoma" w:cs="Tahoma"/>
          <w:sz w:val="22"/>
          <w:szCs w:val="22"/>
        </w:rPr>
      </w:pPr>
      <w:r w:rsidRPr="00823A20">
        <w:rPr>
          <w:rFonts w:ascii="Tahoma" w:hAnsi="Tahoma" w:cs="Tahoma"/>
          <w:sz w:val="22"/>
          <w:szCs w:val="22"/>
        </w:rPr>
        <w:lastRenderedPageBreak/>
        <w:t xml:space="preserve">The Lender may approve a loan only upon certification by the DepEd Verifier, </w:t>
      </w:r>
      <w:r w:rsidR="008B1AD4" w:rsidRPr="00823A20">
        <w:rPr>
          <w:rFonts w:ascii="Tahoma" w:hAnsi="Tahoma" w:cs="Tahoma"/>
          <w:sz w:val="22"/>
          <w:szCs w:val="22"/>
        </w:rPr>
        <w:t>secure</w:t>
      </w:r>
      <w:r w:rsidRPr="00823A20">
        <w:rPr>
          <w:rFonts w:ascii="Tahoma" w:hAnsi="Tahoma" w:cs="Tahoma"/>
          <w:sz w:val="22"/>
          <w:szCs w:val="22"/>
        </w:rPr>
        <w:t>d</w:t>
      </w:r>
      <w:r w:rsidR="00BE11BE" w:rsidRPr="00823A20">
        <w:rPr>
          <w:rFonts w:ascii="Tahoma" w:hAnsi="Tahoma" w:cs="Tahoma"/>
          <w:sz w:val="22"/>
          <w:szCs w:val="22"/>
        </w:rPr>
        <w:t xml:space="preserve"> </w:t>
      </w:r>
      <w:r w:rsidRPr="00823A20">
        <w:rPr>
          <w:rFonts w:ascii="Tahoma" w:hAnsi="Tahoma" w:cs="Tahoma"/>
          <w:sz w:val="22"/>
          <w:szCs w:val="22"/>
        </w:rPr>
        <w:t xml:space="preserve">by the Lender </w:t>
      </w:r>
      <w:r w:rsidR="00B43AC5" w:rsidRPr="00823A20">
        <w:rPr>
          <w:rFonts w:ascii="Tahoma" w:hAnsi="Tahoma" w:cs="Tahoma"/>
          <w:sz w:val="22"/>
          <w:szCs w:val="22"/>
        </w:rPr>
        <w:t>through the DepEd Borrower (hereinafter referred to as “Borrower”)</w:t>
      </w:r>
      <w:r w:rsidRPr="00823A20">
        <w:rPr>
          <w:rFonts w:ascii="Tahoma" w:hAnsi="Tahoma" w:cs="Tahoma"/>
          <w:sz w:val="22"/>
          <w:szCs w:val="22"/>
        </w:rPr>
        <w:t>,</w:t>
      </w:r>
      <w:r w:rsidR="00BE11BE" w:rsidRPr="00823A20">
        <w:rPr>
          <w:rFonts w:ascii="Tahoma" w:hAnsi="Tahoma" w:cs="Tahoma"/>
          <w:sz w:val="22"/>
          <w:szCs w:val="22"/>
        </w:rPr>
        <w:t xml:space="preserve"> </w:t>
      </w:r>
      <w:r w:rsidR="008B1AD4" w:rsidRPr="00823A20">
        <w:rPr>
          <w:rFonts w:ascii="Tahoma" w:hAnsi="Tahoma" w:cs="Tahoma"/>
          <w:sz w:val="22"/>
          <w:szCs w:val="22"/>
        </w:rPr>
        <w:t xml:space="preserve">stating </w:t>
      </w:r>
      <w:r w:rsidR="005671D1" w:rsidRPr="00823A20">
        <w:rPr>
          <w:rFonts w:ascii="Tahoma" w:hAnsi="Tahoma" w:cs="Tahoma"/>
          <w:sz w:val="22"/>
          <w:szCs w:val="22"/>
        </w:rPr>
        <w:t>that the monthly payments can be accommodated within the threshold of the monthly NTHP as required in the General Appropriations Act (GAA) at the time of approval of loan. Succeeding deductions shall conform to the monthly NTHP as provided by the GAA or other applicable laws at the time of the deduction.</w:t>
      </w:r>
    </w:p>
    <w:p w14:paraId="471B0E4C" w14:textId="77777777" w:rsidR="00401447" w:rsidRPr="00823A20" w:rsidRDefault="00401447" w:rsidP="00DB78D4">
      <w:pPr>
        <w:pStyle w:val="ListParagraph"/>
        <w:ind w:left="1080"/>
        <w:jc w:val="both"/>
        <w:rPr>
          <w:rFonts w:ascii="Tahoma" w:hAnsi="Tahoma" w:cs="Tahoma"/>
          <w:sz w:val="22"/>
          <w:szCs w:val="22"/>
        </w:rPr>
      </w:pPr>
    </w:p>
    <w:p w14:paraId="73A1D241" w14:textId="04324535" w:rsidR="00114DCC" w:rsidRPr="00823A20" w:rsidRDefault="00114DCC" w:rsidP="00057FE5">
      <w:pPr>
        <w:pStyle w:val="ListParagraph"/>
        <w:numPr>
          <w:ilvl w:val="1"/>
          <w:numId w:val="9"/>
        </w:numPr>
        <w:jc w:val="both"/>
        <w:rPr>
          <w:rFonts w:ascii="Tahoma" w:hAnsi="Tahoma" w:cs="Tahoma"/>
          <w:sz w:val="22"/>
          <w:szCs w:val="22"/>
        </w:rPr>
      </w:pPr>
      <w:r w:rsidRPr="00823A20">
        <w:rPr>
          <w:rFonts w:ascii="Tahoma" w:hAnsi="Tahoma" w:cs="Tahoma"/>
          <w:sz w:val="22"/>
          <w:szCs w:val="22"/>
        </w:rPr>
        <w:t xml:space="preserve">The Lender shall accept loan applications only from DepEd </w:t>
      </w:r>
      <w:r w:rsidRPr="00823A20">
        <w:rPr>
          <w:rFonts w:ascii="Tahoma" w:hAnsi="Tahoma" w:cs="Tahoma"/>
          <w:b/>
          <w:bCs/>
          <w:sz w:val="22"/>
          <w:szCs w:val="22"/>
        </w:rPr>
        <w:t>officials and</w:t>
      </w:r>
      <w:r w:rsidRPr="00823A20">
        <w:rPr>
          <w:rFonts w:ascii="Tahoma" w:hAnsi="Tahoma" w:cs="Tahoma"/>
          <w:sz w:val="22"/>
          <w:szCs w:val="22"/>
        </w:rPr>
        <w:t xml:space="preserve"> personnel who have </w:t>
      </w:r>
      <w:r w:rsidRPr="00823A20">
        <w:rPr>
          <w:rFonts w:ascii="Tahoma" w:hAnsi="Tahoma" w:cs="Tahoma"/>
          <w:b/>
          <w:sz w:val="22"/>
          <w:szCs w:val="22"/>
        </w:rPr>
        <w:t xml:space="preserve">served at least six (6) months in DepEd and </w:t>
      </w:r>
      <w:r w:rsidRPr="00823A20">
        <w:rPr>
          <w:rFonts w:ascii="Tahoma" w:hAnsi="Tahoma" w:cs="Tahoma"/>
          <w:sz w:val="22"/>
          <w:szCs w:val="22"/>
        </w:rPr>
        <w:t xml:space="preserve"> are incorporated in the regular payroll with issued employee number, whether assigned at the national, regional, schools division, or school level [implementing unit (IU) or non-IU].</w:t>
      </w:r>
    </w:p>
    <w:p w14:paraId="729742ED" w14:textId="77777777" w:rsidR="00401447" w:rsidRPr="00823A20" w:rsidRDefault="00401447" w:rsidP="00DB78D4">
      <w:pPr>
        <w:pStyle w:val="ListParagraph"/>
        <w:ind w:left="1080"/>
        <w:rPr>
          <w:rFonts w:ascii="Tahoma" w:hAnsi="Tahoma" w:cs="Tahoma"/>
          <w:sz w:val="22"/>
          <w:szCs w:val="22"/>
        </w:rPr>
      </w:pPr>
    </w:p>
    <w:p w14:paraId="7102EBD9" w14:textId="4E1ED428" w:rsidR="00A33868" w:rsidRPr="00823A20" w:rsidRDefault="00A33868" w:rsidP="00057FE5">
      <w:pPr>
        <w:pStyle w:val="ListParagraph"/>
        <w:numPr>
          <w:ilvl w:val="1"/>
          <w:numId w:val="9"/>
        </w:numPr>
        <w:rPr>
          <w:rFonts w:ascii="Tahoma" w:hAnsi="Tahoma" w:cs="Tahoma"/>
          <w:b/>
          <w:bCs/>
          <w:sz w:val="22"/>
          <w:szCs w:val="22"/>
        </w:rPr>
      </w:pPr>
      <w:r w:rsidRPr="00823A20">
        <w:rPr>
          <w:rFonts w:ascii="Tahoma" w:hAnsi="Tahoma" w:cs="Tahoma"/>
          <w:sz w:val="22"/>
          <w:szCs w:val="22"/>
        </w:rPr>
        <w:t xml:space="preserve">The Lender shall follow the procedure on the processing of loan application and approval as contained in </w:t>
      </w:r>
      <w:r w:rsidRPr="00823A20">
        <w:rPr>
          <w:rFonts w:ascii="Tahoma" w:hAnsi="Tahoma" w:cs="Tahoma"/>
          <w:b/>
          <w:bCs/>
          <w:sz w:val="22"/>
          <w:szCs w:val="22"/>
        </w:rPr>
        <w:t>Annex “B-1” (for on-site/manual processing) and Annex “B-2” (for online processing).</w:t>
      </w:r>
    </w:p>
    <w:p w14:paraId="10ECEBCF" w14:textId="42F96802" w:rsidR="00401447" w:rsidRPr="00823A20" w:rsidRDefault="00401447" w:rsidP="00A33868">
      <w:pPr>
        <w:pStyle w:val="ListParagraph"/>
        <w:ind w:left="1276"/>
        <w:jc w:val="both"/>
        <w:rPr>
          <w:rFonts w:ascii="Tahoma" w:hAnsi="Tahoma" w:cs="Tahoma"/>
          <w:sz w:val="22"/>
          <w:szCs w:val="22"/>
        </w:rPr>
      </w:pPr>
    </w:p>
    <w:p w14:paraId="6C1F2CBA" w14:textId="77777777" w:rsidR="00401447" w:rsidRPr="00823A20" w:rsidRDefault="00542D8F" w:rsidP="00057FE5">
      <w:pPr>
        <w:pStyle w:val="ListParagraph"/>
        <w:numPr>
          <w:ilvl w:val="1"/>
          <w:numId w:val="9"/>
        </w:numPr>
        <w:ind w:left="1276" w:hanging="709"/>
        <w:jc w:val="both"/>
        <w:rPr>
          <w:rFonts w:ascii="Tahoma" w:hAnsi="Tahoma" w:cs="Tahoma"/>
          <w:sz w:val="22"/>
          <w:szCs w:val="22"/>
        </w:rPr>
      </w:pPr>
      <w:r w:rsidRPr="00823A20">
        <w:rPr>
          <w:rFonts w:ascii="Tahoma" w:hAnsi="Tahoma" w:cs="Tahoma"/>
          <w:sz w:val="22"/>
          <w:szCs w:val="22"/>
        </w:rPr>
        <w:t xml:space="preserve">The Lender shall immediately release the loan proceeds to the </w:t>
      </w:r>
      <w:r w:rsidR="000C49A5" w:rsidRPr="00823A20">
        <w:rPr>
          <w:rFonts w:ascii="Tahoma" w:hAnsi="Tahoma" w:cs="Tahoma"/>
          <w:sz w:val="22"/>
          <w:szCs w:val="22"/>
        </w:rPr>
        <w:t>B</w:t>
      </w:r>
      <w:r w:rsidRPr="00823A20">
        <w:rPr>
          <w:rFonts w:ascii="Tahoma" w:hAnsi="Tahoma" w:cs="Tahoma"/>
          <w:sz w:val="22"/>
          <w:szCs w:val="22"/>
        </w:rPr>
        <w:t xml:space="preserve">orrower upon </w:t>
      </w:r>
      <w:r w:rsidR="00455559" w:rsidRPr="00823A20">
        <w:rPr>
          <w:rFonts w:ascii="Tahoma" w:hAnsi="Tahoma" w:cs="Tahoma"/>
          <w:sz w:val="22"/>
          <w:szCs w:val="22"/>
        </w:rPr>
        <w:t>approval</w:t>
      </w:r>
      <w:r w:rsidRPr="00823A20">
        <w:rPr>
          <w:rFonts w:ascii="Tahoma" w:hAnsi="Tahoma" w:cs="Tahoma"/>
          <w:sz w:val="22"/>
          <w:szCs w:val="22"/>
        </w:rPr>
        <w:t>.</w:t>
      </w:r>
    </w:p>
    <w:p w14:paraId="0303D52F" w14:textId="77777777" w:rsidR="008928DF" w:rsidRPr="00823A20" w:rsidRDefault="008928DF" w:rsidP="008928DF">
      <w:pPr>
        <w:pStyle w:val="ListParagraph"/>
        <w:rPr>
          <w:rFonts w:ascii="Tahoma" w:hAnsi="Tahoma" w:cs="Tahoma"/>
          <w:sz w:val="22"/>
          <w:szCs w:val="22"/>
        </w:rPr>
      </w:pPr>
    </w:p>
    <w:p w14:paraId="4516180F" w14:textId="245F1EE6" w:rsidR="008928DF" w:rsidRPr="00823A20" w:rsidRDefault="008928DF" w:rsidP="00057FE5">
      <w:pPr>
        <w:pStyle w:val="ListParagraph"/>
        <w:numPr>
          <w:ilvl w:val="1"/>
          <w:numId w:val="9"/>
        </w:numPr>
        <w:ind w:left="1080" w:hanging="540"/>
        <w:jc w:val="both"/>
        <w:rPr>
          <w:rFonts w:ascii="Tahoma" w:hAnsi="Tahoma" w:cs="Tahoma"/>
          <w:sz w:val="22"/>
          <w:szCs w:val="22"/>
        </w:rPr>
      </w:pPr>
      <w:r w:rsidRPr="00823A20">
        <w:rPr>
          <w:rFonts w:ascii="Tahoma" w:hAnsi="Tahoma" w:cs="Tahoma"/>
          <w:sz w:val="22"/>
          <w:szCs w:val="22"/>
        </w:rPr>
        <w:t>The Lender shall ensure that every loan is fully documented with a completely filled out Authority to Deduct (ATD), Promissory Note (PN), and</w:t>
      </w:r>
      <w:r w:rsidR="00812E85" w:rsidRPr="00823A20">
        <w:rPr>
          <w:rFonts w:ascii="Tahoma" w:hAnsi="Tahoma" w:cs="Tahoma"/>
          <w:sz w:val="22"/>
          <w:szCs w:val="22"/>
        </w:rPr>
        <w:t xml:space="preserve"> Disclosure Statement (</w:t>
      </w:r>
      <w:r w:rsidRPr="00823A20">
        <w:rPr>
          <w:rFonts w:ascii="Tahoma" w:hAnsi="Tahoma" w:cs="Tahoma"/>
          <w:sz w:val="22"/>
          <w:szCs w:val="22"/>
        </w:rPr>
        <w:t>DS</w:t>
      </w:r>
      <w:r w:rsidR="00812E85" w:rsidRPr="00823A20">
        <w:rPr>
          <w:rFonts w:ascii="Tahoma" w:hAnsi="Tahoma" w:cs="Tahoma"/>
          <w:sz w:val="22"/>
          <w:szCs w:val="22"/>
        </w:rPr>
        <w:t>)</w:t>
      </w:r>
      <w:r w:rsidRPr="00823A20">
        <w:rPr>
          <w:rFonts w:ascii="Tahoma" w:hAnsi="Tahoma" w:cs="Tahoma"/>
          <w:sz w:val="22"/>
          <w:szCs w:val="22"/>
        </w:rPr>
        <w:t>. These must be accomplished</w:t>
      </w:r>
      <w:r w:rsidR="00D747BF" w:rsidRPr="00823A20">
        <w:rPr>
          <w:rFonts w:ascii="Tahoma" w:hAnsi="Tahoma" w:cs="Tahoma"/>
          <w:sz w:val="22"/>
          <w:szCs w:val="22"/>
        </w:rPr>
        <w:t xml:space="preserve"> </w:t>
      </w:r>
      <w:r w:rsidRPr="00823A20">
        <w:rPr>
          <w:rFonts w:ascii="Tahoma" w:hAnsi="Tahoma" w:cs="Tahoma"/>
          <w:sz w:val="22"/>
          <w:szCs w:val="22"/>
        </w:rPr>
        <w:t>following the standard forms/templates as contained in Annexes “C-1” and “C-2”, and with consistent information. The Lender shall furnish the Borrower copies of these documents free of charge, upon release of the loan, including a copy of the amortization schedule, in accordance with Annexes “D-1” to “D-3” of this TCAA.</w:t>
      </w:r>
    </w:p>
    <w:p w14:paraId="7BA5C2D3" w14:textId="77777777" w:rsidR="00401447" w:rsidRPr="00823A20" w:rsidRDefault="00401447" w:rsidP="00DB78D4">
      <w:pPr>
        <w:pStyle w:val="ListParagraph"/>
        <w:ind w:left="1080"/>
        <w:rPr>
          <w:rFonts w:ascii="Tahoma" w:hAnsi="Tahoma" w:cs="Tahoma"/>
          <w:sz w:val="22"/>
          <w:szCs w:val="22"/>
        </w:rPr>
      </w:pPr>
    </w:p>
    <w:p w14:paraId="435BF432" w14:textId="283EADF9" w:rsidR="00D2161D" w:rsidRPr="00823A20" w:rsidRDefault="00FA7F5D" w:rsidP="00057FE5">
      <w:pPr>
        <w:pStyle w:val="ListParagraph"/>
        <w:numPr>
          <w:ilvl w:val="1"/>
          <w:numId w:val="9"/>
        </w:numPr>
        <w:ind w:left="1134" w:hanging="567"/>
        <w:jc w:val="both"/>
        <w:rPr>
          <w:rFonts w:ascii="Tahoma" w:hAnsi="Tahoma" w:cs="Tahoma"/>
          <w:b/>
          <w:bCs/>
          <w:sz w:val="22"/>
          <w:szCs w:val="22"/>
        </w:rPr>
      </w:pPr>
      <w:r w:rsidRPr="00823A20">
        <w:rPr>
          <w:rFonts w:ascii="Tahoma" w:hAnsi="Tahoma" w:cs="Tahoma"/>
          <w:sz w:val="22"/>
          <w:szCs w:val="22"/>
        </w:rPr>
        <w:t xml:space="preserve">Except for existing loans at the time of execution of this TCAA, the Lender is authorized to grant only one (1) </w:t>
      </w:r>
      <w:r w:rsidRPr="00823A20">
        <w:rPr>
          <w:rFonts w:ascii="Tahoma" w:hAnsi="Tahoma" w:cs="Tahoma"/>
          <w:b/>
          <w:sz w:val="22"/>
          <w:szCs w:val="22"/>
        </w:rPr>
        <w:t>new</w:t>
      </w:r>
      <w:r w:rsidRPr="00823A20">
        <w:rPr>
          <w:rFonts w:ascii="Tahoma" w:hAnsi="Tahoma" w:cs="Tahoma"/>
          <w:sz w:val="22"/>
          <w:szCs w:val="22"/>
        </w:rPr>
        <w:t xml:space="preserve"> loan per Borrower for inclusion in the APDS. </w:t>
      </w:r>
      <w:r w:rsidRPr="00823A20">
        <w:rPr>
          <w:rFonts w:ascii="Tahoma" w:hAnsi="Tahoma" w:cs="Tahoma"/>
          <w:b/>
          <w:bCs/>
          <w:sz w:val="22"/>
          <w:szCs w:val="22"/>
        </w:rPr>
        <w:t xml:space="preserve">However, the Lender may grant additional loan to Borrowers in the event there is a declaration of state of calamity in the particular province/s, subject to NTHP verification. </w:t>
      </w:r>
    </w:p>
    <w:p w14:paraId="07A5021A" w14:textId="77777777" w:rsidR="00FA7F5D" w:rsidRPr="00823A20" w:rsidRDefault="00FA7F5D" w:rsidP="00FA7F5D">
      <w:pPr>
        <w:jc w:val="both"/>
        <w:rPr>
          <w:rFonts w:ascii="Tahoma" w:hAnsi="Tahoma" w:cs="Tahoma"/>
          <w:b/>
          <w:bCs/>
          <w:sz w:val="22"/>
          <w:szCs w:val="22"/>
        </w:rPr>
      </w:pPr>
    </w:p>
    <w:p w14:paraId="363E69D3" w14:textId="77777777" w:rsidR="00D2161D" w:rsidRPr="00823A20" w:rsidRDefault="00A33868" w:rsidP="00057FE5">
      <w:pPr>
        <w:pStyle w:val="ListParagraph"/>
        <w:numPr>
          <w:ilvl w:val="2"/>
          <w:numId w:val="9"/>
        </w:numPr>
        <w:jc w:val="both"/>
        <w:rPr>
          <w:rFonts w:ascii="Tahoma" w:hAnsi="Tahoma" w:cs="Tahoma"/>
          <w:b/>
          <w:bCs/>
          <w:sz w:val="22"/>
          <w:szCs w:val="22"/>
        </w:rPr>
      </w:pPr>
      <w:proofErr w:type="spellStart"/>
      <w:r w:rsidRPr="00823A20">
        <w:rPr>
          <w:rFonts w:ascii="Tahoma" w:hAnsi="Tahoma" w:cs="Tahoma"/>
          <w:b/>
          <w:bCs/>
          <w:sz w:val="22"/>
          <w:szCs w:val="22"/>
        </w:rPr>
        <w:t>Availment</w:t>
      </w:r>
      <w:proofErr w:type="spellEnd"/>
      <w:r w:rsidRPr="00823A20">
        <w:rPr>
          <w:rFonts w:ascii="Tahoma" w:hAnsi="Tahoma" w:cs="Tahoma"/>
          <w:b/>
          <w:bCs/>
          <w:sz w:val="22"/>
          <w:szCs w:val="22"/>
        </w:rPr>
        <w:t xml:space="preserve"> of this additional loan shall be available within three (3) months after the declaration of state of calamity. </w:t>
      </w:r>
    </w:p>
    <w:p w14:paraId="124702DC" w14:textId="77777777" w:rsidR="00D2161D" w:rsidRPr="00823A20" w:rsidRDefault="00D2161D" w:rsidP="00D2161D">
      <w:pPr>
        <w:pStyle w:val="ListParagraph"/>
        <w:ind w:left="1800"/>
        <w:jc w:val="both"/>
        <w:rPr>
          <w:rFonts w:ascii="Tahoma" w:hAnsi="Tahoma" w:cs="Tahoma"/>
          <w:b/>
          <w:bCs/>
          <w:sz w:val="22"/>
          <w:szCs w:val="22"/>
        </w:rPr>
      </w:pPr>
    </w:p>
    <w:p w14:paraId="0C5D68E5" w14:textId="1C9E83F6" w:rsidR="00D2161D" w:rsidRPr="00823A20" w:rsidRDefault="00A33868" w:rsidP="00057FE5">
      <w:pPr>
        <w:pStyle w:val="ListParagraph"/>
        <w:numPr>
          <w:ilvl w:val="2"/>
          <w:numId w:val="9"/>
        </w:numPr>
        <w:jc w:val="both"/>
        <w:rPr>
          <w:rFonts w:ascii="Tahoma" w:hAnsi="Tahoma" w:cs="Tahoma"/>
          <w:b/>
          <w:bCs/>
          <w:sz w:val="22"/>
          <w:szCs w:val="22"/>
        </w:rPr>
      </w:pPr>
      <w:r w:rsidRPr="00823A20">
        <w:rPr>
          <w:rFonts w:ascii="Tahoma" w:hAnsi="Tahoma" w:cs="Tahoma"/>
          <w:b/>
          <w:bCs/>
          <w:sz w:val="22"/>
          <w:szCs w:val="22"/>
        </w:rPr>
        <w:t>Additional loan due to other forms of emergency situation shall also be allowed upon the approval of the DepEd Secretary through the Undersecretary for Finance</w:t>
      </w:r>
    </w:p>
    <w:p w14:paraId="1163809E" w14:textId="77777777" w:rsidR="00D2161D" w:rsidRPr="00823A20" w:rsidRDefault="00D2161D" w:rsidP="00D2161D">
      <w:pPr>
        <w:pStyle w:val="ListParagraph"/>
        <w:rPr>
          <w:rFonts w:ascii="Tahoma" w:hAnsi="Tahoma" w:cs="Tahoma"/>
          <w:b/>
          <w:bCs/>
          <w:sz w:val="22"/>
          <w:szCs w:val="22"/>
        </w:rPr>
      </w:pPr>
    </w:p>
    <w:p w14:paraId="504942A0" w14:textId="4623E417" w:rsidR="00D2161D" w:rsidRPr="00823A20" w:rsidRDefault="00D2161D" w:rsidP="00057FE5">
      <w:pPr>
        <w:pStyle w:val="ListParagraph"/>
        <w:numPr>
          <w:ilvl w:val="1"/>
          <w:numId w:val="9"/>
        </w:numPr>
        <w:ind w:left="1080" w:hanging="708"/>
        <w:jc w:val="both"/>
        <w:rPr>
          <w:rFonts w:ascii="Tahoma" w:hAnsi="Tahoma" w:cs="Tahoma"/>
          <w:b/>
          <w:bCs/>
          <w:sz w:val="22"/>
          <w:szCs w:val="22"/>
        </w:rPr>
      </w:pPr>
      <w:r w:rsidRPr="00823A20">
        <w:rPr>
          <w:rFonts w:ascii="Tahoma" w:hAnsi="Tahoma" w:cs="Tahoma"/>
          <w:sz w:val="22"/>
          <w:szCs w:val="22"/>
        </w:rPr>
        <w:t xml:space="preserve">In case of loan renewal, the Lender shall deduct the outstanding principal balance from the proceeds of the renewed loan and reflect such in the Disclosure Statement (DS). All loan renewals, regardless whether applied for by the </w:t>
      </w:r>
      <w:r w:rsidRPr="00823A20">
        <w:rPr>
          <w:rFonts w:ascii="Tahoma" w:hAnsi="Tahoma" w:cs="Tahoma"/>
          <w:b/>
          <w:bCs/>
          <w:sz w:val="22"/>
          <w:szCs w:val="22"/>
        </w:rPr>
        <w:t xml:space="preserve">Borrower </w:t>
      </w:r>
      <w:r w:rsidRPr="00823A20">
        <w:rPr>
          <w:rFonts w:ascii="Tahoma" w:hAnsi="Tahoma" w:cs="Tahoma"/>
          <w:sz w:val="22"/>
          <w:szCs w:val="22"/>
        </w:rPr>
        <w:t xml:space="preserve">before its end term, shall be treated as a new loan.  </w:t>
      </w:r>
      <w:r w:rsidRPr="00823A20">
        <w:rPr>
          <w:rFonts w:ascii="Tahoma" w:hAnsi="Tahoma" w:cs="Tahoma"/>
          <w:b/>
          <w:bCs/>
          <w:iCs/>
          <w:sz w:val="22"/>
          <w:szCs w:val="22"/>
        </w:rPr>
        <w:t>Application for renewal of loan shall be allowed only once on existing loans granted under the previous TCAA of the Lender, as reflected in the pay slip of DepEd personnel.</w:t>
      </w:r>
    </w:p>
    <w:p w14:paraId="20DE8002" w14:textId="77777777" w:rsidR="00D2161D" w:rsidRPr="00823A20" w:rsidRDefault="00D2161D" w:rsidP="00D2161D">
      <w:pPr>
        <w:pStyle w:val="ListParagraph"/>
        <w:ind w:left="1080"/>
        <w:jc w:val="both"/>
        <w:rPr>
          <w:rFonts w:ascii="Tahoma" w:hAnsi="Tahoma" w:cs="Tahoma"/>
          <w:b/>
          <w:sz w:val="22"/>
          <w:szCs w:val="22"/>
        </w:rPr>
      </w:pPr>
    </w:p>
    <w:p w14:paraId="11030D74" w14:textId="465BDFF0" w:rsidR="00FA7F5D" w:rsidRPr="00823A20" w:rsidRDefault="00FA7F5D" w:rsidP="00FA7F5D">
      <w:pPr>
        <w:ind w:left="1134" w:hanging="708"/>
        <w:rPr>
          <w:rFonts w:ascii="Tahoma" w:hAnsi="Tahoma" w:cs="Tahoma"/>
          <w:b/>
          <w:sz w:val="22"/>
          <w:szCs w:val="22"/>
        </w:rPr>
      </w:pPr>
      <w:r w:rsidRPr="00823A20">
        <w:rPr>
          <w:rFonts w:ascii="Tahoma" w:hAnsi="Tahoma" w:cs="Tahoma"/>
          <w:b/>
          <w:sz w:val="22"/>
          <w:szCs w:val="22"/>
        </w:rPr>
        <w:t>3.11   The Lender may be allowed to offer one-time restructuring of current and past due loans (Undeducted Obligations) to the Borrower, subject to the following conditions:</w:t>
      </w:r>
    </w:p>
    <w:p w14:paraId="3D27DAD5" w14:textId="77777777" w:rsidR="00FA7F5D" w:rsidRPr="00823A20" w:rsidRDefault="00FA7F5D" w:rsidP="00FA7F5D">
      <w:pPr>
        <w:ind w:left="882" w:hanging="630"/>
        <w:rPr>
          <w:rFonts w:ascii="Tahoma" w:hAnsi="Tahoma" w:cs="Tahoma"/>
          <w:b/>
          <w:sz w:val="22"/>
          <w:szCs w:val="22"/>
        </w:rPr>
      </w:pPr>
    </w:p>
    <w:p w14:paraId="3D02DFFE" w14:textId="3BAF9CE9" w:rsidR="00FA7F5D" w:rsidRPr="00823A20" w:rsidRDefault="00FA7F5D" w:rsidP="00057FE5">
      <w:pPr>
        <w:pStyle w:val="ListParagraph"/>
        <w:numPr>
          <w:ilvl w:val="0"/>
          <w:numId w:val="12"/>
        </w:numPr>
        <w:ind w:left="1560" w:hanging="284"/>
        <w:contextualSpacing/>
        <w:rPr>
          <w:rFonts w:ascii="Tahoma" w:hAnsi="Tahoma" w:cs="Tahoma"/>
          <w:b/>
          <w:sz w:val="22"/>
          <w:szCs w:val="22"/>
        </w:rPr>
      </w:pPr>
      <w:r w:rsidRPr="00823A20">
        <w:rPr>
          <w:rFonts w:ascii="Tahoma" w:hAnsi="Tahoma" w:cs="Tahoma"/>
          <w:b/>
          <w:sz w:val="22"/>
          <w:szCs w:val="22"/>
        </w:rPr>
        <w:t>Application for loan restructuring by the Borrower is voluntary;</w:t>
      </w:r>
    </w:p>
    <w:p w14:paraId="5B237607" w14:textId="77777777" w:rsidR="00FA7F5D" w:rsidRPr="00823A20" w:rsidRDefault="00FA7F5D" w:rsidP="00FA7F5D">
      <w:pPr>
        <w:pStyle w:val="ListParagraph"/>
        <w:ind w:left="1560"/>
        <w:contextualSpacing/>
        <w:rPr>
          <w:rFonts w:ascii="Tahoma" w:hAnsi="Tahoma" w:cs="Tahoma"/>
          <w:b/>
          <w:sz w:val="22"/>
          <w:szCs w:val="22"/>
        </w:rPr>
      </w:pPr>
    </w:p>
    <w:p w14:paraId="3257D91C" w14:textId="7A73CD25" w:rsidR="00FA7F5D" w:rsidRPr="00823A20" w:rsidRDefault="00FA7F5D" w:rsidP="00057FE5">
      <w:pPr>
        <w:pStyle w:val="ListParagraph"/>
        <w:numPr>
          <w:ilvl w:val="0"/>
          <w:numId w:val="12"/>
        </w:numPr>
        <w:ind w:left="1560" w:hanging="284"/>
        <w:contextualSpacing/>
        <w:rPr>
          <w:rFonts w:ascii="Tahoma" w:hAnsi="Tahoma" w:cs="Tahoma"/>
          <w:b/>
          <w:sz w:val="22"/>
          <w:szCs w:val="22"/>
        </w:rPr>
      </w:pPr>
      <w:r w:rsidRPr="00823A20">
        <w:rPr>
          <w:rFonts w:ascii="Tahoma" w:hAnsi="Tahoma" w:cs="Tahoma"/>
          <w:b/>
          <w:sz w:val="22"/>
          <w:szCs w:val="22"/>
        </w:rPr>
        <w:t>Only loans reflected on the pay slip of the Borrower shall be restructured;</w:t>
      </w:r>
    </w:p>
    <w:p w14:paraId="47920624" w14:textId="77777777" w:rsidR="00FA7F5D" w:rsidRPr="00823A20" w:rsidRDefault="00FA7F5D" w:rsidP="00FA7F5D">
      <w:pPr>
        <w:contextualSpacing/>
        <w:rPr>
          <w:rFonts w:ascii="Tahoma" w:hAnsi="Tahoma" w:cs="Tahoma"/>
          <w:b/>
          <w:sz w:val="22"/>
          <w:szCs w:val="22"/>
        </w:rPr>
      </w:pPr>
    </w:p>
    <w:p w14:paraId="6F30C5BC" w14:textId="004ABC34" w:rsidR="00FA7F5D" w:rsidRPr="00823A20" w:rsidRDefault="00FA7F5D" w:rsidP="00057FE5">
      <w:pPr>
        <w:pStyle w:val="ListParagraph"/>
        <w:numPr>
          <w:ilvl w:val="0"/>
          <w:numId w:val="12"/>
        </w:numPr>
        <w:ind w:left="1560" w:hanging="284"/>
        <w:contextualSpacing/>
        <w:rPr>
          <w:rFonts w:ascii="Tahoma" w:hAnsi="Tahoma" w:cs="Tahoma"/>
          <w:b/>
          <w:sz w:val="22"/>
          <w:szCs w:val="22"/>
        </w:rPr>
      </w:pPr>
      <w:r w:rsidRPr="00823A20">
        <w:rPr>
          <w:rFonts w:ascii="Tahoma" w:hAnsi="Tahoma" w:cs="Tahoma"/>
          <w:b/>
          <w:sz w:val="22"/>
          <w:szCs w:val="22"/>
        </w:rPr>
        <w:t xml:space="preserve">In case the Lender has </w:t>
      </w:r>
      <w:r w:rsidR="00812E85" w:rsidRPr="00823A20">
        <w:rPr>
          <w:rFonts w:ascii="Tahoma" w:hAnsi="Tahoma" w:cs="Tahoma"/>
          <w:b/>
          <w:sz w:val="22"/>
          <w:szCs w:val="22"/>
        </w:rPr>
        <w:t xml:space="preserve">granted </w:t>
      </w:r>
      <w:r w:rsidRPr="00823A20">
        <w:rPr>
          <w:rFonts w:ascii="Tahoma" w:hAnsi="Tahoma" w:cs="Tahoma"/>
          <w:b/>
          <w:sz w:val="22"/>
          <w:szCs w:val="22"/>
        </w:rPr>
        <w:t>more than one (1) loan to a Borrower as reflected on the Borrower’s pay slip, the Lender shall consolidate these into one (1) loan during restructuring; and</w:t>
      </w:r>
    </w:p>
    <w:p w14:paraId="28EB0FAC" w14:textId="77777777" w:rsidR="00FA7F5D" w:rsidRPr="00823A20" w:rsidRDefault="00FA7F5D" w:rsidP="00FA7F5D">
      <w:pPr>
        <w:contextualSpacing/>
        <w:rPr>
          <w:rFonts w:ascii="Tahoma" w:hAnsi="Tahoma" w:cs="Tahoma"/>
          <w:b/>
          <w:sz w:val="22"/>
          <w:szCs w:val="22"/>
        </w:rPr>
      </w:pPr>
    </w:p>
    <w:p w14:paraId="3D1EB0D6" w14:textId="77777777" w:rsidR="00FA7F5D" w:rsidRPr="00823A20" w:rsidRDefault="00FA7F5D" w:rsidP="00057FE5">
      <w:pPr>
        <w:pStyle w:val="ListParagraph"/>
        <w:numPr>
          <w:ilvl w:val="0"/>
          <w:numId w:val="12"/>
        </w:numPr>
        <w:ind w:left="1560" w:hanging="284"/>
        <w:contextualSpacing/>
        <w:rPr>
          <w:rFonts w:ascii="Tahoma" w:hAnsi="Tahoma" w:cs="Tahoma"/>
          <w:b/>
          <w:sz w:val="22"/>
          <w:szCs w:val="22"/>
        </w:rPr>
      </w:pPr>
      <w:r w:rsidRPr="00823A20">
        <w:rPr>
          <w:rFonts w:ascii="Tahoma" w:hAnsi="Tahoma" w:cs="Tahoma"/>
          <w:b/>
          <w:sz w:val="22"/>
          <w:szCs w:val="22"/>
        </w:rPr>
        <w:t>Penalties, if any, shall be waived (i.e., shall not be charged against the Borrower directly or indirectly)</w:t>
      </w:r>
    </w:p>
    <w:p w14:paraId="5D72DF2D" w14:textId="77777777" w:rsidR="00FA7F5D" w:rsidRPr="00823A20" w:rsidRDefault="00FA7F5D" w:rsidP="00413434">
      <w:pPr>
        <w:ind w:left="1560" w:hanging="284"/>
        <w:contextualSpacing/>
        <w:jc w:val="both"/>
        <w:rPr>
          <w:rFonts w:ascii="Tahoma" w:hAnsi="Tahoma" w:cs="Tahoma"/>
          <w:b/>
          <w:bCs/>
          <w:sz w:val="22"/>
          <w:szCs w:val="22"/>
        </w:rPr>
      </w:pPr>
    </w:p>
    <w:p w14:paraId="70D26F2A" w14:textId="255045A1" w:rsidR="00413434" w:rsidRPr="00823A20" w:rsidRDefault="00413434" w:rsidP="00413434">
      <w:pPr>
        <w:pStyle w:val="ListParagraph"/>
        <w:ind w:left="993" w:hanging="709"/>
        <w:jc w:val="both"/>
        <w:rPr>
          <w:rFonts w:ascii="Tahoma" w:hAnsi="Tahoma" w:cs="Tahoma"/>
          <w:b/>
          <w:bCs/>
          <w:sz w:val="22"/>
          <w:szCs w:val="22"/>
        </w:rPr>
      </w:pPr>
      <w:r w:rsidRPr="00823A20">
        <w:rPr>
          <w:rFonts w:ascii="Tahoma" w:hAnsi="Tahoma" w:cs="Tahoma"/>
          <w:b/>
          <w:bCs/>
          <w:sz w:val="22"/>
          <w:szCs w:val="22"/>
        </w:rPr>
        <w:lastRenderedPageBreak/>
        <w:t>3.12 Granting of additional, renewal and restructuring of loans shall be subject DepEd’s verification process if the corresponding loan amortization can be accommodated in the payroll,  and shall be with lower or the same loan terms based on the TCAA.</w:t>
      </w:r>
    </w:p>
    <w:p w14:paraId="7B5CC0FD" w14:textId="53FF86B5" w:rsidR="00413434" w:rsidRPr="00823A20" w:rsidRDefault="00413434" w:rsidP="00413434">
      <w:pPr>
        <w:pStyle w:val="ListParagraph"/>
        <w:ind w:left="1080"/>
        <w:jc w:val="both"/>
        <w:rPr>
          <w:rFonts w:ascii="Tahoma" w:hAnsi="Tahoma" w:cs="Tahoma"/>
          <w:b/>
          <w:bCs/>
          <w:sz w:val="22"/>
          <w:szCs w:val="22"/>
        </w:rPr>
      </w:pPr>
    </w:p>
    <w:p w14:paraId="05D2A759" w14:textId="22C7ACCD" w:rsidR="00254621" w:rsidRPr="00823A20" w:rsidRDefault="00542D8F" w:rsidP="00057FE5">
      <w:pPr>
        <w:pStyle w:val="ListParagraph"/>
        <w:numPr>
          <w:ilvl w:val="1"/>
          <w:numId w:val="13"/>
        </w:numPr>
        <w:ind w:left="993" w:hanging="709"/>
        <w:jc w:val="both"/>
        <w:rPr>
          <w:rFonts w:ascii="Tahoma" w:hAnsi="Tahoma" w:cs="Tahoma"/>
          <w:sz w:val="22"/>
          <w:szCs w:val="22"/>
        </w:rPr>
      </w:pPr>
      <w:r w:rsidRPr="00823A20">
        <w:rPr>
          <w:rFonts w:ascii="Tahoma" w:hAnsi="Tahoma" w:cs="Tahoma"/>
          <w:sz w:val="22"/>
          <w:szCs w:val="22"/>
        </w:rPr>
        <w:t xml:space="preserve">The Lender shall abide by the APDS policies on the terms and conditions of loans to be offered to </w:t>
      </w:r>
      <w:r w:rsidR="000C49A5" w:rsidRPr="00823A20">
        <w:rPr>
          <w:rFonts w:ascii="Tahoma" w:hAnsi="Tahoma" w:cs="Tahoma"/>
          <w:sz w:val="22"/>
          <w:szCs w:val="22"/>
        </w:rPr>
        <w:t>B</w:t>
      </w:r>
      <w:r w:rsidRPr="00823A20">
        <w:rPr>
          <w:rFonts w:ascii="Tahoma" w:hAnsi="Tahoma" w:cs="Tahoma"/>
          <w:sz w:val="22"/>
          <w:szCs w:val="22"/>
        </w:rPr>
        <w:t xml:space="preserve">orrowers, </w:t>
      </w:r>
      <w:r w:rsidR="003E7784" w:rsidRPr="00823A20">
        <w:rPr>
          <w:rFonts w:ascii="Tahoma" w:hAnsi="Tahoma" w:cs="Tahoma"/>
          <w:sz w:val="22"/>
          <w:szCs w:val="22"/>
        </w:rPr>
        <w:t xml:space="preserve">including but not limited to </w:t>
      </w:r>
      <w:r w:rsidRPr="00823A20">
        <w:rPr>
          <w:rFonts w:ascii="Tahoma" w:hAnsi="Tahoma" w:cs="Tahoma"/>
          <w:sz w:val="22"/>
          <w:szCs w:val="22"/>
        </w:rPr>
        <w:t xml:space="preserve">the ceilings on interest rates and non-interest charges, and shall not impose any other charges except as provided in Annexes </w:t>
      </w:r>
      <w:r w:rsidR="003C43DC" w:rsidRPr="00823A20">
        <w:rPr>
          <w:rFonts w:ascii="Tahoma" w:hAnsi="Tahoma" w:cs="Tahoma"/>
          <w:sz w:val="22"/>
          <w:szCs w:val="22"/>
        </w:rPr>
        <w:t>“</w:t>
      </w:r>
      <w:r w:rsidR="008928DF" w:rsidRPr="00823A20">
        <w:rPr>
          <w:rFonts w:ascii="Tahoma" w:hAnsi="Tahoma" w:cs="Tahoma"/>
          <w:sz w:val="22"/>
          <w:szCs w:val="22"/>
        </w:rPr>
        <w:t>D</w:t>
      </w:r>
      <w:r w:rsidRPr="00823A20">
        <w:rPr>
          <w:rFonts w:ascii="Tahoma" w:hAnsi="Tahoma" w:cs="Tahoma"/>
          <w:sz w:val="22"/>
          <w:szCs w:val="22"/>
        </w:rPr>
        <w:t>-1</w:t>
      </w:r>
      <w:r w:rsidR="003C43DC" w:rsidRPr="00823A20">
        <w:rPr>
          <w:rFonts w:ascii="Tahoma" w:hAnsi="Tahoma" w:cs="Tahoma"/>
          <w:sz w:val="22"/>
          <w:szCs w:val="22"/>
        </w:rPr>
        <w:t>”</w:t>
      </w:r>
      <w:r w:rsidRPr="00823A20">
        <w:rPr>
          <w:rFonts w:ascii="Tahoma" w:hAnsi="Tahoma" w:cs="Tahoma"/>
          <w:sz w:val="22"/>
          <w:szCs w:val="22"/>
        </w:rPr>
        <w:t xml:space="preserve"> to </w:t>
      </w:r>
      <w:r w:rsidR="003C43DC" w:rsidRPr="00823A20">
        <w:rPr>
          <w:rFonts w:ascii="Tahoma" w:hAnsi="Tahoma" w:cs="Tahoma"/>
          <w:sz w:val="22"/>
          <w:szCs w:val="22"/>
        </w:rPr>
        <w:t>“</w:t>
      </w:r>
      <w:r w:rsidR="008928DF" w:rsidRPr="00823A20">
        <w:rPr>
          <w:rFonts w:ascii="Tahoma" w:hAnsi="Tahoma" w:cs="Tahoma"/>
          <w:sz w:val="22"/>
          <w:szCs w:val="22"/>
        </w:rPr>
        <w:t>D</w:t>
      </w:r>
      <w:r w:rsidRPr="00823A20">
        <w:rPr>
          <w:rFonts w:ascii="Tahoma" w:hAnsi="Tahoma" w:cs="Tahoma"/>
          <w:sz w:val="22"/>
          <w:szCs w:val="22"/>
        </w:rPr>
        <w:t>-3</w:t>
      </w:r>
      <w:r w:rsidR="003C43DC" w:rsidRPr="00823A20">
        <w:rPr>
          <w:rFonts w:ascii="Tahoma" w:hAnsi="Tahoma" w:cs="Tahoma"/>
          <w:sz w:val="22"/>
          <w:szCs w:val="22"/>
        </w:rPr>
        <w:t>”</w:t>
      </w:r>
      <w:r w:rsidR="003E7784" w:rsidRPr="00823A20">
        <w:rPr>
          <w:rFonts w:ascii="Tahoma" w:hAnsi="Tahoma" w:cs="Tahoma"/>
          <w:sz w:val="22"/>
          <w:szCs w:val="22"/>
        </w:rPr>
        <w:t xml:space="preserve"> of this enclosure.</w:t>
      </w:r>
    </w:p>
    <w:p w14:paraId="7D6AC224" w14:textId="77777777" w:rsidR="00254621" w:rsidRPr="00823A20" w:rsidRDefault="00254621" w:rsidP="00DB78D4">
      <w:pPr>
        <w:pStyle w:val="ListParagraph"/>
        <w:ind w:left="1080"/>
        <w:rPr>
          <w:rFonts w:ascii="Tahoma" w:hAnsi="Tahoma" w:cs="Tahoma"/>
          <w:sz w:val="22"/>
          <w:szCs w:val="22"/>
        </w:rPr>
      </w:pPr>
    </w:p>
    <w:p w14:paraId="03A6E3DB" w14:textId="77777777" w:rsidR="00254621" w:rsidRPr="00823A20" w:rsidRDefault="00C50697" w:rsidP="00057FE5">
      <w:pPr>
        <w:pStyle w:val="ListParagraph"/>
        <w:numPr>
          <w:ilvl w:val="1"/>
          <w:numId w:val="13"/>
        </w:numPr>
        <w:ind w:left="993" w:hanging="709"/>
        <w:jc w:val="both"/>
        <w:rPr>
          <w:rFonts w:ascii="Tahoma" w:hAnsi="Tahoma" w:cs="Tahoma"/>
          <w:sz w:val="22"/>
          <w:szCs w:val="22"/>
        </w:rPr>
      </w:pPr>
      <w:r w:rsidRPr="00823A20">
        <w:rPr>
          <w:rFonts w:ascii="Tahoma" w:hAnsi="Tahoma" w:cs="Tahoma"/>
          <w:sz w:val="22"/>
          <w:szCs w:val="22"/>
        </w:rPr>
        <w:t>The Lender shall ensure that c</w:t>
      </w:r>
      <w:r w:rsidR="00542D8F" w:rsidRPr="00823A20">
        <w:rPr>
          <w:rFonts w:ascii="Tahoma" w:hAnsi="Tahoma" w:cs="Tahoma"/>
          <w:sz w:val="22"/>
          <w:szCs w:val="22"/>
        </w:rPr>
        <w:t xml:space="preserve">onditions on penalties and/or past due interest on loans, if any, shall be reflected in the DS to be signed by </w:t>
      </w:r>
      <w:r w:rsidR="000C49A5" w:rsidRPr="00823A20">
        <w:rPr>
          <w:rFonts w:ascii="Tahoma" w:hAnsi="Tahoma" w:cs="Tahoma"/>
          <w:sz w:val="22"/>
          <w:szCs w:val="22"/>
        </w:rPr>
        <w:t>B</w:t>
      </w:r>
      <w:r w:rsidR="00542D8F" w:rsidRPr="00823A20">
        <w:rPr>
          <w:rFonts w:ascii="Tahoma" w:hAnsi="Tahoma" w:cs="Tahoma"/>
          <w:sz w:val="22"/>
          <w:szCs w:val="22"/>
        </w:rPr>
        <w:t>orrowers</w:t>
      </w:r>
      <w:r w:rsidR="003E7784" w:rsidRPr="00823A20">
        <w:rPr>
          <w:rFonts w:ascii="Tahoma" w:hAnsi="Tahoma" w:cs="Tahoma"/>
          <w:sz w:val="22"/>
          <w:szCs w:val="22"/>
        </w:rPr>
        <w:t>,</w:t>
      </w:r>
      <w:r w:rsidR="00BE11BE" w:rsidRPr="00823A20">
        <w:rPr>
          <w:rFonts w:ascii="Tahoma" w:hAnsi="Tahoma" w:cs="Tahoma"/>
          <w:sz w:val="22"/>
          <w:szCs w:val="22"/>
        </w:rPr>
        <w:t xml:space="preserve"> </w:t>
      </w:r>
      <w:r w:rsidR="0054528B" w:rsidRPr="00823A20">
        <w:rPr>
          <w:rFonts w:ascii="Tahoma" w:hAnsi="Tahoma" w:cs="Tahoma"/>
          <w:sz w:val="22"/>
          <w:szCs w:val="22"/>
        </w:rPr>
        <w:t>with</w:t>
      </w:r>
      <w:r w:rsidR="00542D8F" w:rsidRPr="00823A20">
        <w:rPr>
          <w:rFonts w:ascii="Tahoma" w:hAnsi="Tahoma" w:cs="Tahoma"/>
          <w:sz w:val="22"/>
          <w:szCs w:val="22"/>
        </w:rPr>
        <w:t xml:space="preserve"> a notation </w:t>
      </w:r>
      <w:r w:rsidR="0054528B" w:rsidRPr="00823A20">
        <w:rPr>
          <w:rFonts w:ascii="Tahoma" w:hAnsi="Tahoma" w:cs="Tahoma"/>
          <w:sz w:val="22"/>
          <w:szCs w:val="22"/>
        </w:rPr>
        <w:t xml:space="preserve">that the same shall not be </w:t>
      </w:r>
      <w:r w:rsidR="00293E80" w:rsidRPr="00823A20">
        <w:rPr>
          <w:rFonts w:ascii="Tahoma" w:hAnsi="Tahoma" w:cs="Tahoma"/>
          <w:sz w:val="22"/>
          <w:szCs w:val="22"/>
        </w:rPr>
        <w:t xml:space="preserve">collected through the </w:t>
      </w:r>
      <w:r w:rsidR="00542D8F" w:rsidRPr="00823A20">
        <w:rPr>
          <w:rFonts w:ascii="Tahoma" w:hAnsi="Tahoma" w:cs="Tahoma"/>
          <w:sz w:val="22"/>
          <w:szCs w:val="22"/>
        </w:rPr>
        <w:t>APDS</w:t>
      </w:r>
      <w:r w:rsidR="0054528B" w:rsidRPr="00823A20">
        <w:rPr>
          <w:rFonts w:ascii="Tahoma" w:hAnsi="Tahoma" w:cs="Tahoma"/>
          <w:sz w:val="22"/>
          <w:szCs w:val="22"/>
        </w:rPr>
        <w:t>.</w:t>
      </w:r>
      <w:r w:rsidR="00BE11BE" w:rsidRPr="00823A20">
        <w:rPr>
          <w:rFonts w:ascii="Tahoma" w:hAnsi="Tahoma" w:cs="Tahoma"/>
          <w:sz w:val="22"/>
          <w:szCs w:val="22"/>
        </w:rPr>
        <w:t xml:space="preserve"> </w:t>
      </w:r>
      <w:r w:rsidR="0054528B" w:rsidRPr="00823A20">
        <w:rPr>
          <w:rFonts w:ascii="Tahoma" w:hAnsi="Tahoma" w:cs="Tahoma"/>
          <w:sz w:val="22"/>
          <w:szCs w:val="22"/>
        </w:rPr>
        <w:t>The fully accomplished DS shall be an indispensable requirement for inclusion of the loan in the APDS.</w:t>
      </w:r>
    </w:p>
    <w:p w14:paraId="347FF6F1" w14:textId="77777777" w:rsidR="00254621" w:rsidRPr="00823A20" w:rsidRDefault="00254621" w:rsidP="00DB78D4">
      <w:pPr>
        <w:pStyle w:val="ListParagraph"/>
        <w:ind w:left="1080"/>
        <w:rPr>
          <w:rFonts w:ascii="Tahoma" w:hAnsi="Tahoma" w:cs="Tahoma"/>
          <w:sz w:val="22"/>
          <w:szCs w:val="22"/>
        </w:rPr>
      </w:pPr>
    </w:p>
    <w:p w14:paraId="2C313FBD" w14:textId="77777777" w:rsidR="00254621" w:rsidRPr="00823A20" w:rsidRDefault="007907E5" w:rsidP="00057FE5">
      <w:pPr>
        <w:pStyle w:val="ListParagraph"/>
        <w:numPr>
          <w:ilvl w:val="1"/>
          <w:numId w:val="13"/>
        </w:numPr>
        <w:ind w:left="993" w:hanging="709"/>
        <w:jc w:val="both"/>
        <w:rPr>
          <w:rFonts w:ascii="Tahoma" w:hAnsi="Tahoma" w:cs="Tahoma"/>
          <w:sz w:val="22"/>
          <w:szCs w:val="22"/>
        </w:rPr>
      </w:pPr>
      <w:r w:rsidRPr="00823A20">
        <w:rPr>
          <w:rFonts w:ascii="Tahoma" w:hAnsi="Tahoma" w:cs="Tahoma"/>
          <w:sz w:val="22"/>
          <w:szCs w:val="22"/>
        </w:rPr>
        <w:t xml:space="preserve">The Lender shall not compel any </w:t>
      </w:r>
      <w:r w:rsidR="00C50697" w:rsidRPr="00823A20">
        <w:rPr>
          <w:rFonts w:ascii="Tahoma" w:hAnsi="Tahoma" w:cs="Tahoma"/>
          <w:sz w:val="22"/>
          <w:szCs w:val="22"/>
        </w:rPr>
        <w:t>B</w:t>
      </w:r>
      <w:r w:rsidRPr="00823A20">
        <w:rPr>
          <w:rFonts w:ascii="Tahoma" w:hAnsi="Tahoma" w:cs="Tahoma"/>
          <w:sz w:val="22"/>
          <w:szCs w:val="22"/>
        </w:rPr>
        <w:t>orrower to take out any type of insurance contract as a condition to the loan agreement, except credit life insurance, the premi</w:t>
      </w:r>
      <w:r w:rsidR="00DB677C" w:rsidRPr="00823A20">
        <w:rPr>
          <w:rFonts w:ascii="Tahoma" w:hAnsi="Tahoma" w:cs="Tahoma"/>
          <w:sz w:val="22"/>
          <w:szCs w:val="22"/>
        </w:rPr>
        <w:t>um</w:t>
      </w:r>
      <w:r w:rsidRPr="00823A20">
        <w:rPr>
          <w:rFonts w:ascii="Tahoma" w:hAnsi="Tahoma" w:cs="Tahoma"/>
          <w:sz w:val="22"/>
          <w:szCs w:val="22"/>
        </w:rPr>
        <w:t xml:space="preserve"> for which shall be included in the one-time other charges specified in Annexes </w:t>
      </w:r>
      <w:r w:rsidR="003C43DC" w:rsidRPr="00823A20">
        <w:rPr>
          <w:rFonts w:ascii="Tahoma" w:hAnsi="Tahoma" w:cs="Tahoma"/>
          <w:sz w:val="22"/>
          <w:szCs w:val="22"/>
        </w:rPr>
        <w:t>“</w:t>
      </w:r>
      <w:r w:rsidR="008928DF" w:rsidRPr="00823A20">
        <w:rPr>
          <w:rFonts w:ascii="Tahoma" w:hAnsi="Tahoma" w:cs="Tahoma"/>
          <w:sz w:val="22"/>
          <w:szCs w:val="22"/>
        </w:rPr>
        <w:t>D</w:t>
      </w:r>
      <w:r w:rsidRPr="00823A20">
        <w:rPr>
          <w:rFonts w:ascii="Tahoma" w:hAnsi="Tahoma" w:cs="Tahoma"/>
          <w:sz w:val="22"/>
          <w:szCs w:val="22"/>
        </w:rPr>
        <w:t>-1</w:t>
      </w:r>
      <w:r w:rsidR="003C43DC" w:rsidRPr="00823A20">
        <w:rPr>
          <w:rFonts w:ascii="Tahoma" w:hAnsi="Tahoma" w:cs="Tahoma"/>
          <w:sz w:val="22"/>
          <w:szCs w:val="22"/>
        </w:rPr>
        <w:t>”</w:t>
      </w:r>
      <w:r w:rsidRPr="00823A20">
        <w:rPr>
          <w:rFonts w:ascii="Tahoma" w:hAnsi="Tahoma" w:cs="Tahoma"/>
          <w:sz w:val="22"/>
          <w:szCs w:val="22"/>
        </w:rPr>
        <w:t xml:space="preserve"> to </w:t>
      </w:r>
      <w:r w:rsidR="003C43DC" w:rsidRPr="00823A20">
        <w:rPr>
          <w:rFonts w:ascii="Tahoma" w:hAnsi="Tahoma" w:cs="Tahoma"/>
          <w:sz w:val="22"/>
          <w:szCs w:val="22"/>
        </w:rPr>
        <w:t>“</w:t>
      </w:r>
      <w:r w:rsidR="008928DF" w:rsidRPr="00823A20">
        <w:rPr>
          <w:rFonts w:ascii="Tahoma" w:hAnsi="Tahoma" w:cs="Tahoma"/>
          <w:sz w:val="22"/>
          <w:szCs w:val="22"/>
        </w:rPr>
        <w:t>D</w:t>
      </w:r>
      <w:r w:rsidRPr="00823A20">
        <w:rPr>
          <w:rFonts w:ascii="Tahoma" w:hAnsi="Tahoma" w:cs="Tahoma"/>
          <w:sz w:val="22"/>
          <w:szCs w:val="22"/>
        </w:rPr>
        <w:t>-3</w:t>
      </w:r>
      <w:r w:rsidR="003C43DC" w:rsidRPr="00823A20">
        <w:rPr>
          <w:rFonts w:ascii="Tahoma" w:hAnsi="Tahoma" w:cs="Tahoma"/>
          <w:sz w:val="22"/>
          <w:szCs w:val="22"/>
        </w:rPr>
        <w:t>”</w:t>
      </w:r>
      <w:r w:rsidRPr="00823A20">
        <w:rPr>
          <w:rFonts w:ascii="Tahoma" w:hAnsi="Tahoma" w:cs="Tahoma"/>
          <w:sz w:val="22"/>
          <w:szCs w:val="22"/>
        </w:rPr>
        <w:t>.</w:t>
      </w:r>
    </w:p>
    <w:p w14:paraId="7866F45F" w14:textId="77777777" w:rsidR="00DB677C" w:rsidRPr="00823A20" w:rsidRDefault="00DB677C" w:rsidP="00DB78D4">
      <w:pPr>
        <w:pStyle w:val="ListParagraph"/>
        <w:ind w:left="1080"/>
        <w:rPr>
          <w:rFonts w:ascii="Tahoma" w:hAnsi="Tahoma" w:cs="Tahoma"/>
          <w:sz w:val="22"/>
          <w:szCs w:val="22"/>
        </w:rPr>
      </w:pPr>
    </w:p>
    <w:p w14:paraId="20B9E1FD" w14:textId="77777777" w:rsidR="00DB677C" w:rsidRPr="00823A20" w:rsidRDefault="00542D8F" w:rsidP="00057FE5">
      <w:pPr>
        <w:pStyle w:val="ListParagraph"/>
        <w:numPr>
          <w:ilvl w:val="1"/>
          <w:numId w:val="13"/>
        </w:numPr>
        <w:ind w:left="993" w:hanging="709"/>
        <w:jc w:val="both"/>
        <w:rPr>
          <w:rFonts w:ascii="Tahoma" w:hAnsi="Tahoma" w:cs="Tahoma"/>
          <w:sz w:val="22"/>
          <w:szCs w:val="22"/>
        </w:rPr>
      </w:pPr>
      <w:r w:rsidRPr="00823A20">
        <w:rPr>
          <w:rFonts w:ascii="Tahoma" w:hAnsi="Tahoma" w:cs="Tahoma"/>
          <w:sz w:val="22"/>
          <w:szCs w:val="22"/>
        </w:rPr>
        <w:t xml:space="preserve">The Lender shall fully explain the terms and conditions of the loan to the Borrower.  </w:t>
      </w:r>
      <w:r w:rsidR="00D927ED" w:rsidRPr="00823A20">
        <w:rPr>
          <w:rFonts w:ascii="Tahoma" w:hAnsi="Tahoma" w:cs="Tahoma"/>
          <w:sz w:val="22"/>
          <w:szCs w:val="22"/>
        </w:rPr>
        <w:t>T</w:t>
      </w:r>
      <w:r w:rsidRPr="00823A20">
        <w:rPr>
          <w:rFonts w:ascii="Tahoma" w:hAnsi="Tahoma" w:cs="Tahoma"/>
          <w:sz w:val="22"/>
          <w:szCs w:val="22"/>
        </w:rPr>
        <w:t xml:space="preserve">he Lender shall submit a Sworn Statement to this effect together with its billing. (See Annex </w:t>
      </w:r>
      <w:r w:rsidR="003C43DC" w:rsidRPr="00823A20">
        <w:rPr>
          <w:rFonts w:ascii="Tahoma" w:hAnsi="Tahoma" w:cs="Tahoma"/>
          <w:sz w:val="22"/>
          <w:szCs w:val="22"/>
        </w:rPr>
        <w:t>“</w:t>
      </w:r>
      <w:r w:rsidR="008928DF" w:rsidRPr="00823A20">
        <w:rPr>
          <w:rFonts w:ascii="Tahoma" w:hAnsi="Tahoma" w:cs="Tahoma"/>
          <w:sz w:val="22"/>
          <w:szCs w:val="22"/>
        </w:rPr>
        <w:t>E</w:t>
      </w:r>
      <w:r w:rsidR="003C43DC" w:rsidRPr="00823A20">
        <w:rPr>
          <w:rFonts w:ascii="Tahoma" w:hAnsi="Tahoma" w:cs="Tahoma"/>
          <w:sz w:val="22"/>
          <w:szCs w:val="22"/>
        </w:rPr>
        <w:t>”</w:t>
      </w:r>
      <w:r w:rsidRPr="00823A20">
        <w:rPr>
          <w:rFonts w:ascii="Tahoma" w:hAnsi="Tahoma" w:cs="Tahoma"/>
          <w:sz w:val="22"/>
          <w:szCs w:val="22"/>
        </w:rPr>
        <w:t xml:space="preserve"> for the sample.)</w:t>
      </w:r>
    </w:p>
    <w:p w14:paraId="161F7BF5" w14:textId="77777777" w:rsidR="00DB677C" w:rsidRPr="00823A20" w:rsidRDefault="00DB677C" w:rsidP="00DB78D4">
      <w:pPr>
        <w:pStyle w:val="ListParagraph"/>
        <w:ind w:left="1080"/>
        <w:rPr>
          <w:rFonts w:ascii="Tahoma" w:hAnsi="Tahoma" w:cs="Tahoma"/>
          <w:sz w:val="22"/>
          <w:szCs w:val="22"/>
        </w:rPr>
      </w:pPr>
    </w:p>
    <w:p w14:paraId="50E31FB3" w14:textId="2D5974E2" w:rsidR="00DB677C" w:rsidRPr="00823A20" w:rsidRDefault="00542D8F" w:rsidP="00057FE5">
      <w:pPr>
        <w:pStyle w:val="ListParagraph"/>
        <w:numPr>
          <w:ilvl w:val="1"/>
          <w:numId w:val="13"/>
        </w:numPr>
        <w:ind w:left="1080" w:hanging="796"/>
        <w:jc w:val="both"/>
        <w:rPr>
          <w:rFonts w:ascii="Tahoma" w:hAnsi="Tahoma" w:cs="Tahoma"/>
          <w:sz w:val="22"/>
          <w:szCs w:val="22"/>
        </w:rPr>
      </w:pPr>
      <w:r w:rsidRPr="00823A20">
        <w:rPr>
          <w:rFonts w:ascii="Tahoma" w:hAnsi="Tahoma" w:cs="Tahoma"/>
          <w:sz w:val="22"/>
          <w:szCs w:val="22"/>
        </w:rPr>
        <w:t xml:space="preserve">The Lender shall not require </w:t>
      </w:r>
      <w:r w:rsidR="00D927ED" w:rsidRPr="00823A20">
        <w:rPr>
          <w:rFonts w:ascii="Tahoma" w:hAnsi="Tahoma" w:cs="Tahoma"/>
          <w:sz w:val="22"/>
          <w:szCs w:val="22"/>
        </w:rPr>
        <w:t xml:space="preserve">the surrender of an </w:t>
      </w:r>
      <w:r w:rsidRPr="00823A20">
        <w:rPr>
          <w:rFonts w:ascii="Tahoma" w:hAnsi="Tahoma" w:cs="Tahoma"/>
          <w:sz w:val="22"/>
          <w:szCs w:val="22"/>
        </w:rPr>
        <w:t xml:space="preserve">Automated Teller Machine (ATM) card </w:t>
      </w:r>
      <w:r w:rsidR="00F154C4" w:rsidRPr="00823A20">
        <w:rPr>
          <w:rFonts w:ascii="Tahoma" w:hAnsi="Tahoma" w:cs="Tahoma"/>
          <w:sz w:val="22"/>
          <w:szCs w:val="22"/>
        </w:rPr>
        <w:t>as</w:t>
      </w:r>
      <w:r w:rsidRPr="00823A20">
        <w:rPr>
          <w:rFonts w:ascii="Tahoma" w:hAnsi="Tahoma" w:cs="Tahoma"/>
          <w:sz w:val="22"/>
          <w:szCs w:val="22"/>
        </w:rPr>
        <w:t xml:space="preserve"> collateral from </w:t>
      </w:r>
      <w:r w:rsidR="000C49A5" w:rsidRPr="00823A20">
        <w:rPr>
          <w:rFonts w:ascii="Tahoma" w:hAnsi="Tahoma" w:cs="Tahoma"/>
          <w:sz w:val="22"/>
          <w:szCs w:val="22"/>
        </w:rPr>
        <w:t>B</w:t>
      </w:r>
      <w:r w:rsidRPr="00823A20">
        <w:rPr>
          <w:rFonts w:ascii="Tahoma" w:hAnsi="Tahoma" w:cs="Tahoma"/>
          <w:sz w:val="22"/>
          <w:szCs w:val="22"/>
        </w:rPr>
        <w:t>orrowers for their</w:t>
      </w:r>
      <w:r w:rsidR="00BE11BE" w:rsidRPr="00823A20">
        <w:rPr>
          <w:rFonts w:ascii="Tahoma" w:hAnsi="Tahoma" w:cs="Tahoma"/>
          <w:sz w:val="22"/>
          <w:szCs w:val="22"/>
        </w:rPr>
        <w:t xml:space="preserve"> </w:t>
      </w:r>
      <w:r w:rsidRPr="00823A20">
        <w:rPr>
          <w:rFonts w:ascii="Tahoma" w:hAnsi="Tahoma" w:cs="Tahoma"/>
          <w:sz w:val="22"/>
          <w:szCs w:val="22"/>
        </w:rPr>
        <w:t>loans.</w:t>
      </w:r>
    </w:p>
    <w:p w14:paraId="3443EA9F" w14:textId="77777777" w:rsidR="00DB677C" w:rsidRPr="00823A20" w:rsidRDefault="00DB677C" w:rsidP="00DB78D4">
      <w:pPr>
        <w:pStyle w:val="ListParagraph"/>
        <w:ind w:left="1080"/>
        <w:rPr>
          <w:rFonts w:ascii="Tahoma" w:hAnsi="Tahoma" w:cs="Tahoma"/>
          <w:sz w:val="22"/>
          <w:szCs w:val="22"/>
        </w:rPr>
      </w:pPr>
    </w:p>
    <w:p w14:paraId="2C8CB260" w14:textId="26AFE998" w:rsidR="00DB677C" w:rsidRPr="00823A20" w:rsidRDefault="00A50603" w:rsidP="00057FE5">
      <w:pPr>
        <w:pStyle w:val="ListParagraph"/>
        <w:numPr>
          <w:ilvl w:val="1"/>
          <w:numId w:val="13"/>
        </w:numPr>
        <w:ind w:left="1080" w:hanging="796"/>
        <w:jc w:val="both"/>
        <w:rPr>
          <w:rFonts w:ascii="Tahoma" w:hAnsi="Tahoma" w:cs="Tahoma"/>
          <w:sz w:val="22"/>
          <w:szCs w:val="22"/>
        </w:rPr>
      </w:pPr>
      <w:r w:rsidRPr="00823A20">
        <w:rPr>
          <w:rFonts w:ascii="Tahoma" w:hAnsi="Tahoma" w:cs="Tahoma"/>
          <w:sz w:val="22"/>
          <w:szCs w:val="22"/>
        </w:rPr>
        <w:t xml:space="preserve">The Lender </w:t>
      </w:r>
      <w:r w:rsidR="000C406D" w:rsidRPr="00823A20">
        <w:rPr>
          <w:rFonts w:ascii="Tahoma" w:hAnsi="Tahoma" w:cs="Tahoma"/>
          <w:sz w:val="22"/>
          <w:szCs w:val="22"/>
        </w:rPr>
        <w:t xml:space="preserve">shall not </w:t>
      </w:r>
      <w:r w:rsidR="00542D8F" w:rsidRPr="00823A20">
        <w:rPr>
          <w:rFonts w:ascii="Tahoma" w:hAnsi="Tahoma" w:cs="Tahoma"/>
          <w:sz w:val="22"/>
          <w:szCs w:val="22"/>
        </w:rPr>
        <w:t xml:space="preserve">deduct advance payments from the loan proceeds of the </w:t>
      </w:r>
      <w:r w:rsidR="000C49A5" w:rsidRPr="00823A20">
        <w:rPr>
          <w:rFonts w:ascii="Tahoma" w:hAnsi="Tahoma" w:cs="Tahoma"/>
          <w:sz w:val="22"/>
          <w:szCs w:val="22"/>
        </w:rPr>
        <w:t>B</w:t>
      </w:r>
      <w:r w:rsidR="00542D8F" w:rsidRPr="00823A20">
        <w:rPr>
          <w:rFonts w:ascii="Tahoma" w:hAnsi="Tahoma" w:cs="Tahoma"/>
          <w:sz w:val="22"/>
          <w:szCs w:val="22"/>
        </w:rPr>
        <w:t>orrowers.</w:t>
      </w:r>
    </w:p>
    <w:p w14:paraId="2CA3D3D5" w14:textId="77777777" w:rsidR="00DB677C" w:rsidRPr="00823A20" w:rsidRDefault="00DB677C" w:rsidP="00DB78D4">
      <w:pPr>
        <w:pStyle w:val="ListParagraph"/>
        <w:ind w:left="1080"/>
        <w:rPr>
          <w:rFonts w:ascii="Tahoma" w:hAnsi="Tahoma" w:cs="Tahoma"/>
          <w:sz w:val="22"/>
          <w:szCs w:val="22"/>
        </w:rPr>
      </w:pPr>
    </w:p>
    <w:p w14:paraId="24026CBF" w14:textId="77777777" w:rsidR="004F41F1" w:rsidRPr="00823A20" w:rsidRDefault="00FB052F" w:rsidP="00057FE5">
      <w:pPr>
        <w:pStyle w:val="ListParagraph"/>
        <w:numPr>
          <w:ilvl w:val="1"/>
          <w:numId w:val="13"/>
        </w:numPr>
        <w:ind w:left="1080" w:hanging="796"/>
        <w:jc w:val="both"/>
        <w:rPr>
          <w:rFonts w:ascii="Tahoma" w:hAnsi="Tahoma" w:cs="Tahoma"/>
          <w:sz w:val="22"/>
          <w:szCs w:val="22"/>
        </w:rPr>
      </w:pPr>
      <w:r w:rsidRPr="00823A20">
        <w:rPr>
          <w:rFonts w:ascii="Tahoma" w:hAnsi="Tahoma" w:cs="Tahoma"/>
          <w:sz w:val="22"/>
          <w:szCs w:val="22"/>
        </w:rPr>
        <w:t>The Lender shall ensure that t</w:t>
      </w:r>
      <w:r w:rsidR="00AD7A0D" w:rsidRPr="00823A20">
        <w:rPr>
          <w:rFonts w:ascii="Tahoma" w:hAnsi="Tahoma" w:cs="Tahoma"/>
          <w:sz w:val="22"/>
          <w:szCs w:val="22"/>
        </w:rPr>
        <w:t xml:space="preserve">he venue of litigation in the event of legal suit against </w:t>
      </w:r>
      <w:r w:rsidR="00876519" w:rsidRPr="00823A20">
        <w:rPr>
          <w:rFonts w:ascii="Tahoma" w:hAnsi="Tahoma" w:cs="Tahoma"/>
          <w:sz w:val="22"/>
          <w:szCs w:val="22"/>
        </w:rPr>
        <w:t xml:space="preserve">the </w:t>
      </w:r>
      <w:r w:rsidR="00AD7A0D" w:rsidRPr="00823A20">
        <w:rPr>
          <w:rFonts w:ascii="Tahoma" w:hAnsi="Tahoma" w:cs="Tahoma"/>
          <w:sz w:val="22"/>
          <w:szCs w:val="22"/>
        </w:rPr>
        <w:t>Borrower</w:t>
      </w:r>
      <w:r w:rsidR="005B107B" w:rsidRPr="00823A20">
        <w:rPr>
          <w:rFonts w:ascii="Tahoma" w:hAnsi="Tahoma" w:cs="Tahoma"/>
          <w:sz w:val="22"/>
          <w:szCs w:val="22"/>
        </w:rPr>
        <w:t xml:space="preserve"> or the Lender</w:t>
      </w:r>
      <w:r w:rsidR="00AD7A0D" w:rsidRPr="00823A20">
        <w:rPr>
          <w:rFonts w:ascii="Tahoma" w:hAnsi="Tahoma" w:cs="Tahoma"/>
          <w:sz w:val="22"/>
          <w:szCs w:val="22"/>
        </w:rPr>
        <w:t xml:space="preserve"> shall be within the location of</w:t>
      </w:r>
      <w:r w:rsidR="00D966CF" w:rsidRPr="00823A20">
        <w:rPr>
          <w:rFonts w:ascii="Tahoma" w:hAnsi="Tahoma" w:cs="Tahoma"/>
          <w:sz w:val="22"/>
          <w:szCs w:val="22"/>
        </w:rPr>
        <w:t xml:space="preserve"> the </w:t>
      </w:r>
      <w:r w:rsidR="005B107B" w:rsidRPr="00823A20">
        <w:rPr>
          <w:rFonts w:ascii="Tahoma" w:hAnsi="Tahoma" w:cs="Tahoma"/>
          <w:sz w:val="22"/>
          <w:szCs w:val="22"/>
        </w:rPr>
        <w:t xml:space="preserve">Borrower’s </w:t>
      </w:r>
      <w:r w:rsidR="00D966CF" w:rsidRPr="00823A20">
        <w:rPr>
          <w:rFonts w:ascii="Tahoma" w:hAnsi="Tahoma" w:cs="Tahoma"/>
          <w:sz w:val="22"/>
          <w:szCs w:val="22"/>
        </w:rPr>
        <w:t>work station only.</w:t>
      </w:r>
    </w:p>
    <w:p w14:paraId="0C12911D" w14:textId="77777777" w:rsidR="0090125D" w:rsidRPr="00823A20" w:rsidRDefault="0090125D" w:rsidP="00DB78D4">
      <w:pPr>
        <w:pStyle w:val="ListParagraph"/>
        <w:ind w:left="1080"/>
        <w:rPr>
          <w:rFonts w:ascii="Tahoma" w:hAnsi="Tahoma" w:cs="Tahoma"/>
          <w:sz w:val="22"/>
          <w:szCs w:val="22"/>
        </w:rPr>
      </w:pPr>
    </w:p>
    <w:p w14:paraId="3F55C214" w14:textId="77777777" w:rsidR="00A50603" w:rsidRPr="00823A20" w:rsidRDefault="000C406D" w:rsidP="00057FE5">
      <w:pPr>
        <w:pStyle w:val="ListParagraph"/>
        <w:numPr>
          <w:ilvl w:val="0"/>
          <w:numId w:val="13"/>
        </w:numPr>
        <w:ind w:left="540" w:hanging="540"/>
        <w:jc w:val="both"/>
        <w:rPr>
          <w:rFonts w:ascii="Tahoma" w:hAnsi="Tahoma" w:cs="Tahoma"/>
          <w:b/>
          <w:sz w:val="22"/>
          <w:szCs w:val="22"/>
        </w:rPr>
      </w:pPr>
      <w:r w:rsidRPr="00823A20">
        <w:rPr>
          <w:rFonts w:ascii="Tahoma" w:hAnsi="Tahoma" w:cs="Tahoma"/>
          <w:b/>
          <w:sz w:val="22"/>
          <w:szCs w:val="22"/>
        </w:rPr>
        <w:t>BILLING OF LOANS</w:t>
      </w:r>
    </w:p>
    <w:p w14:paraId="58034A1D" w14:textId="77777777" w:rsidR="00A50603" w:rsidRPr="00823A20" w:rsidRDefault="00A50603" w:rsidP="0024657B">
      <w:pPr>
        <w:jc w:val="both"/>
        <w:rPr>
          <w:rFonts w:ascii="Tahoma" w:hAnsi="Tahoma" w:cs="Tahoma"/>
          <w:sz w:val="22"/>
          <w:szCs w:val="22"/>
        </w:rPr>
      </w:pPr>
    </w:p>
    <w:p w14:paraId="1469B112" w14:textId="34471C01" w:rsidR="00334C00" w:rsidRPr="00823A20" w:rsidRDefault="00FB052F" w:rsidP="00057FE5">
      <w:pPr>
        <w:pStyle w:val="BodyTextIndent"/>
        <w:numPr>
          <w:ilvl w:val="1"/>
          <w:numId w:val="13"/>
        </w:numPr>
        <w:spacing w:after="0"/>
        <w:ind w:left="993" w:hanging="709"/>
        <w:jc w:val="both"/>
        <w:rPr>
          <w:rFonts w:ascii="Tahoma" w:hAnsi="Tahoma" w:cs="Tahoma"/>
          <w:sz w:val="22"/>
          <w:szCs w:val="22"/>
        </w:rPr>
      </w:pPr>
      <w:r w:rsidRPr="00823A20">
        <w:rPr>
          <w:rFonts w:ascii="Tahoma" w:hAnsi="Tahoma" w:cs="Tahoma"/>
          <w:sz w:val="22"/>
          <w:szCs w:val="22"/>
        </w:rPr>
        <w:t>The Lender shall consolidate all the loan accounts granted within a month into one billing.</w:t>
      </w:r>
    </w:p>
    <w:p w14:paraId="270A199F" w14:textId="77777777" w:rsidR="00334C00" w:rsidRPr="00823A20" w:rsidRDefault="00334C00" w:rsidP="00334C00">
      <w:pPr>
        <w:pStyle w:val="BodyTextIndent"/>
        <w:spacing w:after="0"/>
        <w:ind w:left="993"/>
        <w:jc w:val="both"/>
        <w:rPr>
          <w:rFonts w:ascii="Tahoma" w:hAnsi="Tahoma" w:cs="Tahoma"/>
          <w:sz w:val="22"/>
          <w:szCs w:val="22"/>
        </w:rPr>
      </w:pPr>
    </w:p>
    <w:p w14:paraId="5BE77826" w14:textId="6A95EB1D" w:rsidR="00334C00" w:rsidRPr="00823A20" w:rsidRDefault="00334C00" w:rsidP="00057FE5">
      <w:pPr>
        <w:pStyle w:val="BodyTextIndent"/>
        <w:numPr>
          <w:ilvl w:val="1"/>
          <w:numId w:val="13"/>
        </w:numPr>
        <w:spacing w:after="0"/>
        <w:ind w:left="993" w:hanging="709"/>
        <w:jc w:val="both"/>
        <w:rPr>
          <w:rFonts w:ascii="Tahoma" w:hAnsi="Tahoma" w:cs="Tahoma"/>
          <w:sz w:val="22"/>
          <w:szCs w:val="22"/>
        </w:rPr>
      </w:pPr>
      <w:r w:rsidRPr="00823A20">
        <w:rPr>
          <w:rFonts w:ascii="Tahoma" w:hAnsi="Tahoma" w:cs="Tahoma"/>
          <w:sz w:val="22"/>
          <w:szCs w:val="22"/>
        </w:rPr>
        <w:t xml:space="preserve">The Lender shall be responsible for submitting monthly billings to the PSU and IU, and checking and retrieving any returned billings </w:t>
      </w:r>
      <w:r w:rsidRPr="00823A20">
        <w:rPr>
          <w:rFonts w:ascii="Tahoma" w:hAnsi="Tahoma" w:cs="Tahoma"/>
          <w:b/>
          <w:bCs/>
          <w:sz w:val="22"/>
          <w:szCs w:val="22"/>
        </w:rPr>
        <w:t>(refer to Annex F for the procedure).</w:t>
      </w:r>
      <w:r w:rsidRPr="00823A20">
        <w:rPr>
          <w:rFonts w:ascii="Tahoma" w:hAnsi="Tahoma" w:cs="Tahoma"/>
          <w:sz w:val="22"/>
          <w:szCs w:val="22"/>
        </w:rPr>
        <w:t xml:space="preserve"> Any billing for new loans granted by the Lender that will reduce the monthly minimum NTHP shall not be accommodated and shall be returned to the Lender.  </w:t>
      </w:r>
    </w:p>
    <w:p w14:paraId="2EF61076" w14:textId="77777777" w:rsidR="009B7CA1" w:rsidRPr="00823A20" w:rsidRDefault="009B7CA1" w:rsidP="00334C00">
      <w:pPr>
        <w:ind w:left="993" w:hanging="709"/>
        <w:jc w:val="both"/>
        <w:rPr>
          <w:rFonts w:ascii="Tahoma" w:hAnsi="Tahoma" w:cs="Tahoma"/>
          <w:sz w:val="22"/>
          <w:szCs w:val="22"/>
        </w:rPr>
      </w:pPr>
    </w:p>
    <w:p w14:paraId="30E25C3B" w14:textId="77777777" w:rsidR="00E71C52" w:rsidRPr="00823A20" w:rsidRDefault="00FB052F" w:rsidP="00057FE5">
      <w:pPr>
        <w:pStyle w:val="ListParagraph"/>
        <w:numPr>
          <w:ilvl w:val="1"/>
          <w:numId w:val="13"/>
        </w:numPr>
        <w:ind w:left="993" w:hanging="709"/>
        <w:jc w:val="both"/>
        <w:rPr>
          <w:rFonts w:ascii="Tahoma" w:hAnsi="Tahoma" w:cs="Tahoma"/>
          <w:sz w:val="22"/>
          <w:szCs w:val="22"/>
        </w:rPr>
      </w:pPr>
      <w:r w:rsidRPr="00823A20">
        <w:rPr>
          <w:rFonts w:ascii="Tahoma" w:hAnsi="Tahoma" w:cs="Tahoma"/>
          <w:sz w:val="22"/>
          <w:szCs w:val="22"/>
        </w:rPr>
        <w:t xml:space="preserve">The Lender shall not bill </w:t>
      </w:r>
      <w:r w:rsidR="00F06E57" w:rsidRPr="00823A20">
        <w:rPr>
          <w:rFonts w:ascii="Tahoma" w:hAnsi="Tahoma" w:cs="Tahoma"/>
          <w:sz w:val="22"/>
          <w:szCs w:val="22"/>
        </w:rPr>
        <w:t>new</w:t>
      </w:r>
      <w:r w:rsidR="00A50603" w:rsidRPr="00823A20">
        <w:rPr>
          <w:rFonts w:ascii="Tahoma" w:hAnsi="Tahoma" w:cs="Tahoma"/>
          <w:sz w:val="22"/>
          <w:szCs w:val="22"/>
        </w:rPr>
        <w:t xml:space="preserve"> loans </w:t>
      </w:r>
      <w:r w:rsidR="00174FD0" w:rsidRPr="00823A20">
        <w:rPr>
          <w:rFonts w:ascii="Tahoma" w:hAnsi="Tahoma" w:cs="Tahoma"/>
          <w:sz w:val="22"/>
          <w:szCs w:val="22"/>
        </w:rPr>
        <w:t>i</w:t>
      </w:r>
      <w:r w:rsidR="00A50603" w:rsidRPr="00823A20">
        <w:rPr>
          <w:rFonts w:ascii="Tahoma" w:hAnsi="Tahoma" w:cs="Tahoma"/>
          <w:sz w:val="22"/>
          <w:szCs w:val="22"/>
        </w:rPr>
        <w:t xml:space="preserve">f the Borrower has existing </w:t>
      </w:r>
      <w:r w:rsidR="00934354" w:rsidRPr="00823A20">
        <w:rPr>
          <w:rFonts w:ascii="Tahoma" w:hAnsi="Tahoma" w:cs="Tahoma"/>
          <w:sz w:val="22"/>
          <w:szCs w:val="22"/>
        </w:rPr>
        <w:t>U</w:t>
      </w:r>
      <w:r w:rsidR="00A50603" w:rsidRPr="00823A20">
        <w:rPr>
          <w:rFonts w:ascii="Tahoma" w:hAnsi="Tahoma" w:cs="Tahoma"/>
          <w:sz w:val="22"/>
          <w:szCs w:val="22"/>
        </w:rPr>
        <w:t>ndeducted</w:t>
      </w:r>
      <w:r w:rsidR="008928DF" w:rsidRPr="00823A20">
        <w:rPr>
          <w:rFonts w:ascii="Tahoma" w:hAnsi="Tahoma" w:cs="Tahoma"/>
          <w:sz w:val="22"/>
          <w:szCs w:val="22"/>
        </w:rPr>
        <w:t xml:space="preserve"> </w:t>
      </w:r>
      <w:r w:rsidR="00934354" w:rsidRPr="00823A20">
        <w:rPr>
          <w:rFonts w:ascii="Tahoma" w:hAnsi="Tahoma" w:cs="Tahoma"/>
          <w:sz w:val="22"/>
          <w:szCs w:val="22"/>
        </w:rPr>
        <w:t>O</w:t>
      </w:r>
      <w:r w:rsidR="00A50603" w:rsidRPr="00823A20">
        <w:rPr>
          <w:rFonts w:ascii="Tahoma" w:hAnsi="Tahoma" w:cs="Tahoma"/>
          <w:sz w:val="22"/>
          <w:szCs w:val="22"/>
        </w:rPr>
        <w:t>bligations as r</w:t>
      </w:r>
      <w:r w:rsidR="00174FD0" w:rsidRPr="00823A20">
        <w:rPr>
          <w:rFonts w:ascii="Tahoma" w:hAnsi="Tahoma" w:cs="Tahoma"/>
          <w:sz w:val="22"/>
          <w:szCs w:val="22"/>
        </w:rPr>
        <w:t>eflected in his/her pay slip.</w:t>
      </w:r>
    </w:p>
    <w:p w14:paraId="76F90358" w14:textId="77777777" w:rsidR="00174FD0" w:rsidRPr="00823A20" w:rsidRDefault="00174FD0" w:rsidP="00334C00">
      <w:pPr>
        <w:pStyle w:val="ListParagraph"/>
        <w:ind w:left="993" w:hanging="709"/>
        <w:jc w:val="both"/>
        <w:rPr>
          <w:rFonts w:ascii="Tahoma" w:hAnsi="Tahoma" w:cs="Tahoma"/>
          <w:sz w:val="22"/>
          <w:szCs w:val="22"/>
        </w:rPr>
      </w:pPr>
    </w:p>
    <w:p w14:paraId="4A0244D9" w14:textId="485452AF" w:rsidR="00174FD0" w:rsidRPr="00823A20" w:rsidRDefault="00F06E57" w:rsidP="00057FE5">
      <w:pPr>
        <w:pStyle w:val="BodyTextIndent"/>
        <w:numPr>
          <w:ilvl w:val="1"/>
          <w:numId w:val="13"/>
        </w:numPr>
        <w:spacing w:after="0"/>
        <w:ind w:left="993" w:hanging="709"/>
        <w:jc w:val="both"/>
        <w:rPr>
          <w:rFonts w:ascii="Tahoma" w:hAnsi="Tahoma" w:cs="Tahoma"/>
          <w:sz w:val="22"/>
          <w:szCs w:val="22"/>
        </w:rPr>
      </w:pPr>
      <w:r w:rsidRPr="00823A20">
        <w:rPr>
          <w:rFonts w:ascii="Tahoma" w:hAnsi="Tahoma" w:cs="Tahoma"/>
          <w:sz w:val="22"/>
          <w:szCs w:val="22"/>
        </w:rPr>
        <w:t xml:space="preserve">For </w:t>
      </w:r>
      <w:r w:rsidR="00A50603" w:rsidRPr="00823A20">
        <w:rPr>
          <w:rFonts w:ascii="Tahoma" w:hAnsi="Tahoma" w:cs="Tahoma"/>
          <w:sz w:val="22"/>
          <w:szCs w:val="22"/>
        </w:rPr>
        <w:t xml:space="preserve">loan amortizations to be incorporated in the next payroll month, the Lender shall submit billings for </w:t>
      </w:r>
      <w:r w:rsidR="00934354" w:rsidRPr="00823A20">
        <w:rPr>
          <w:rFonts w:ascii="Tahoma" w:hAnsi="Tahoma" w:cs="Tahoma"/>
          <w:sz w:val="22"/>
          <w:szCs w:val="22"/>
        </w:rPr>
        <w:t xml:space="preserve">all </w:t>
      </w:r>
      <w:r w:rsidR="00A50603" w:rsidRPr="00823A20">
        <w:rPr>
          <w:rFonts w:ascii="Tahoma" w:hAnsi="Tahoma" w:cs="Tahoma"/>
          <w:sz w:val="22"/>
          <w:szCs w:val="22"/>
        </w:rPr>
        <w:t>loans granted within the current month on or before the</w:t>
      </w:r>
      <w:r w:rsidR="00B12142" w:rsidRPr="00823A20">
        <w:rPr>
          <w:rFonts w:ascii="Tahoma" w:hAnsi="Tahoma" w:cs="Tahoma"/>
          <w:sz w:val="22"/>
          <w:szCs w:val="22"/>
        </w:rPr>
        <w:t xml:space="preserve"> </w:t>
      </w:r>
      <w:r w:rsidR="0042661A" w:rsidRPr="00823A20">
        <w:rPr>
          <w:rFonts w:ascii="Tahoma" w:hAnsi="Tahoma" w:cs="Tahoma"/>
          <w:b/>
          <w:bCs/>
          <w:sz w:val="22"/>
          <w:szCs w:val="22"/>
        </w:rPr>
        <w:t>5th</w:t>
      </w:r>
      <w:r w:rsidR="00A50603" w:rsidRPr="00823A20">
        <w:rPr>
          <w:rFonts w:ascii="Tahoma" w:hAnsi="Tahoma" w:cs="Tahoma"/>
          <w:b/>
          <w:bCs/>
          <w:sz w:val="22"/>
          <w:szCs w:val="22"/>
        </w:rPr>
        <w:t xml:space="preserve"> workin</w:t>
      </w:r>
      <w:r w:rsidR="00A50603" w:rsidRPr="00823A20">
        <w:rPr>
          <w:rFonts w:ascii="Tahoma" w:hAnsi="Tahoma" w:cs="Tahoma"/>
          <w:sz w:val="22"/>
          <w:szCs w:val="22"/>
        </w:rPr>
        <w:t>g day of the same month</w:t>
      </w:r>
      <w:r w:rsidR="00174FD0" w:rsidRPr="00823A20">
        <w:rPr>
          <w:rFonts w:ascii="Tahoma" w:hAnsi="Tahoma" w:cs="Tahoma"/>
          <w:sz w:val="22"/>
          <w:szCs w:val="22"/>
        </w:rPr>
        <w:t>. Under no circumstance shall the Lender bill a Borrower for loans not yet granted.</w:t>
      </w:r>
    </w:p>
    <w:p w14:paraId="541818AA" w14:textId="77777777" w:rsidR="006D555B" w:rsidRPr="00823A20" w:rsidRDefault="006D555B" w:rsidP="00334C00">
      <w:pPr>
        <w:pStyle w:val="BodyTextIndent"/>
        <w:spacing w:after="0"/>
        <w:ind w:left="993" w:hanging="709"/>
        <w:jc w:val="both"/>
        <w:rPr>
          <w:rFonts w:ascii="Tahoma" w:hAnsi="Tahoma" w:cs="Tahoma"/>
          <w:sz w:val="22"/>
          <w:szCs w:val="22"/>
        </w:rPr>
      </w:pPr>
    </w:p>
    <w:p w14:paraId="3B7717D0" w14:textId="62D9C5B7" w:rsidR="003A5AB4" w:rsidRPr="00823A20" w:rsidRDefault="00F06E57" w:rsidP="00057FE5">
      <w:pPr>
        <w:pStyle w:val="BodyTextIndent"/>
        <w:numPr>
          <w:ilvl w:val="1"/>
          <w:numId w:val="13"/>
        </w:numPr>
        <w:spacing w:after="0"/>
        <w:ind w:left="993" w:hanging="709"/>
        <w:jc w:val="both"/>
        <w:rPr>
          <w:rFonts w:ascii="Tahoma" w:hAnsi="Tahoma" w:cs="Tahoma"/>
          <w:sz w:val="22"/>
          <w:szCs w:val="22"/>
        </w:rPr>
      </w:pPr>
      <w:r w:rsidRPr="00823A20">
        <w:rPr>
          <w:rFonts w:ascii="Tahoma" w:hAnsi="Tahoma" w:cs="Tahoma"/>
          <w:sz w:val="22"/>
          <w:szCs w:val="22"/>
        </w:rPr>
        <w:t>The Lender shall submit</w:t>
      </w:r>
      <w:r w:rsidR="00BE11BE" w:rsidRPr="00823A20">
        <w:rPr>
          <w:rFonts w:ascii="Tahoma" w:hAnsi="Tahoma" w:cs="Tahoma"/>
          <w:sz w:val="22"/>
          <w:szCs w:val="22"/>
        </w:rPr>
        <w:t xml:space="preserve"> </w:t>
      </w:r>
      <w:r w:rsidR="00A50603" w:rsidRPr="00823A20">
        <w:rPr>
          <w:rFonts w:ascii="Tahoma" w:hAnsi="Tahoma" w:cs="Tahoma"/>
          <w:sz w:val="22"/>
          <w:szCs w:val="22"/>
        </w:rPr>
        <w:t>billings to t</w:t>
      </w:r>
      <w:r w:rsidRPr="00823A20">
        <w:rPr>
          <w:rFonts w:ascii="Tahoma" w:hAnsi="Tahoma" w:cs="Tahoma"/>
          <w:sz w:val="22"/>
          <w:szCs w:val="22"/>
        </w:rPr>
        <w:t>he DepEd in an electronic format</w:t>
      </w:r>
      <w:r w:rsidR="00BE11BE" w:rsidRPr="00823A20">
        <w:rPr>
          <w:rFonts w:ascii="Tahoma" w:hAnsi="Tahoma" w:cs="Tahoma"/>
          <w:sz w:val="22"/>
          <w:szCs w:val="22"/>
        </w:rPr>
        <w:t xml:space="preserve"> </w:t>
      </w:r>
      <w:r w:rsidR="00704190" w:rsidRPr="00823A20">
        <w:rPr>
          <w:rFonts w:ascii="Tahoma" w:hAnsi="Tahoma" w:cs="Tahoma"/>
          <w:sz w:val="22"/>
          <w:szCs w:val="22"/>
        </w:rPr>
        <w:t xml:space="preserve">as agreed with the </w:t>
      </w:r>
      <w:r w:rsidR="00A50603" w:rsidRPr="00823A20">
        <w:rPr>
          <w:rFonts w:ascii="Tahoma" w:hAnsi="Tahoma" w:cs="Tahoma"/>
          <w:sz w:val="22"/>
          <w:szCs w:val="22"/>
        </w:rPr>
        <w:t>PSU</w:t>
      </w:r>
      <w:r w:rsidR="00276DD5" w:rsidRPr="00823A20">
        <w:rPr>
          <w:rFonts w:ascii="Tahoma" w:hAnsi="Tahoma" w:cs="Tahoma"/>
          <w:sz w:val="22"/>
          <w:szCs w:val="22"/>
        </w:rPr>
        <w:t xml:space="preserve"> and IU</w:t>
      </w:r>
      <w:r w:rsidR="00A50603" w:rsidRPr="00823A20">
        <w:rPr>
          <w:rFonts w:ascii="Tahoma" w:hAnsi="Tahoma" w:cs="Tahoma"/>
          <w:sz w:val="22"/>
          <w:szCs w:val="22"/>
        </w:rPr>
        <w:t>, with a duly certified hard copy. Any billing not supported b</w:t>
      </w:r>
      <w:r w:rsidR="00DC62D3" w:rsidRPr="00823A20">
        <w:rPr>
          <w:rFonts w:ascii="Tahoma" w:hAnsi="Tahoma" w:cs="Tahoma"/>
          <w:sz w:val="22"/>
          <w:szCs w:val="22"/>
        </w:rPr>
        <w:t xml:space="preserve">y the required ATD, PN, DS, </w:t>
      </w:r>
      <w:r w:rsidR="00A50603" w:rsidRPr="00823A20">
        <w:rPr>
          <w:rFonts w:ascii="Tahoma" w:hAnsi="Tahoma" w:cs="Tahoma"/>
          <w:sz w:val="22"/>
          <w:szCs w:val="22"/>
        </w:rPr>
        <w:t>pro</w:t>
      </w:r>
      <w:r w:rsidRPr="00823A20">
        <w:rPr>
          <w:rFonts w:ascii="Tahoma" w:hAnsi="Tahoma" w:cs="Tahoma"/>
          <w:sz w:val="22"/>
          <w:szCs w:val="22"/>
        </w:rPr>
        <w:t>of of loan release (i.e. checks</w:t>
      </w:r>
      <w:r w:rsidR="00A50603" w:rsidRPr="00823A20">
        <w:rPr>
          <w:rFonts w:ascii="Tahoma" w:hAnsi="Tahoma" w:cs="Tahoma"/>
          <w:sz w:val="22"/>
          <w:szCs w:val="22"/>
        </w:rPr>
        <w:t xml:space="preserve">, loan vouchers, credit memos, remittance lists, and others) duly acknowledged by </w:t>
      </w:r>
      <w:r w:rsidR="000C49A5" w:rsidRPr="00823A20">
        <w:rPr>
          <w:rFonts w:ascii="Tahoma" w:hAnsi="Tahoma" w:cs="Tahoma"/>
          <w:sz w:val="22"/>
          <w:szCs w:val="22"/>
        </w:rPr>
        <w:t>B</w:t>
      </w:r>
      <w:r w:rsidR="00A50603" w:rsidRPr="00823A20">
        <w:rPr>
          <w:rFonts w:ascii="Tahoma" w:hAnsi="Tahoma" w:cs="Tahoma"/>
          <w:sz w:val="22"/>
          <w:szCs w:val="22"/>
        </w:rPr>
        <w:t xml:space="preserve">orrowers, </w:t>
      </w:r>
      <w:r w:rsidR="00DC62D3" w:rsidRPr="00823A20">
        <w:rPr>
          <w:rFonts w:ascii="Tahoma" w:hAnsi="Tahoma" w:cs="Tahoma"/>
          <w:sz w:val="22"/>
          <w:szCs w:val="22"/>
        </w:rPr>
        <w:t xml:space="preserve">printed confirmation </w:t>
      </w:r>
      <w:r w:rsidR="00A50603" w:rsidRPr="00823A20">
        <w:rPr>
          <w:rFonts w:ascii="Tahoma" w:hAnsi="Tahoma" w:cs="Tahoma"/>
          <w:sz w:val="22"/>
          <w:szCs w:val="22"/>
        </w:rPr>
        <w:t xml:space="preserve">of the DepEd Verifier, and Sworn Statement mentioned in </w:t>
      </w:r>
      <w:r w:rsidR="00D65D63" w:rsidRPr="00823A20">
        <w:rPr>
          <w:rFonts w:ascii="Tahoma" w:hAnsi="Tahoma" w:cs="Tahoma"/>
          <w:sz w:val="22"/>
          <w:szCs w:val="22"/>
        </w:rPr>
        <w:t>item 3.12</w:t>
      </w:r>
      <w:r w:rsidR="00A50603" w:rsidRPr="00823A20">
        <w:rPr>
          <w:rFonts w:ascii="Tahoma" w:hAnsi="Tahoma" w:cs="Tahoma"/>
          <w:sz w:val="22"/>
          <w:szCs w:val="22"/>
        </w:rPr>
        <w:t xml:space="preserve"> above</w:t>
      </w:r>
      <w:r w:rsidR="00AF67B2" w:rsidRPr="00823A20">
        <w:rPr>
          <w:rFonts w:ascii="Tahoma" w:hAnsi="Tahoma" w:cs="Tahoma"/>
          <w:sz w:val="22"/>
          <w:szCs w:val="22"/>
        </w:rPr>
        <w:t>,</w:t>
      </w:r>
      <w:r w:rsidR="00BE11BE" w:rsidRPr="00823A20">
        <w:rPr>
          <w:rFonts w:ascii="Tahoma" w:hAnsi="Tahoma" w:cs="Tahoma"/>
          <w:sz w:val="22"/>
          <w:szCs w:val="22"/>
        </w:rPr>
        <w:t xml:space="preserve"> </w:t>
      </w:r>
      <w:r w:rsidR="003A5AB4" w:rsidRPr="00823A20">
        <w:rPr>
          <w:rFonts w:ascii="Tahoma" w:hAnsi="Tahoma" w:cs="Tahoma"/>
          <w:sz w:val="22"/>
          <w:szCs w:val="22"/>
        </w:rPr>
        <w:t xml:space="preserve">shall not be accepted. </w:t>
      </w:r>
    </w:p>
    <w:p w14:paraId="5248EDED" w14:textId="77777777" w:rsidR="00334C00" w:rsidRPr="00823A20" w:rsidRDefault="00334C00" w:rsidP="00334C00">
      <w:pPr>
        <w:pStyle w:val="ListParagraph"/>
        <w:rPr>
          <w:rFonts w:ascii="Tahoma" w:hAnsi="Tahoma" w:cs="Tahoma"/>
          <w:sz w:val="22"/>
          <w:szCs w:val="22"/>
        </w:rPr>
      </w:pPr>
    </w:p>
    <w:p w14:paraId="200F0655" w14:textId="77777777" w:rsidR="00334C00" w:rsidRPr="00823A20" w:rsidRDefault="00334C00" w:rsidP="00057FE5">
      <w:pPr>
        <w:pStyle w:val="BodyTextIndent"/>
        <w:numPr>
          <w:ilvl w:val="1"/>
          <w:numId w:val="14"/>
        </w:numPr>
        <w:spacing w:after="0"/>
        <w:ind w:left="993" w:hanging="709"/>
        <w:jc w:val="both"/>
        <w:rPr>
          <w:rFonts w:ascii="Tahoma" w:hAnsi="Tahoma" w:cs="Tahoma"/>
          <w:sz w:val="22"/>
          <w:szCs w:val="22"/>
          <w:highlight w:val="yellow"/>
        </w:rPr>
      </w:pPr>
      <w:r w:rsidRPr="00823A20">
        <w:rPr>
          <w:rFonts w:ascii="Tahoma" w:hAnsi="Tahoma" w:cs="Tahoma"/>
          <w:sz w:val="22"/>
          <w:szCs w:val="22"/>
        </w:rPr>
        <w:t xml:space="preserve">The Lender shall submit </w:t>
      </w:r>
      <w:r w:rsidRPr="00823A20">
        <w:rPr>
          <w:rFonts w:ascii="Tahoma" w:hAnsi="Tahoma" w:cs="Tahoma"/>
          <w:b/>
          <w:bCs/>
          <w:sz w:val="22"/>
          <w:szCs w:val="22"/>
        </w:rPr>
        <w:t>billing statement</w:t>
      </w:r>
      <w:r w:rsidRPr="00823A20">
        <w:rPr>
          <w:rFonts w:ascii="Tahoma" w:hAnsi="Tahoma" w:cs="Tahoma"/>
          <w:sz w:val="22"/>
          <w:szCs w:val="22"/>
        </w:rPr>
        <w:t xml:space="preserve"> to DepEd in an electronic format as agreed with the PSU and IU. </w:t>
      </w:r>
      <w:r w:rsidRPr="00823A20">
        <w:rPr>
          <w:rFonts w:ascii="Tahoma" w:hAnsi="Tahoma" w:cs="Tahoma"/>
          <w:b/>
          <w:bCs/>
          <w:sz w:val="22"/>
          <w:szCs w:val="22"/>
        </w:rPr>
        <w:t>The</w:t>
      </w:r>
      <w:r w:rsidRPr="00823A20">
        <w:rPr>
          <w:rFonts w:ascii="Tahoma" w:hAnsi="Tahoma" w:cs="Tahoma"/>
          <w:sz w:val="22"/>
          <w:szCs w:val="22"/>
        </w:rPr>
        <w:t xml:space="preserve"> billing must be duly supported </w:t>
      </w:r>
      <w:r w:rsidRPr="00823A20">
        <w:rPr>
          <w:rFonts w:ascii="Tahoma" w:hAnsi="Tahoma" w:cs="Tahoma"/>
          <w:b/>
          <w:bCs/>
          <w:sz w:val="22"/>
          <w:szCs w:val="22"/>
        </w:rPr>
        <w:t>with soft</w:t>
      </w:r>
      <w:r w:rsidRPr="00823A20">
        <w:rPr>
          <w:rFonts w:ascii="Tahoma" w:hAnsi="Tahoma" w:cs="Tahoma"/>
          <w:sz w:val="22"/>
          <w:szCs w:val="22"/>
        </w:rPr>
        <w:t xml:space="preserve"> copies of the required ATD, PN, DS, proof of loan release (i.e. checks, loan vouchers, credit memos, remittance lists, and others) duly acknowledged by Borrowers and Sworn Statement mentioned in item 3.12 above. </w:t>
      </w:r>
    </w:p>
    <w:p w14:paraId="7C33E10C" w14:textId="77777777" w:rsidR="00334C00" w:rsidRPr="00823A20" w:rsidRDefault="00334C00" w:rsidP="00334C00">
      <w:pPr>
        <w:pStyle w:val="BodyTextIndent"/>
        <w:spacing w:after="0"/>
        <w:ind w:left="993"/>
        <w:jc w:val="both"/>
        <w:rPr>
          <w:rFonts w:ascii="Tahoma" w:hAnsi="Tahoma" w:cs="Tahoma"/>
          <w:b/>
          <w:bCs/>
          <w:sz w:val="22"/>
          <w:szCs w:val="22"/>
        </w:rPr>
      </w:pPr>
    </w:p>
    <w:p w14:paraId="42F0968F" w14:textId="24A4CFB6" w:rsidR="00334C00" w:rsidRPr="00823A20" w:rsidRDefault="00334C00" w:rsidP="00057FE5">
      <w:pPr>
        <w:pStyle w:val="BodyTextIndent"/>
        <w:numPr>
          <w:ilvl w:val="2"/>
          <w:numId w:val="14"/>
        </w:numPr>
        <w:spacing w:after="0"/>
        <w:ind w:left="1843" w:hanging="862"/>
        <w:jc w:val="both"/>
        <w:rPr>
          <w:rFonts w:ascii="Tahoma" w:hAnsi="Tahoma" w:cs="Tahoma"/>
          <w:b/>
          <w:bCs/>
          <w:sz w:val="22"/>
          <w:szCs w:val="22"/>
        </w:rPr>
      </w:pPr>
      <w:r w:rsidRPr="00823A20">
        <w:rPr>
          <w:rFonts w:ascii="Tahoma" w:hAnsi="Tahoma" w:cs="Tahoma"/>
          <w:b/>
          <w:bCs/>
          <w:sz w:val="22"/>
          <w:szCs w:val="22"/>
        </w:rPr>
        <w:lastRenderedPageBreak/>
        <w:t xml:space="preserve">Only billings certified by DepEd Verifier that such loan amortization could be accommodated in the payroll and with complete supporting documents shall be processed by the PSU.  The Lender may opt to submit billing statement via email or direct to the PSU/IU secondary school’s office. </w:t>
      </w:r>
    </w:p>
    <w:p w14:paraId="61C14BB0" w14:textId="77777777" w:rsidR="00334C00" w:rsidRPr="00823A20" w:rsidRDefault="00334C00" w:rsidP="00334C00">
      <w:pPr>
        <w:pStyle w:val="BodyTextIndent"/>
        <w:spacing w:after="0"/>
        <w:ind w:left="1843"/>
        <w:jc w:val="both"/>
        <w:rPr>
          <w:rFonts w:ascii="Tahoma" w:hAnsi="Tahoma" w:cs="Tahoma"/>
          <w:b/>
          <w:bCs/>
          <w:sz w:val="22"/>
          <w:szCs w:val="22"/>
        </w:rPr>
      </w:pPr>
    </w:p>
    <w:p w14:paraId="20524918" w14:textId="4F817F38" w:rsidR="00334C00" w:rsidRPr="00823A20" w:rsidRDefault="00334C00" w:rsidP="00057FE5">
      <w:pPr>
        <w:pStyle w:val="BodyTextIndent"/>
        <w:numPr>
          <w:ilvl w:val="2"/>
          <w:numId w:val="14"/>
        </w:numPr>
        <w:spacing w:after="0"/>
        <w:ind w:left="1843" w:hanging="850"/>
        <w:jc w:val="both"/>
        <w:rPr>
          <w:rFonts w:ascii="Tahoma" w:hAnsi="Tahoma" w:cs="Tahoma"/>
          <w:b/>
          <w:bCs/>
          <w:sz w:val="22"/>
          <w:szCs w:val="22"/>
        </w:rPr>
      </w:pPr>
      <w:r w:rsidRPr="00823A20">
        <w:rPr>
          <w:rFonts w:ascii="Tahoma" w:hAnsi="Tahoma" w:cs="Tahoma"/>
          <w:b/>
          <w:bCs/>
          <w:sz w:val="22"/>
          <w:szCs w:val="22"/>
        </w:rPr>
        <w:t xml:space="preserve">Notarization of the PN is optional. Unless it is notarized, notarial fee shall not be included under Other Charges.  </w:t>
      </w:r>
    </w:p>
    <w:p w14:paraId="35FA70D8" w14:textId="77777777" w:rsidR="00334C00" w:rsidRPr="00823A20" w:rsidRDefault="00334C00" w:rsidP="00334C00">
      <w:pPr>
        <w:pStyle w:val="BodyTextIndent"/>
        <w:spacing w:after="0"/>
        <w:ind w:left="0"/>
        <w:jc w:val="both"/>
        <w:rPr>
          <w:rFonts w:ascii="Tahoma" w:hAnsi="Tahoma" w:cs="Tahoma"/>
          <w:b/>
          <w:bCs/>
          <w:sz w:val="22"/>
          <w:szCs w:val="22"/>
        </w:rPr>
      </w:pPr>
    </w:p>
    <w:p w14:paraId="77831951" w14:textId="7EB6E298" w:rsidR="00334C00" w:rsidRPr="00823A20" w:rsidRDefault="00334C00" w:rsidP="00057FE5">
      <w:pPr>
        <w:pStyle w:val="BodyTextIndent"/>
        <w:numPr>
          <w:ilvl w:val="2"/>
          <w:numId w:val="14"/>
        </w:numPr>
        <w:spacing w:after="0"/>
        <w:ind w:left="1843" w:hanging="870"/>
        <w:jc w:val="both"/>
        <w:rPr>
          <w:rFonts w:ascii="Tahoma" w:hAnsi="Tahoma" w:cs="Tahoma"/>
          <w:b/>
          <w:bCs/>
          <w:sz w:val="22"/>
          <w:szCs w:val="22"/>
        </w:rPr>
      </w:pPr>
      <w:r w:rsidRPr="00823A20">
        <w:rPr>
          <w:rFonts w:ascii="Tahoma" w:hAnsi="Tahoma" w:cs="Tahoma"/>
          <w:b/>
          <w:bCs/>
          <w:sz w:val="22"/>
          <w:szCs w:val="22"/>
        </w:rPr>
        <w:t>The Lender shall be solely responsible in case of misrepresentation in the submission of the said supporting documents.</w:t>
      </w:r>
    </w:p>
    <w:p w14:paraId="5782DC43" w14:textId="77777777" w:rsidR="00334C00" w:rsidRPr="00823A20" w:rsidRDefault="00334C00" w:rsidP="00334C00">
      <w:pPr>
        <w:pStyle w:val="BodyTextIndent"/>
        <w:spacing w:after="0"/>
        <w:ind w:left="993"/>
        <w:jc w:val="both"/>
        <w:rPr>
          <w:rFonts w:ascii="Tahoma" w:hAnsi="Tahoma" w:cs="Tahoma"/>
          <w:sz w:val="22"/>
          <w:szCs w:val="22"/>
        </w:rPr>
      </w:pPr>
    </w:p>
    <w:p w14:paraId="44D9092E" w14:textId="77777777" w:rsidR="003A5AB4" w:rsidRPr="00823A20" w:rsidRDefault="003A5AB4" w:rsidP="00057FE5">
      <w:pPr>
        <w:pStyle w:val="BodyTextIndent"/>
        <w:numPr>
          <w:ilvl w:val="1"/>
          <w:numId w:val="14"/>
        </w:numPr>
        <w:spacing w:after="0"/>
        <w:ind w:left="851" w:hanging="709"/>
        <w:jc w:val="both"/>
        <w:rPr>
          <w:rFonts w:ascii="Tahoma" w:hAnsi="Tahoma" w:cs="Tahoma"/>
          <w:sz w:val="22"/>
          <w:szCs w:val="22"/>
        </w:rPr>
      </w:pPr>
      <w:r w:rsidRPr="00823A20">
        <w:rPr>
          <w:rFonts w:ascii="Tahoma" w:hAnsi="Tahoma" w:cs="Tahoma"/>
          <w:sz w:val="22"/>
          <w:szCs w:val="22"/>
        </w:rPr>
        <w:t>The Lender shall provide copies of the billings to the concerned Schools Division Offices within ten (10) days after the submission of its billing to the DepEd.</w:t>
      </w:r>
    </w:p>
    <w:p w14:paraId="55420EA3" w14:textId="77777777" w:rsidR="00BE2673" w:rsidRPr="00823A20" w:rsidRDefault="00BE2673" w:rsidP="00DB78D4">
      <w:pPr>
        <w:pStyle w:val="ListParagraph"/>
        <w:ind w:left="1080"/>
        <w:rPr>
          <w:rFonts w:ascii="Tahoma" w:hAnsi="Tahoma" w:cs="Tahoma"/>
          <w:sz w:val="22"/>
          <w:szCs w:val="22"/>
        </w:rPr>
      </w:pPr>
    </w:p>
    <w:p w14:paraId="623876C1" w14:textId="77777777" w:rsidR="00BE2673" w:rsidRPr="00823A20" w:rsidRDefault="00276DD5" w:rsidP="00057FE5">
      <w:pPr>
        <w:pStyle w:val="BodyTextIndent"/>
        <w:numPr>
          <w:ilvl w:val="1"/>
          <w:numId w:val="14"/>
        </w:numPr>
        <w:spacing w:after="0"/>
        <w:ind w:left="851" w:hanging="709"/>
        <w:jc w:val="both"/>
        <w:rPr>
          <w:rFonts w:ascii="Tahoma" w:hAnsi="Tahoma" w:cs="Tahoma"/>
          <w:sz w:val="22"/>
          <w:szCs w:val="22"/>
        </w:rPr>
      </w:pPr>
      <w:r w:rsidRPr="00823A20">
        <w:rPr>
          <w:rFonts w:ascii="Tahoma" w:hAnsi="Tahoma" w:cs="Tahoma"/>
          <w:sz w:val="22"/>
          <w:szCs w:val="22"/>
        </w:rPr>
        <w:t>The Lender shall not charge</w:t>
      </w:r>
      <w:r w:rsidR="00BE2673" w:rsidRPr="00823A20">
        <w:rPr>
          <w:rFonts w:ascii="Tahoma" w:hAnsi="Tahoma" w:cs="Tahoma"/>
          <w:sz w:val="22"/>
          <w:szCs w:val="22"/>
        </w:rPr>
        <w:t xml:space="preserve"> penalties/fines/surcharges due to delays of payments as a result of any of the following:</w:t>
      </w:r>
    </w:p>
    <w:p w14:paraId="2B30A767" w14:textId="77777777" w:rsidR="00BE2673" w:rsidRPr="00823A20" w:rsidRDefault="00BE2673" w:rsidP="00DB78D4">
      <w:pPr>
        <w:pStyle w:val="BodyTextIndent"/>
        <w:spacing w:after="0"/>
        <w:ind w:left="1080" w:hanging="540"/>
        <w:jc w:val="both"/>
        <w:rPr>
          <w:rFonts w:ascii="Tahoma" w:hAnsi="Tahoma" w:cs="Tahoma"/>
          <w:sz w:val="22"/>
          <w:szCs w:val="22"/>
        </w:rPr>
      </w:pPr>
    </w:p>
    <w:p w14:paraId="0492D35E" w14:textId="77777777" w:rsidR="00BE2673" w:rsidRPr="00823A20" w:rsidRDefault="00BE2673" w:rsidP="00057FE5">
      <w:pPr>
        <w:pStyle w:val="BodyTextIndent"/>
        <w:numPr>
          <w:ilvl w:val="2"/>
          <w:numId w:val="14"/>
        </w:numPr>
        <w:spacing w:after="0"/>
        <w:jc w:val="both"/>
        <w:rPr>
          <w:rFonts w:ascii="Tahoma" w:hAnsi="Tahoma" w:cs="Tahoma"/>
          <w:sz w:val="22"/>
          <w:szCs w:val="22"/>
        </w:rPr>
      </w:pPr>
      <w:r w:rsidRPr="00823A20">
        <w:rPr>
          <w:rFonts w:ascii="Tahoma" w:hAnsi="Tahoma" w:cs="Tahoma"/>
          <w:sz w:val="22"/>
          <w:szCs w:val="22"/>
        </w:rPr>
        <w:t>Failure on the part of the Lender to pick up remittance checks;</w:t>
      </w:r>
    </w:p>
    <w:p w14:paraId="0FC3726D" w14:textId="77777777" w:rsidR="00BE2673" w:rsidRPr="00823A20" w:rsidRDefault="00BE2673" w:rsidP="00057FE5">
      <w:pPr>
        <w:pStyle w:val="BodyTextIndent"/>
        <w:numPr>
          <w:ilvl w:val="2"/>
          <w:numId w:val="14"/>
        </w:numPr>
        <w:spacing w:after="0"/>
        <w:jc w:val="both"/>
        <w:rPr>
          <w:rFonts w:ascii="Tahoma" w:eastAsia="Calibri" w:hAnsi="Tahoma" w:cs="Tahoma"/>
          <w:sz w:val="22"/>
          <w:szCs w:val="22"/>
        </w:rPr>
      </w:pPr>
      <w:r w:rsidRPr="00823A20">
        <w:rPr>
          <w:rFonts w:ascii="Tahoma" w:eastAsia="Calibri" w:hAnsi="Tahoma" w:cs="Tahoma"/>
          <w:sz w:val="22"/>
          <w:szCs w:val="22"/>
        </w:rPr>
        <w:t>Non-remittance due to suspension or revocation of Accreditation;</w:t>
      </w:r>
    </w:p>
    <w:p w14:paraId="580978B1" w14:textId="77777777" w:rsidR="00BE2673" w:rsidRPr="00823A20" w:rsidRDefault="00BE2673" w:rsidP="00057FE5">
      <w:pPr>
        <w:pStyle w:val="BodyTextIndent"/>
        <w:numPr>
          <w:ilvl w:val="2"/>
          <w:numId w:val="14"/>
        </w:numPr>
        <w:spacing w:after="0"/>
        <w:jc w:val="both"/>
        <w:rPr>
          <w:rFonts w:ascii="Tahoma" w:eastAsia="Calibri" w:hAnsi="Tahoma" w:cs="Tahoma"/>
          <w:sz w:val="22"/>
          <w:szCs w:val="22"/>
        </w:rPr>
      </w:pPr>
      <w:r w:rsidRPr="00823A20">
        <w:rPr>
          <w:rFonts w:ascii="Tahoma" w:eastAsia="Calibri" w:hAnsi="Tahoma" w:cs="Tahoma"/>
          <w:sz w:val="22"/>
          <w:szCs w:val="22"/>
        </w:rPr>
        <w:t>Failure of the DepEd to remit on time due to errors, inadvertence, force majeure, or any extreme circumstance;</w:t>
      </w:r>
    </w:p>
    <w:p w14:paraId="7E6807DF" w14:textId="47EC7FE5" w:rsidR="00BE2673" w:rsidRPr="00823A20" w:rsidRDefault="00BE2673" w:rsidP="00057FE5">
      <w:pPr>
        <w:pStyle w:val="BodyTextIndent"/>
        <w:numPr>
          <w:ilvl w:val="2"/>
          <w:numId w:val="14"/>
        </w:numPr>
        <w:spacing w:after="0"/>
        <w:jc w:val="both"/>
        <w:rPr>
          <w:rFonts w:ascii="Tahoma" w:eastAsia="Calibri" w:hAnsi="Tahoma" w:cs="Tahoma"/>
          <w:sz w:val="22"/>
          <w:szCs w:val="22"/>
        </w:rPr>
      </w:pPr>
      <w:r w:rsidRPr="00823A20">
        <w:rPr>
          <w:rFonts w:ascii="Tahoma" w:eastAsia="Calibri" w:hAnsi="Tahoma" w:cs="Tahoma"/>
          <w:sz w:val="22"/>
          <w:szCs w:val="22"/>
        </w:rPr>
        <w:t>Non-existence of offic</w:t>
      </w:r>
      <w:r w:rsidR="00E86167" w:rsidRPr="00823A20">
        <w:rPr>
          <w:rFonts w:ascii="Tahoma" w:eastAsia="Calibri" w:hAnsi="Tahoma" w:cs="Tahoma"/>
          <w:sz w:val="22"/>
          <w:szCs w:val="22"/>
        </w:rPr>
        <w:t>e</w:t>
      </w:r>
      <w:r w:rsidR="00997EC2" w:rsidRPr="00823A20">
        <w:rPr>
          <w:rFonts w:ascii="Tahoma" w:eastAsia="Calibri" w:hAnsi="Tahoma" w:cs="Tahoma"/>
          <w:sz w:val="22"/>
          <w:szCs w:val="22"/>
        </w:rPr>
        <w:t xml:space="preserve"> </w:t>
      </w:r>
      <w:r w:rsidR="00997EC2" w:rsidRPr="00823A20">
        <w:rPr>
          <w:rFonts w:ascii="Tahoma" w:eastAsia="Calibri" w:hAnsi="Tahoma" w:cs="Tahoma"/>
          <w:b/>
          <w:bCs/>
          <w:sz w:val="22"/>
          <w:szCs w:val="22"/>
        </w:rPr>
        <w:t>or affiliate company</w:t>
      </w:r>
      <w:r w:rsidR="00BE11BE" w:rsidRPr="00823A20">
        <w:rPr>
          <w:rFonts w:ascii="Tahoma" w:eastAsia="Calibri" w:hAnsi="Tahoma" w:cs="Tahoma"/>
          <w:sz w:val="22"/>
          <w:szCs w:val="22"/>
        </w:rPr>
        <w:t xml:space="preserve"> </w:t>
      </w:r>
      <w:r w:rsidR="00E86167" w:rsidRPr="00823A20">
        <w:rPr>
          <w:rFonts w:ascii="Tahoma" w:eastAsia="Calibri" w:hAnsi="Tahoma" w:cs="Tahoma"/>
          <w:sz w:val="22"/>
          <w:szCs w:val="22"/>
        </w:rPr>
        <w:t xml:space="preserve">in </w:t>
      </w:r>
      <w:r w:rsidRPr="00823A20">
        <w:rPr>
          <w:rFonts w:ascii="Tahoma" w:eastAsia="Calibri" w:hAnsi="Tahoma" w:cs="Tahoma"/>
          <w:sz w:val="22"/>
          <w:szCs w:val="22"/>
        </w:rPr>
        <w:t>a particular province; and</w:t>
      </w:r>
    </w:p>
    <w:p w14:paraId="7802F397" w14:textId="24CC9A28" w:rsidR="00BE2673" w:rsidRPr="00823A20" w:rsidRDefault="00BE2673" w:rsidP="00057FE5">
      <w:pPr>
        <w:pStyle w:val="BodyTextIndent"/>
        <w:numPr>
          <w:ilvl w:val="2"/>
          <w:numId w:val="14"/>
        </w:numPr>
        <w:spacing w:after="0"/>
        <w:jc w:val="both"/>
        <w:rPr>
          <w:rFonts w:ascii="Tahoma" w:eastAsia="Calibri" w:hAnsi="Tahoma" w:cs="Tahoma"/>
          <w:sz w:val="22"/>
          <w:szCs w:val="22"/>
        </w:rPr>
      </w:pPr>
      <w:r w:rsidRPr="00823A20">
        <w:rPr>
          <w:rFonts w:ascii="Tahoma" w:eastAsia="Calibri" w:hAnsi="Tahoma" w:cs="Tahoma"/>
          <w:sz w:val="22"/>
          <w:szCs w:val="22"/>
        </w:rPr>
        <w:t>Other reasons/causes similar or analogous to the above.</w:t>
      </w:r>
    </w:p>
    <w:p w14:paraId="3EB4AB73" w14:textId="77777777" w:rsidR="007678A4" w:rsidRPr="00823A20" w:rsidRDefault="007678A4" w:rsidP="007678A4">
      <w:pPr>
        <w:pStyle w:val="ListParagraph"/>
        <w:ind w:left="862"/>
        <w:jc w:val="both"/>
        <w:rPr>
          <w:rFonts w:ascii="Tahoma" w:hAnsi="Tahoma" w:cs="Tahoma"/>
          <w:b/>
          <w:bCs/>
          <w:sz w:val="22"/>
          <w:szCs w:val="22"/>
        </w:rPr>
      </w:pPr>
    </w:p>
    <w:p w14:paraId="00F72EB1" w14:textId="1552A91F" w:rsidR="007678A4" w:rsidRPr="00823A20" w:rsidRDefault="007678A4" w:rsidP="00057FE5">
      <w:pPr>
        <w:pStyle w:val="ListParagraph"/>
        <w:numPr>
          <w:ilvl w:val="1"/>
          <w:numId w:val="14"/>
        </w:numPr>
        <w:jc w:val="both"/>
        <w:rPr>
          <w:rFonts w:ascii="Tahoma" w:hAnsi="Tahoma" w:cs="Tahoma"/>
          <w:b/>
          <w:bCs/>
          <w:sz w:val="22"/>
          <w:szCs w:val="22"/>
        </w:rPr>
      </w:pPr>
      <w:r w:rsidRPr="00823A20">
        <w:rPr>
          <w:rFonts w:ascii="Tahoma" w:eastAsia="Calibri" w:hAnsi="Tahoma" w:cs="Tahoma"/>
          <w:b/>
          <w:bCs/>
          <w:sz w:val="22"/>
          <w:lang w:val="en-PH"/>
        </w:rPr>
        <w:t>In case of Borrower’s transfer of work station to other region, for purposes of collection only, the Lender may submit the corresponding billing to the concerned PSU/IU.  Such billing shall be supported with new ATD signed by the Borrower and other requirements specified in item 4.5 above. The Lender shall not renew the Borrower’s loan unless the former has established office or affiliate/partner duly acknowledged by DepEd in the region where the Borrower has transferred.</w:t>
      </w:r>
    </w:p>
    <w:p w14:paraId="1F2EBFB0" w14:textId="77777777" w:rsidR="007678A4" w:rsidRPr="00823A20" w:rsidRDefault="007678A4" w:rsidP="007678A4">
      <w:pPr>
        <w:pStyle w:val="ListParagraph"/>
        <w:ind w:left="862"/>
        <w:jc w:val="both"/>
        <w:rPr>
          <w:rFonts w:ascii="Tahoma" w:hAnsi="Tahoma" w:cs="Tahoma"/>
          <w:b/>
          <w:bCs/>
          <w:sz w:val="22"/>
          <w:szCs w:val="22"/>
        </w:rPr>
      </w:pPr>
    </w:p>
    <w:p w14:paraId="58FFF81E" w14:textId="5CD1348B" w:rsidR="007678A4" w:rsidRPr="00823A20" w:rsidRDefault="007678A4" w:rsidP="00057FE5">
      <w:pPr>
        <w:pStyle w:val="ListParagraph"/>
        <w:numPr>
          <w:ilvl w:val="1"/>
          <w:numId w:val="14"/>
        </w:numPr>
        <w:jc w:val="both"/>
        <w:rPr>
          <w:rFonts w:ascii="Tahoma" w:hAnsi="Tahoma" w:cs="Tahoma"/>
          <w:b/>
          <w:bCs/>
          <w:sz w:val="22"/>
          <w:szCs w:val="22"/>
        </w:rPr>
      </w:pPr>
      <w:r w:rsidRPr="00823A20">
        <w:rPr>
          <w:rFonts w:ascii="Tahoma" w:hAnsi="Tahoma" w:cs="Tahoma"/>
          <w:b/>
          <w:bCs/>
          <w:sz w:val="22"/>
        </w:rPr>
        <w:t>In case the Borrower was temporarily removed from the regular payroll due to prolonged leave of absence, (or any other similar or analogous reasons), the loan deductions on his/her pay slip shall be retained and shall appear once he/she has reported back to office, and is integrated back to the regular payroll</w:t>
      </w:r>
      <w:r w:rsidRPr="00823A20">
        <w:rPr>
          <w:rFonts w:ascii="Tahoma" w:hAnsi="Tahoma" w:cs="Tahoma"/>
          <w:b/>
          <w:bCs/>
        </w:rPr>
        <w:t>.</w:t>
      </w:r>
    </w:p>
    <w:p w14:paraId="1455C10C" w14:textId="77777777" w:rsidR="007678A4" w:rsidRPr="00823A20" w:rsidRDefault="007678A4" w:rsidP="007678A4">
      <w:pPr>
        <w:pStyle w:val="ListParagraph"/>
        <w:rPr>
          <w:rFonts w:ascii="Tahoma" w:hAnsi="Tahoma" w:cs="Tahoma"/>
          <w:b/>
          <w:bCs/>
          <w:sz w:val="22"/>
          <w:szCs w:val="22"/>
        </w:rPr>
      </w:pPr>
    </w:p>
    <w:p w14:paraId="3398D6EA" w14:textId="69251416" w:rsidR="007678A4" w:rsidRPr="00823A20" w:rsidRDefault="007678A4" w:rsidP="00057FE5">
      <w:pPr>
        <w:pStyle w:val="ListParagraph"/>
        <w:numPr>
          <w:ilvl w:val="1"/>
          <w:numId w:val="14"/>
        </w:numPr>
        <w:jc w:val="both"/>
        <w:rPr>
          <w:rFonts w:ascii="Tahoma" w:hAnsi="Tahoma" w:cs="Tahoma"/>
          <w:b/>
          <w:bCs/>
          <w:sz w:val="22"/>
          <w:szCs w:val="22"/>
        </w:rPr>
      </w:pPr>
      <w:r w:rsidRPr="00823A20">
        <w:rPr>
          <w:rFonts w:ascii="Tahoma" w:hAnsi="Tahoma" w:cs="Tahoma"/>
          <w:b/>
          <w:bCs/>
          <w:sz w:val="22"/>
          <w:szCs w:val="22"/>
        </w:rPr>
        <w:t xml:space="preserve">The Lender shall be responsible </w:t>
      </w:r>
      <w:r w:rsidR="00B12142" w:rsidRPr="00823A20">
        <w:rPr>
          <w:rFonts w:ascii="Tahoma" w:hAnsi="Tahoma" w:cs="Tahoma"/>
          <w:b/>
          <w:bCs/>
          <w:sz w:val="22"/>
          <w:szCs w:val="22"/>
          <w:highlight w:val="yellow"/>
        </w:rPr>
        <w:t>(IN deleted)</w:t>
      </w:r>
      <w:r w:rsidR="00B12142" w:rsidRPr="00823A20">
        <w:rPr>
          <w:rFonts w:ascii="Tahoma" w:hAnsi="Tahoma" w:cs="Tahoma"/>
          <w:b/>
          <w:bCs/>
          <w:sz w:val="22"/>
          <w:szCs w:val="22"/>
        </w:rPr>
        <w:t xml:space="preserve"> </w:t>
      </w:r>
      <w:r w:rsidR="00812E85" w:rsidRPr="00823A20">
        <w:rPr>
          <w:rFonts w:ascii="Tahoma" w:hAnsi="Tahoma" w:cs="Tahoma"/>
          <w:b/>
          <w:bCs/>
          <w:sz w:val="22"/>
          <w:szCs w:val="22"/>
        </w:rPr>
        <w:t>for</w:t>
      </w:r>
      <w:r w:rsidRPr="00823A20">
        <w:rPr>
          <w:rFonts w:ascii="Tahoma" w:hAnsi="Tahoma" w:cs="Tahoma"/>
          <w:b/>
          <w:bCs/>
          <w:sz w:val="22"/>
          <w:szCs w:val="22"/>
        </w:rPr>
        <w:t xml:space="preserve"> collecting the outstanding loans of its Borrowers outside APDS, in case of their retirement, resignation or termination of appointment.</w:t>
      </w:r>
    </w:p>
    <w:p w14:paraId="53BDB2C3" w14:textId="77777777" w:rsidR="007678A4" w:rsidRPr="00823A20" w:rsidRDefault="007678A4" w:rsidP="007678A4">
      <w:pPr>
        <w:pStyle w:val="ListParagraph"/>
        <w:ind w:left="862"/>
        <w:jc w:val="both"/>
        <w:rPr>
          <w:rFonts w:ascii="Tahoma" w:hAnsi="Tahoma" w:cs="Tahoma"/>
          <w:b/>
          <w:bCs/>
          <w:sz w:val="22"/>
          <w:szCs w:val="22"/>
        </w:rPr>
      </w:pPr>
    </w:p>
    <w:p w14:paraId="2447D22E" w14:textId="77ADA4BB" w:rsidR="0090125D" w:rsidRPr="00823A20" w:rsidRDefault="0090125D" w:rsidP="007B68C1">
      <w:pPr>
        <w:pStyle w:val="ListParagraph"/>
        <w:ind w:left="1260"/>
        <w:jc w:val="both"/>
        <w:rPr>
          <w:rFonts w:ascii="Tahoma" w:hAnsi="Tahoma" w:cs="Tahoma"/>
          <w:b/>
          <w:bCs/>
          <w:sz w:val="22"/>
          <w:szCs w:val="22"/>
        </w:rPr>
      </w:pPr>
    </w:p>
    <w:p w14:paraId="7256FEF5" w14:textId="77777777" w:rsidR="0022004D" w:rsidRPr="00823A20" w:rsidRDefault="00D65D63" w:rsidP="00057FE5">
      <w:pPr>
        <w:pStyle w:val="ListParagraph"/>
        <w:numPr>
          <w:ilvl w:val="0"/>
          <w:numId w:val="14"/>
        </w:numPr>
        <w:ind w:left="540" w:hanging="540"/>
        <w:jc w:val="both"/>
        <w:rPr>
          <w:rFonts w:ascii="Tahoma" w:hAnsi="Tahoma" w:cs="Tahoma"/>
          <w:b/>
          <w:sz w:val="22"/>
          <w:szCs w:val="22"/>
        </w:rPr>
      </w:pPr>
      <w:r w:rsidRPr="00823A20">
        <w:rPr>
          <w:rFonts w:ascii="Tahoma" w:hAnsi="Tahoma" w:cs="Tahoma"/>
          <w:b/>
          <w:sz w:val="22"/>
          <w:szCs w:val="22"/>
        </w:rPr>
        <w:t>OVER-THE-COUNTER PAYMENTS</w:t>
      </w:r>
    </w:p>
    <w:p w14:paraId="0E7FEB74" w14:textId="77777777" w:rsidR="0022004D" w:rsidRPr="00823A20" w:rsidRDefault="0022004D" w:rsidP="0022004D">
      <w:pPr>
        <w:jc w:val="both"/>
        <w:rPr>
          <w:rFonts w:ascii="Tahoma" w:hAnsi="Tahoma" w:cs="Tahoma"/>
          <w:sz w:val="22"/>
          <w:szCs w:val="22"/>
        </w:rPr>
      </w:pPr>
    </w:p>
    <w:p w14:paraId="12A33425" w14:textId="545399F5" w:rsidR="00BB59A6" w:rsidRPr="00823A20" w:rsidRDefault="00BC1EA5" w:rsidP="00BC1EA5">
      <w:pPr>
        <w:spacing w:after="160" w:line="259" w:lineRule="auto"/>
        <w:ind w:left="851" w:hanging="567"/>
        <w:jc w:val="both"/>
        <w:rPr>
          <w:rFonts w:ascii="Tahoma" w:hAnsi="Tahoma" w:cs="Tahoma"/>
          <w:b/>
          <w:bCs/>
          <w:sz w:val="22"/>
          <w:szCs w:val="22"/>
        </w:rPr>
      </w:pPr>
      <w:r w:rsidRPr="00823A20">
        <w:rPr>
          <w:rFonts w:ascii="Tahoma" w:eastAsia="Calibri" w:hAnsi="Tahoma" w:cs="Tahoma"/>
          <w:sz w:val="22"/>
          <w:szCs w:val="22"/>
          <w:lang w:val="en-PH"/>
        </w:rPr>
        <w:t>5.1  The Lender shall not refuse to accept tender of payment made in advance by Borrower</w:t>
      </w:r>
      <w:r w:rsidRPr="00823A20">
        <w:rPr>
          <w:rFonts w:ascii="Tahoma" w:eastAsia="Calibri" w:hAnsi="Tahoma" w:cs="Tahoma"/>
          <w:strike/>
          <w:sz w:val="22"/>
          <w:szCs w:val="22"/>
          <w:lang w:val="en-PH"/>
        </w:rPr>
        <w:t>s</w:t>
      </w:r>
      <w:r w:rsidRPr="00823A20">
        <w:rPr>
          <w:rFonts w:ascii="Tahoma" w:eastAsia="Calibri" w:hAnsi="Tahoma" w:cs="Tahoma"/>
          <w:sz w:val="22"/>
          <w:szCs w:val="22"/>
          <w:lang w:val="en-PH"/>
        </w:rPr>
        <w:t xml:space="preserve">, whether partial or in full.  </w:t>
      </w:r>
      <w:r w:rsidRPr="00823A20">
        <w:rPr>
          <w:rFonts w:ascii="Tahoma" w:eastAsia="Calibri" w:hAnsi="Tahoma" w:cs="Tahoma"/>
          <w:b/>
          <w:bCs/>
          <w:sz w:val="22"/>
          <w:szCs w:val="22"/>
          <w:lang w:val="en-PH"/>
        </w:rPr>
        <w:t>In case of full payment, the Lender shall immediately: a) inform the PSU/IU to delete the loan deductions; and b) submit the deletion file for the said deduction.</w:t>
      </w:r>
    </w:p>
    <w:p w14:paraId="1A14295D" w14:textId="2A5CD713" w:rsidR="00B57095" w:rsidRPr="00823A20" w:rsidRDefault="0022004D" w:rsidP="00BC1EA5">
      <w:pPr>
        <w:pStyle w:val="ListParagraph"/>
        <w:numPr>
          <w:ilvl w:val="1"/>
          <w:numId w:val="15"/>
        </w:numPr>
        <w:ind w:left="851" w:hanging="567"/>
        <w:jc w:val="both"/>
        <w:rPr>
          <w:rFonts w:ascii="Tahoma" w:hAnsi="Tahoma" w:cs="Tahoma"/>
          <w:sz w:val="22"/>
          <w:szCs w:val="22"/>
        </w:rPr>
      </w:pPr>
      <w:bookmarkStart w:id="0" w:name="_Hlk68703101"/>
      <w:r w:rsidRPr="00823A20">
        <w:rPr>
          <w:rFonts w:ascii="Tahoma" w:hAnsi="Tahoma" w:cs="Tahoma"/>
          <w:sz w:val="22"/>
          <w:szCs w:val="22"/>
        </w:rPr>
        <w:t xml:space="preserve">In case of advance payment, the Lender shall collect only the outstanding principal balance and shall charge interest only up to the date </w:t>
      </w:r>
      <w:r w:rsidR="00422A46" w:rsidRPr="00823A20">
        <w:rPr>
          <w:rFonts w:ascii="Tahoma" w:hAnsi="Tahoma" w:cs="Tahoma"/>
          <w:sz w:val="22"/>
          <w:szCs w:val="22"/>
        </w:rPr>
        <w:t xml:space="preserve">when </w:t>
      </w:r>
      <w:r w:rsidRPr="00823A20">
        <w:rPr>
          <w:rFonts w:ascii="Tahoma" w:hAnsi="Tahoma" w:cs="Tahoma"/>
          <w:sz w:val="22"/>
          <w:szCs w:val="22"/>
        </w:rPr>
        <w:t xml:space="preserve">the advance payment was made. </w:t>
      </w:r>
    </w:p>
    <w:p w14:paraId="46B3C1AE" w14:textId="7C7C10F8" w:rsidR="00435F77" w:rsidRPr="00823A20" w:rsidRDefault="00435F77" w:rsidP="00435F77">
      <w:pPr>
        <w:jc w:val="both"/>
        <w:rPr>
          <w:rFonts w:ascii="Tahoma" w:hAnsi="Tahoma" w:cs="Tahoma"/>
          <w:sz w:val="22"/>
          <w:szCs w:val="22"/>
        </w:rPr>
      </w:pPr>
    </w:p>
    <w:p w14:paraId="3EA3FF51" w14:textId="66589E9A" w:rsidR="00435F77" w:rsidRPr="00823A20" w:rsidRDefault="00435F77" w:rsidP="00435F77">
      <w:pPr>
        <w:jc w:val="both"/>
        <w:rPr>
          <w:rFonts w:ascii="Tahoma" w:hAnsi="Tahoma" w:cs="Tahoma"/>
          <w:sz w:val="22"/>
          <w:szCs w:val="22"/>
        </w:rPr>
      </w:pPr>
    </w:p>
    <w:p w14:paraId="70C96ED5" w14:textId="77777777" w:rsidR="00435F77" w:rsidRPr="00823A20" w:rsidRDefault="00435F77" w:rsidP="00435F77">
      <w:pPr>
        <w:jc w:val="both"/>
        <w:rPr>
          <w:rFonts w:ascii="Tahoma" w:hAnsi="Tahoma" w:cs="Tahoma"/>
          <w:sz w:val="22"/>
          <w:szCs w:val="22"/>
        </w:rPr>
      </w:pPr>
    </w:p>
    <w:p w14:paraId="128397ED" w14:textId="77777777" w:rsidR="00B57095" w:rsidRPr="00823A20" w:rsidRDefault="00B57095" w:rsidP="0012204F">
      <w:pPr>
        <w:pStyle w:val="ListParagraph"/>
        <w:ind w:left="1080" w:hanging="540"/>
        <w:jc w:val="both"/>
        <w:rPr>
          <w:rFonts w:ascii="Tahoma" w:hAnsi="Tahoma" w:cs="Tahoma"/>
          <w:b/>
          <w:bCs/>
          <w:sz w:val="22"/>
          <w:szCs w:val="22"/>
        </w:rPr>
      </w:pPr>
    </w:p>
    <w:p w14:paraId="7B2D73A0" w14:textId="18568F6C" w:rsidR="00587ED3" w:rsidRPr="00823A20" w:rsidRDefault="00435F77" w:rsidP="00435F77">
      <w:pPr>
        <w:pStyle w:val="ListParagraph"/>
        <w:numPr>
          <w:ilvl w:val="1"/>
          <w:numId w:val="15"/>
        </w:numPr>
        <w:ind w:left="851" w:hanging="567"/>
        <w:jc w:val="both"/>
        <w:rPr>
          <w:rFonts w:ascii="Tahoma" w:hAnsi="Tahoma" w:cs="Tahoma"/>
          <w:b/>
          <w:bCs/>
          <w:sz w:val="22"/>
          <w:szCs w:val="22"/>
        </w:rPr>
      </w:pPr>
      <w:r w:rsidRPr="00823A20">
        <w:rPr>
          <w:rFonts w:ascii="Tahoma" w:hAnsi="Tahoma" w:cs="Tahoma"/>
          <w:b/>
          <w:bCs/>
          <w:sz w:val="22"/>
          <w:szCs w:val="22"/>
        </w:rPr>
        <w:t>In case of full payment of loan by the Borrower, the Lender shall automatically include the Borrower’s name in the list of loan amortizations for stoppage in the payroll and in the Deletion File to be effected immediately in the next payroll month.</w:t>
      </w:r>
    </w:p>
    <w:bookmarkEnd w:id="0"/>
    <w:p w14:paraId="4BC8DB8E" w14:textId="77777777" w:rsidR="00435F77" w:rsidRPr="00823A20" w:rsidRDefault="00435F77" w:rsidP="00435F77">
      <w:pPr>
        <w:jc w:val="both"/>
        <w:rPr>
          <w:rFonts w:ascii="Tahoma" w:hAnsi="Tahoma" w:cs="Tahoma"/>
          <w:b/>
          <w:bCs/>
          <w:sz w:val="22"/>
          <w:szCs w:val="22"/>
        </w:rPr>
      </w:pPr>
    </w:p>
    <w:p w14:paraId="19B9B74A" w14:textId="77777777" w:rsidR="00141CB5" w:rsidRPr="00823A20" w:rsidRDefault="00141CB5" w:rsidP="00435F77">
      <w:pPr>
        <w:pStyle w:val="ListParagraph"/>
        <w:numPr>
          <w:ilvl w:val="1"/>
          <w:numId w:val="15"/>
        </w:numPr>
        <w:ind w:left="851" w:hanging="567"/>
        <w:jc w:val="both"/>
        <w:rPr>
          <w:rFonts w:ascii="Tahoma" w:hAnsi="Tahoma" w:cs="Tahoma"/>
          <w:sz w:val="22"/>
          <w:szCs w:val="22"/>
        </w:rPr>
      </w:pPr>
      <w:r w:rsidRPr="00823A20">
        <w:rPr>
          <w:rFonts w:ascii="Tahoma" w:hAnsi="Tahoma" w:cs="Tahoma"/>
          <w:sz w:val="22"/>
          <w:szCs w:val="22"/>
        </w:rPr>
        <w:t>The Lender shall request the PSU and IU the monthly list of payroll deductions that were stopped</w:t>
      </w:r>
      <w:r w:rsidR="00043530" w:rsidRPr="00823A20">
        <w:rPr>
          <w:rFonts w:ascii="Tahoma" w:hAnsi="Tahoma" w:cs="Tahoma"/>
          <w:sz w:val="22"/>
          <w:szCs w:val="22"/>
        </w:rPr>
        <w:t>, and the corresponding supporting documents such as</w:t>
      </w:r>
      <w:r w:rsidRPr="00823A20">
        <w:rPr>
          <w:rFonts w:ascii="Tahoma" w:hAnsi="Tahoma" w:cs="Tahoma"/>
          <w:sz w:val="22"/>
          <w:szCs w:val="22"/>
        </w:rPr>
        <w:t xml:space="preserve"> the Borrower’s request for stoppage. </w:t>
      </w:r>
    </w:p>
    <w:p w14:paraId="04B95699" w14:textId="7AADC900" w:rsidR="0090125D" w:rsidRPr="00823A20" w:rsidRDefault="0090125D" w:rsidP="00ED3BA0">
      <w:pPr>
        <w:rPr>
          <w:rFonts w:ascii="Tahoma" w:hAnsi="Tahoma" w:cs="Tahoma"/>
          <w:sz w:val="22"/>
          <w:szCs w:val="22"/>
        </w:rPr>
      </w:pPr>
    </w:p>
    <w:p w14:paraId="78050D4B" w14:textId="77777777" w:rsidR="00435F77" w:rsidRPr="00823A20" w:rsidRDefault="00435F77" w:rsidP="00ED3BA0">
      <w:pPr>
        <w:rPr>
          <w:rFonts w:ascii="Tahoma" w:hAnsi="Tahoma" w:cs="Tahoma"/>
          <w:sz w:val="22"/>
          <w:szCs w:val="22"/>
        </w:rPr>
      </w:pPr>
    </w:p>
    <w:p w14:paraId="553BCE59" w14:textId="77777777" w:rsidR="0022004D" w:rsidRPr="00823A20" w:rsidRDefault="00FD63D5" w:rsidP="00BC1EA5">
      <w:pPr>
        <w:pStyle w:val="ListParagraph"/>
        <w:numPr>
          <w:ilvl w:val="0"/>
          <w:numId w:val="15"/>
        </w:numPr>
        <w:ind w:left="540" w:hanging="540"/>
        <w:jc w:val="both"/>
        <w:rPr>
          <w:rFonts w:ascii="Tahoma" w:hAnsi="Tahoma" w:cs="Tahoma"/>
          <w:b/>
          <w:sz w:val="22"/>
          <w:szCs w:val="22"/>
        </w:rPr>
      </w:pPr>
      <w:r w:rsidRPr="00823A20">
        <w:rPr>
          <w:rFonts w:ascii="Tahoma" w:hAnsi="Tahoma" w:cs="Tahoma"/>
          <w:b/>
          <w:sz w:val="22"/>
          <w:szCs w:val="22"/>
        </w:rPr>
        <w:t>OVER-DEDUCTION</w:t>
      </w:r>
      <w:bookmarkStart w:id="1" w:name="_Hlk68703556"/>
    </w:p>
    <w:p w14:paraId="726810F5" w14:textId="77777777" w:rsidR="0022004D" w:rsidRPr="00823A20" w:rsidRDefault="0022004D" w:rsidP="0022004D">
      <w:pPr>
        <w:jc w:val="both"/>
        <w:rPr>
          <w:rFonts w:ascii="Tahoma" w:hAnsi="Tahoma" w:cs="Tahoma"/>
          <w:sz w:val="22"/>
          <w:szCs w:val="22"/>
        </w:rPr>
      </w:pPr>
    </w:p>
    <w:p w14:paraId="1D5F8509" w14:textId="3D5DCF97" w:rsidR="00315066" w:rsidRPr="00823A20" w:rsidRDefault="0022004D" w:rsidP="00952C52">
      <w:pPr>
        <w:pStyle w:val="ListParagraph"/>
        <w:numPr>
          <w:ilvl w:val="1"/>
          <w:numId w:val="16"/>
        </w:numPr>
        <w:ind w:left="851" w:hanging="567"/>
        <w:jc w:val="both"/>
        <w:rPr>
          <w:rFonts w:ascii="Tahoma" w:hAnsi="Tahoma" w:cs="Tahoma"/>
          <w:sz w:val="22"/>
          <w:szCs w:val="22"/>
        </w:rPr>
      </w:pPr>
      <w:r w:rsidRPr="00823A20">
        <w:rPr>
          <w:rFonts w:ascii="Tahoma" w:hAnsi="Tahoma" w:cs="Tahoma"/>
          <w:sz w:val="22"/>
          <w:szCs w:val="22"/>
        </w:rPr>
        <w:t xml:space="preserve">In case of over-deductions, the Lender shall refund the corresponding amount to the </w:t>
      </w:r>
      <w:r w:rsidR="000C49A5" w:rsidRPr="00823A20">
        <w:rPr>
          <w:rFonts w:ascii="Tahoma" w:hAnsi="Tahoma" w:cs="Tahoma"/>
          <w:sz w:val="22"/>
          <w:szCs w:val="22"/>
        </w:rPr>
        <w:t>B</w:t>
      </w:r>
      <w:r w:rsidRPr="00823A20">
        <w:rPr>
          <w:rFonts w:ascii="Tahoma" w:hAnsi="Tahoma" w:cs="Tahoma"/>
          <w:sz w:val="22"/>
          <w:szCs w:val="22"/>
        </w:rPr>
        <w:t>orrower concerned within thirty (30) days</w:t>
      </w:r>
      <w:r w:rsidR="00BE11BE" w:rsidRPr="00823A20">
        <w:rPr>
          <w:rFonts w:ascii="Tahoma" w:hAnsi="Tahoma" w:cs="Tahoma"/>
          <w:sz w:val="22"/>
          <w:szCs w:val="22"/>
        </w:rPr>
        <w:t xml:space="preserve"> </w:t>
      </w:r>
      <w:r w:rsidR="007F51EE" w:rsidRPr="00823A20">
        <w:rPr>
          <w:rFonts w:ascii="Tahoma" w:hAnsi="Tahoma" w:cs="Tahoma"/>
          <w:sz w:val="22"/>
          <w:szCs w:val="22"/>
        </w:rPr>
        <w:t xml:space="preserve">from </w:t>
      </w:r>
      <w:r w:rsidR="00F82156" w:rsidRPr="00823A20">
        <w:rPr>
          <w:rFonts w:ascii="Tahoma" w:hAnsi="Tahoma" w:cs="Tahoma"/>
          <w:sz w:val="22"/>
          <w:szCs w:val="22"/>
        </w:rPr>
        <w:t xml:space="preserve">knowledge or notice </w:t>
      </w:r>
      <w:r w:rsidR="00587ED3" w:rsidRPr="00823A20">
        <w:rPr>
          <w:rFonts w:ascii="Tahoma" w:hAnsi="Tahoma" w:cs="Tahoma"/>
          <w:sz w:val="22"/>
          <w:szCs w:val="22"/>
        </w:rPr>
        <w:t>thereof</w:t>
      </w:r>
      <w:r w:rsidRPr="00823A20">
        <w:rPr>
          <w:rFonts w:ascii="Tahoma" w:hAnsi="Tahoma" w:cs="Tahoma"/>
          <w:sz w:val="22"/>
          <w:szCs w:val="22"/>
        </w:rPr>
        <w:t>.</w:t>
      </w:r>
    </w:p>
    <w:p w14:paraId="4BB6B96F" w14:textId="77777777" w:rsidR="00B27897" w:rsidRPr="00823A20" w:rsidRDefault="00B27897" w:rsidP="00952C52">
      <w:pPr>
        <w:jc w:val="both"/>
        <w:rPr>
          <w:rFonts w:ascii="Tahoma" w:hAnsi="Tahoma" w:cs="Tahoma"/>
          <w:b/>
          <w:bCs/>
          <w:sz w:val="22"/>
          <w:szCs w:val="22"/>
        </w:rPr>
      </w:pPr>
    </w:p>
    <w:p w14:paraId="424B67DA" w14:textId="4B0CBA2E" w:rsidR="000A2FC1" w:rsidRPr="00823A20" w:rsidRDefault="00B27897" w:rsidP="00B27897">
      <w:pPr>
        <w:ind w:left="851" w:hanging="567"/>
        <w:jc w:val="both"/>
        <w:rPr>
          <w:rFonts w:ascii="Tahoma" w:hAnsi="Tahoma" w:cs="Tahoma"/>
          <w:b/>
          <w:bCs/>
          <w:sz w:val="22"/>
          <w:szCs w:val="22"/>
        </w:rPr>
      </w:pPr>
      <w:r w:rsidRPr="00823A20">
        <w:rPr>
          <w:rFonts w:ascii="Tahoma" w:hAnsi="Tahoma" w:cs="Tahoma"/>
          <w:b/>
          <w:bCs/>
          <w:sz w:val="22"/>
          <w:szCs w:val="22"/>
        </w:rPr>
        <w:t>6.2  The Lender shall request DepEd fo</w:t>
      </w:r>
      <w:r w:rsidR="00961F2E" w:rsidRPr="00823A20">
        <w:rPr>
          <w:rFonts w:ascii="Tahoma" w:hAnsi="Tahoma" w:cs="Tahoma"/>
          <w:b/>
          <w:bCs/>
          <w:sz w:val="22"/>
          <w:szCs w:val="22"/>
        </w:rPr>
        <w:t>r the adjustment of Service Fee</w:t>
      </w:r>
      <w:r w:rsidRPr="00823A20">
        <w:rPr>
          <w:rFonts w:ascii="Tahoma" w:hAnsi="Tahoma" w:cs="Tahoma"/>
          <w:b/>
          <w:bCs/>
          <w:sz w:val="22"/>
          <w:szCs w:val="22"/>
        </w:rPr>
        <w:t xml:space="preserve"> in the next payroll month, corresponding to the amount refunded on over-deductions.  The said request must be duly supported with proof of refund, duly acknowledged by the Borrower.</w:t>
      </w:r>
    </w:p>
    <w:p w14:paraId="747F71D3" w14:textId="77777777" w:rsidR="0090125D" w:rsidRPr="00823A20" w:rsidRDefault="0090125D" w:rsidP="0022004D">
      <w:pPr>
        <w:jc w:val="both"/>
        <w:rPr>
          <w:rFonts w:ascii="Tahoma" w:hAnsi="Tahoma" w:cs="Tahoma"/>
          <w:sz w:val="22"/>
          <w:szCs w:val="22"/>
        </w:rPr>
      </w:pPr>
    </w:p>
    <w:bookmarkEnd w:id="1"/>
    <w:p w14:paraId="583E9766" w14:textId="77777777" w:rsidR="0022004D" w:rsidRPr="00823A20" w:rsidRDefault="003D55DB" w:rsidP="00952C52">
      <w:pPr>
        <w:pStyle w:val="ListParagraph"/>
        <w:numPr>
          <w:ilvl w:val="0"/>
          <w:numId w:val="16"/>
        </w:numPr>
        <w:ind w:left="540" w:hanging="540"/>
        <w:jc w:val="both"/>
        <w:rPr>
          <w:rFonts w:ascii="Tahoma" w:hAnsi="Tahoma" w:cs="Tahoma"/>
          <w:b/>
          <w:sz w:val="22"/>
          <w:szCs w:val="22"/>
        </w:rPr>
      </w:pPr>
      <w:r w:rsidRPr="00823A20">
        <w:rPr>
          <w:rFonts w:ascii="Tahoma" w:hAnsi="Tahoma" w:cs="Tahoma"/>
          <w:b/>
          <w:sz w:val="22"/>
          <w:szCs w:val="22"/>
        </w:rPr>
        <w:t>REMITTANCE</w:t>
      </w:r>
    </w:p>
    <w:p w14:paraId="744305AF" w14:textId="77777777" w:rsidR="0022004D" w:rsidRPr="00823A20" w:rsidRDefault="0022004D" w:rsidP="0022004D">
      <w:pPr>
        <w:jc w:val="both"/>
        <w:rPr>
          <w:rFonts w:ascii="Tahoma" w:hAnsi="Tahoma" w:cs="Tahoma"/>
          <w:sz w:val="22"/>
          <w:szCs w:val="22"/>
        </w:rPr>
      </w:pPr>
    </w:p>
    <w:p w14:paraId="4A3DFE6A" w14:textId="77777777" w:rsidR="0022004D" w:rsidRPr="00823A20" w:rsidRDefault="0022004D"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 xml:space="preserve">The Lender shall pay DepEd a service fee of ____ percent (___%) </w:t>
      </w:r>
      <w:r w:rsidR="00281A54" w:rsidRPr="00823A20">
        <w:rPr>
          <w:rFonts w:ascii="Tahoma" w:hAnsi="Tahoma" w:cs="Tahoma"/>
          <w:sz w:val="22"/>
          <w:szCs w:val="22"/>
        </w:rPr>
        <w:t>of the total monthly collection</w:t>
      </w:r>
      <w:r w:rsidRPr="00823A20">
        <w:rPr>
          <w:rFonts w:ascii="Tahoma" w:hAnsi="Tahoma" w:cs="Tahoma"/>
          <w:sz w:val="22"/>
          <w:szCs w:val="22"/>
        </w:rPr>
        <w:t>, which shall be automatically deducted from their collection before remittance.</w:t>
      </w:r>
      <w:r w:rsidR="00BE11BE" w:rsidRPr="00823A20">
        <w:rPr>
          <w:rFonts w:ascii="Tahoma" w:hAnsi="Tahoma" w:cs="Tahoma"/>
          <w:sz w:val="22"/>
          <w:szCs w:val="22"/>
        </w:rPr>
        <w:t xml:space="preserve"> </w:t>
      </w:r>
      <w:r w:rsidR="003D55DB" w:rsidRPr="00823A20">
        <w:rPr>
          <w:rFonts w:ascii="Tahoma" w:hAnsi="Tahoma" w:cs="Tahoma"/>
          <w:sz w:val="22"/>
          <w:szCs w:val="22"/>
        </w:rPr>
        <w:t>[The rate shal</w:t>
      </w:r>
      <w:r w:rsidR="00B73269" w:rsidRPr="00823A20">
        <w:rPr>
          <w:rFonts w:ascii="Tahoma" w:hAnsi="Tahoma" w:cs="Tahoma"/>
          <w:sz w:val="22"/>
          <w:szCs w:val="22"/>
        </w:rPr>
        <w:t xml:space="preserve">l be based on Title IV </w:t>
      </w:r>
      <w:r w:rsidR="00F31EB1" w:rsidRPr="00823A20">
        <w:rPr>
          <w:rFonts w:ascii="Tahoma" w:hAnsi="Tahoma" w:cs="Tahoma"/>
          <w:sz w:val="22"/>
          <w:szCs w:val="22"/>
        </w:rPr>
        <w:t>General Principles</w:t>
      </w:r>
      <w:r w:rsidR="00B73269" w:rsidRPr="00823A20">
        <w:rPr>
          <w:rFonts w:ascii="Tahoma" w:hAnsi="Tahoma" w:cs="Tahoma"/>
          <w:sz w:val="22"/>
          <w:szCs w:val="22"/>
        </w:rPr>
        <w:t xml:space="preserve">, </w:t>
      </w:r>
      <w:r w:rsidR="00F31EB1" w:rsidRPr="00823A20">
        <w:rPr>
          <w:rFonts w:ascii="Tahoma" w:hAnsi="Tahoma" w:cs="Tahoma"/>
          <w:sz w:val="22"/>
          <w:szCs w:val="22"/>
        </w:rPr>
        <w:t>paragraph 2</w:t>
      </w:r>
      <w:r w:rsidR="007F51EE" w:rsidRPr="00823A20">
        <w:rPr>
          <w:rFonts w:ascii="Tahoma" w:hAnsi="Tahoma" w:cs="Tahoma"/>
          <w:sz w:val="22"/>
          <w:szCs w:val="22"/>
        </w:rPr>
        <w:t>6</w:t>
      </w:r>
      <w:r w:rsidR="00B73269" w:rsidRPr="00823A20">
        <w:rPr>
          <w:rFonts w:ascii="Tahoma" w:hAnsi="Tahoma" w:cs="Tahoma"/>
          <w:sz w:val="22"/>
          <w:szCs w:val="22"/>
        </w:rPr>
        <w:t xml:space="preserve">, of the </w:t>
      </w:r>
      <w:r w:rsidR="0067584B" w:rsidRPr="00823A20">
        <w:rPr>
          <w:rFonts w:ascii="Tahoma" w:hAnsi="Tahoma" w:cs="Tahoma"/>
          <w:sz w:val="22"/>
          <w:szCs w:val="22"/>
        </w:rPr>
        <w:t>Revised Guidelines on Accreditation/Re-Accreditation of Private Entities under the APDS</w:t>
      </w:r>
      <w:r w:rsidR="00B73269" w:rsidRPr="00823A20">
        <w:rPr>
          <w:rFonts w:ascii="Tahoma" w:hAnsi="Tahoma" w:cs="Tahoma"/>
          <w:sz w:val="22"/>
          <w:szCs w:val="22"/>
        </w:rPr>
        <w:t>.]</w:t>
      </w:r>
    </w:p>
    <w:p w14:paraId="4755FB74" w14:textId="77777777" w:rsidR="0022004D" w:rsidRPr="00823A20" w:rsidRDefault="0022004D" w:rsidP="0012204F">
      <w:pPr>
        <w:pStyle w:val="ListParagraph"/>
        <w:ind w:left="1080" w:hanging="540"/>
        <w:jc w:val="both"/>
        <w:rPr>
          <w:rFonts w:ascii="Tahoma" w:hAnsi="Tahoma" w:cs="Tahoma"/>
          <w:sz w:val="22"/>
          <w:szCs w:val="22"/>
        </w:rPr>
      </w:pPr>
    </w:p>
    <w:p w14:paraId="489C6DE7" w14:textId="77777777" w:rsidR="00315066" w:rsidRPr="00823A20" w:rsidRDefault="0022004D"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 xml:space="preserve">The Lender shall issue an OR </w:t>
      </w:r>
      <w:r w:rsidR="00F614B2" w:rsidRPr="00823A20">
        <w:rPr>
          <w:rFonts w:ascii="Tahoma" w:hAnsi="Tahoma" w:cs="Tahoma"/>
          <w:sz w:val="22"/>
          <w:szCs w:val="22"/>
        </w:rPr>
        <w:t>to DepEd</w:t>
      </w:r>
      <w:r w:rsidR="003857A0" w:rsidRPr="00823A20">
        <w:rPr>
          <w:rFonts w:ascii="Tahoma" w:hAnsi="Tahoma" w:cs="Tahoma"/>
          <w:sz w:val="22"/>
          <w:szCs w:val="22"/>
        </w:rPr>
        <w:t xml:space="preserve"> </w:t>
      </w:r>
      <w:r w:rsidRPr="00823A20">
        <w:rPr>
          <w:rFonts w:ascii="Tahoma" w:hAnsi="Tahoma" w:cs="Tahoma"/>
          <w:sz w:val="22"/>
          <w:szCs w:val="22"/>
        </w:rPr>
        <w:t xml:space="preserve">within fifteen (15) days after </w:t>
      </w:r>
      <w:r w:rsidR="00B9265B" w:rsidRPr="00823A20">
        <w:rPr>
          <w:rFonts w:ascii="Tahoma" w:hAnsi="Tahoma" w:cs="Tahoma"/>
          <w:sz w:val="22"/>
          <w:szCs w:val="22"/>
        </w:rPr>
        <w:t xml:space="preserve">remittance of </w:t>
      </w:r>
      <w:r w:rsidR="00F614B2" w:rsidRPr="00823A20">
        <w:rPr>
          <w:rFonts w:ascii="Tahoma" w:hAnsi="Tahoma" w:cs="Tahoma"/>
          <w:sz w:val="22"/>
          <w:szCs w:val="22"/>
        </w:rPr>
        <w:t>payments</w:t>
      </w:r>
      <w:r w:rsidRPr="00823A20">
        <w:rPr>
          <w:rFonts w:ascii="Tahoma" w:hAnsi="Tahoma" w:cs="Tahoma"/>
          <w:sz w:val="22"/>
          <w:szCs w:val="22"/>
        </w:rPr>
        <w:t xml:space="preserve">. Failure to do so will cause the suspension of the release of succeeding remittances until the issuance of the OR. The Lender may request DepEd to remit the </w:t>
      </w:r>
      <w:r w:rsidR="00F614B2" w:rsidRPr="00823A20">
        <w:rPr>
          <w:rFonts w:ascii="Tahoma" w:hAnsi="Tahoma" w:cs="Tahoma"/>
          <w:sz w:val="22"/>
          <w:szCs w:val="22"/>
        </w:rPr>
        <w:t xml:space="preserve">payments </w:t>
      </w:r>
      <w:r w:rsidRPr="00823A20">
        <w:rPr>
          <w:rFonts w:ascii="Tahoma" w:hAnsi="Tahoma" w:cs="Tahoma"/>
          <w:sz w:val="22"/>
          <w:szCs w:val="22"/>
        </w:rPr>
        <w:t>through either of the following modes:</w:t>
      </w:r>
    </w:p>
    <w:p w14:paraId="34310BD0" w14:textId="77777777" w:rsidR="0021444F" w:rsidRPr="00823A20" w:rsidRDefault="0021444F" w:rsidP="0012204F">
      <w:pPr>
        <w:pStyle w:val="ListParagraph"/>
        <w:ind w:left="1080"/>
        <w:jc w:val="both"/>
        <w:rPr>
          <w:rFonts w:ascii="Tahoma" w:hAnsi="Tahoma" w:cs="Tahoma"/>
          <w:sz w:val="22"/>
          <w:szCs w:val="22"/>
        </w:rPr>
      </w:pPr>
    </w:p>
    <w:p w14:paraId="589EFCAF" w14:textId="77777777" w:rsidR="00234811" w:rsidRPr="00823A20" w:rsidRDefault="0022004D" w:rsidP="00057FE5">
      <w:pPr>
        <w:pStyle w:val="ListParagraph"/>
        <w:numPr>
          <w:ilvl w:val="0"/>
          <w:numId w:val="6"/>
        </w:numPr>
        <w:ind w:left="1440"/>
        <w:jc w:val="both"/>
        <w:rPr>
          <w:rFonts w:ascii="Tahoma" w:hAnsi="Tahoma" w:cs="Tahoma"/>
          <w:sz w:val="22"/>
          <w:szCs w:val="22"/>
        </w:rPr>
      </w:pPr>
      <w:r w:rsidRPr="00823A20">
        <w:rPr>
          <w:rFonts w:ascii="Tahoma" w:hAnsi="Tahoma" w:cs="Tahoma"/>
          <w:sz w:val="22"/>
          <w:szCs w:val="22"/>
        </w:rPr>
        <w:t>Through intra- or interbank fund transfer: The Lender shall coordinate with the remitting DepEd office for the procedure in setting up the fund transfer. The Lender shall shoulder the service charge, if any.</w:t>
      </w:r>
    </w:p>
    <w:p w14:paraId="6650A269" w14:textId="77777777" w:rsidR="0021444F" w:rsidRPr="00823A20" w:rsidRDefault="0021444F" w:rsidP="0012204F">
      <w:pPr>
        <w:pStyle w:val="ListParagraph"/>
        <w:ind w:left="1440"/>
        <w:jc w:val="both"/>
        <w:rPr>
          <w:rFonts w:ascii="Tahoma" w:hAnsi="Tahoma" w:cs="Tahoma"/>
          <w:sz w:val="22"/>
          <w:szCs w:val="22"/>
        </w:rPr>
      </w:pPr>
    </w:p>
    <w:p w14:paraId="6DE984B9" w14:textId="714B7762" w:rsidR="0090125D" w:rsidRPr="00823A20" w:rsidRDefault="0022004D" w:rsidP="00CE73C5">
      <w:pPr>
        <w:pStyle w:val="ListParagraph"/>
        <w:numPr>
          <w:ilvl w:val="0"/>
          <w:numId w:val="6"/>
        </w:numPr>
        <w:ind w:left="1440"/>
        <w:jc w:val="both"/>
        <w:rPr>
          <w:rFonts w:ascii="Tahoma" w:hAnsi="Tahoma" w:cs="Tahoma"/>
          <w:b/>
          <w:bCs/>
          <w:sz w:val="22"/>
          <w:szCs w:val="22"/>
        </w:rPr>
      </w:pPr>
      <w:r w:rsidRPr="00823A20">
        <w:rPr>
          <w:rFonts w:ascii="Tahoma" w:hAnsi="Tahoma" w:cs="Tahoma"/>
          <w:sz w:val="22"/>
          <w:szCs w:val="22"/>
        </w:rPr>
        <w:t xml:space="preserve">Through check: The Lender shall pick </w:t>
      </w:r>
      <w:r w:rsidR="00F614B2" w:rsidRPr="00823A20">
        <w:rPr>
          <w:rFonts w:ascii="Tahoma" w:hAnsi="Tahoma" w:cs="Tahoma"/>
          <w:sz w:val="22"/>
          <w:szCs w:val="22"/>
        </w:rPr>
        <w:t xml:space="preserve">up </w:t>
      </w:r>
      <w:r w:rsidRPr="00823A20">
        <w:rPr>
          <w:rFonts w:ascii="Tahoma" w:hAnsi="Tahoma" w:cs="Tahoma"/>
          <w:sz w:val="22"/>
          <w:szCs w:val="22"/>
        </w:rPr>
        <w:t xml:space="preserve">the </w:t>
      </w:r>
      <w:r w:rsidR="00FB11B8" w:rsidRPr="00823A20">
        <w:rPr>
          <w:rFonts w:ascii="Tahoma" w:hAnsi="Tahoma" w:cs="Tahoma"/>
          <w:sz w:val="22"/>
          <w:szCs w:val="22"/>
        </w:rPr>
        <w:t xml:space="preserve">remittance </w:t>
      </w:r>
      <w:r w:rsidRPr="00823A20">
        <w:rPr>
          <w:rFonts w:ascii="Tahoma" w:hAnsi="Tahoma" w:cs="Tahoma"/>
          <w:sz w:val="22"/>
          <w:szCs w:val="22"/>
        </w:rPr>
        <w:t xml:space="preserve">check from DepEd within the succeeding month after the deductions were effected in the payroll. Otherwise, the preparation of succeeding checks will be suspended until the prepared </w:t>
      </w:r>
      <w:r w:rsidR="00515EBB" w:rsidRPr="00823A20">
        <w:rPr>
          <w:rFonts w:ascii="Tahoma" w:hAnsi="Tahoma" w:cs="Tahoma"/>
          <w:sz w:val="22"/>
          <w:szCs w:val="22"/>
        </w:rPr>
        <w:t>check is picked up. Any request</w:t>
      </w:r>
      <w:r w:rsidRPr="00823A20">
        <w:rPr>
          <w:rFonts w:ascii="Tahoma" w:hAnsi="Tahoma" w:cs="Tahoma"/>
          <w:sz w:val="22"/>
          <w:szCs w:val="22"/>
        </w:rPr>
        <w:t xml:space="preserve"> for replacement of stale </w:t>
      </w:r>
      <w:r w:rsidR="00515EBB" w:rsidRPr="00823A20">
        <w:rPr>
          <w:rFonts w:ascii="Tahoma" w:hAnsi="Tahoma" w:cs="Tahoma"/>
          <w:sz w:val="22"/>
          <w:szCs w:val="22"/>
        </w:rPr>
        <w:t>checks shall be supported by</w:t>
      </w:r>
      <w:r w:rsidRPr="00823A20">
        <w:rPr>
          <w:rFonts w:ascii="Tahoma" w:hAnsi="Tahoma" w:cs="Tahoma"/>
          <w:sz w:val="22"/>
          <w:szCs w:val="22"/>
        </w:rPr>
        <w:t xml:space="preserve"> written justification from the Lender.</w:t>
      </w:r>
      <w:r w:rsidR="002856B1" w:rsidRPr="00823A20">
        <w:rPr>
          <w:rFonts w:ascii="Tahoma" w:hAnsi="Tahoma" w:cs="Tahoma"/>
          <w:sz w:val="22"/>
          <w:szCs w:val="22"/>
        </w:rPr>
        <w:t xml:space="preserve"> </w:t>
      </w:r>
    </w:p>
    <w:p w14:paraId="772FE1CF" w14:textId="77777777" w:rsidR="00CA05A0" w:rsidRPr="00823A20" w:rsidRDefault="00CA05A0" w:rsidP="00CA05A0">
      <w:pPr>
        <w:jc w:val="both"/>
        <w:rPr>
          <w:rFonts w:ascii="Tahoma" w:hAnsi="Tahoma" w:cs="Tahoma"/>
          <w:b/>
          <w:bCs/>
          <w:sz w:val="22"/>
          <w:szCs w:val="22"/>
        </w:rPr>
      </w:pPr>
    </w:p>
    <w:p w14:paraId="1D8360A9" w14:textId="505B829A" w:rsidR="00D935D6" w:rsidRPr="00823A20" w:rsidRDefault="00D935D6" w:rsidP="00D935D6">
      <w:pPr>
        <w:ind w:left="1134" w:hanging="567"/>
        <w:jc w:val="both"/>
        <w:rPr>
          <w:rFonts w:ascii="Tahoma" w:hAnsi="Tahoma" w:cs="Tahoma"/>
          <w:b/>
          <w:bCs/>
          <w:sz w:val="22"/>
          <w:szCs w:val="22"/>
        </w:rPr>
      </w:pPr>
      <w:r w:rsidRPr="00823A20">
        <w:rPr>
          <w:rFonts w:ascii="Tahoma" w:hAnsi="Tahoma" w:cs="Tahoma"/>
          <w:b/>
          <w:bCs/>
          <w:sz w:val="22"/>
          <w:szCs w:val="22"/>
        </w:rPr>
        <w:t>7.3  Loan amortizations shall be refunded to the Borrowers in case the corresponding remittance check became stale and not requested by the Lender for replacement after notification by the DepEd for three (3) times.</w:t>
      </w:r>
    </w:p>
    <w:p w14:paraId="54513D0B" w14:textId="3F0F086E" w:rsidR="00D935D6" w:rsidRPr="00823A20" w:rsidRDefault="00D935D6" w:rsidP="0090125D">
      <w:pPr>
        <w:pStyle w:val="ListParagraph"/>
        <w:rPr>
          <w:rFonts w:ascii="Tahoma" w:hAnsi="Tahoma" w:cs="Tahoma"/>
          <w:b/>
          <w:bCs/>
          <w:sz w:val="22"/>
          <w:szCs w:val="22"/>
        </w:rPr>
      </w:pPr>
    </w:p>
    <w:p w14:paraId="49CECC60" w14:textId="38554BAB" w:rsidR="00D935D6" w:rsidRPr="00823A20" w:rsidRDefault="00D935D6" w:rsidP="0090125D">
      <w:pPr>
        <w:pStyle w:val="ListParagraph"/>
        <w:rPr>
          <w:rFonts w:ascii="Tahoma" w:hAnsi="Tahoma" w:cs="Tahoma"/>
          <w:b/>
          <w:bCs/>
          <w:sz w:val="22"/>
          <w:szCs w:val="22"/>
        </w:rPr>
      </w:pPr>
    </w:p>
    <w:p w14:paraId="3295B0C8" w14:textId="6D7870C9" w:rsidR="0022004D" w:rsidRPr="00823A20" w:rsidRDefault="00001D87" w:rsidP="00952C52">
      <w:pPr>
        <w:pStyle w:val="ListParagraph"/>
        <w:numPr>
          <w:ilvl w:val="0"/>
          <w:numId w:val="16"/>
        </w:numPr>
        <w:ind w:left="540" w:hanging="540"/>
        <w:jc w:val="both"/>
        <w:rPr>
          <w:rFonts w:ascii="Tahoma" w:hAnsi="Tahoma" w:cs="Tahoma"/>
          <w:b/>
          <w:sz w:val="22"/>
          <w:szCs w:val="22"/>
        </w:rPr>
      </w:pPr>
      <w:r w:rsidRPr="00823A20">
        <w:rPr>
          <w:rFonts w:ascii="Tahoma" w:hAnsi="Tahoma" w:cs="Tahoma"/>
          <w:b/>
          <w:sz w:val="22"/>
          <w:szCs w:val="22"/>
        </w:rPr>
        <w:t>D</w:t>
      </w:r>
      <w:r w:rsidR="004964D8" w:rsidRPr="00823A20">
        <w:rPr>
          <w:rFonts w:ascii="Tahoma" w:hAnsi="Tahoma" w:cs="Tahoma"/>
          <w:b/>
          <w:sz w:val="22"/>
          <w:szCs w:val="22"/>
        </w:rPr>
        <w:t>OCUMENTARY REQUIREMENTS</w:t>
      </w:r>
    </w:p>
    <w:p w14:paraId="33ABC0FF" w14:textId="77777777" w:rsidR="0022004D" w:rsidRPr="00823A20" w:rsidRDefault="0022004D" w:rsidP="0022004D">
      <w:pPr>
        <w:ind w:left="900" w:hanging="540"/>
        <w:jc w:val="both"/>
        <w:rPr>
          <w:rFonts w:ascii="Tahoma" w:hAnsi="Tahoma" w:cs="Tahoma"/>
          <w:sz w:val="22"/>
          <w:szCs w:val="22"/>
        </w:rPr>
      </w:pPr>
    </w:p>
    <w:p w14:paraId="5F17D665" w14:textId="77777777" w:rsidR="00515EBB" w:rsidRPr="00823A20" w:rsidRDefault="0022004D"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 xml:space="preserve">The Lender shall ensure the issuance of a </w:t>
      </w:r>
      <w:r w:rsidR="00A15D1E" w:rsidRPr="00823A20">
        <w:rPr>
          <w:rFonts w:ascii="Tahoma" w:hAnsi="Tahoma" w:cs="Tahoma"/>
          <w:sz w:val="22"/>
          <w:szCs w:val="22"/>
        </w:rPr>
        <w:t>Statement of Account (</w:t>
      </w:r>
      <w:r w:rsidRPr="00823A20">
        <w:rPr>
          <w:rFonts w:ascii="Tahoma" w:hAnsi="Tahoma" w:cs="Tahoma"/>
          <w:sz w:val="22"/>
          <w:szCs w:val="22"/>
        </w:rPr>
        <w:t>SOA</w:t>
      </w:r>
      <w:r w:rsidR="00A15D1E" w:rsidRPr="00823A20">
        <w:rPr>
          <w:rFonts w:ascii="Tahoma" w:hAnsi="Tahoma" w:cs="Tahoma"/>
          <w:sz w:val="22"/>
          <w:szCs w:val="22"/>
        </w:rPr>
        <w:t>)</w:t>
      </w:r>
      <w:r w:rsidRPr="00823A20">
        <w:rPr>
          <w:rFonts w:ascii="Tahoma" w:hAnsi="Tahoma" w:cs="Tahoma"/>
          <w:sz w:val="22"/>
          <w:szCs w:val="22"/>
        </w:rPr>
        <w:t xml:space="preserve"> for every loan granted to a </w:t>
      </w:r>
      <w:r w:rsidR="000C49A5" w:rsidRPr="00823A20">
        <w:rPr>
          <w:rFonts w:ascii="Tahoma" w:hAnsi="Tahoma" w:cs="Tahoma"/>
          <w:sz w:val="22"/>
          <w:szCs w:val="22"/>
        </w:rPr>
        <w:t>B</w:t>
      </w:r>
      <w:r w:rsidRPr="00823A20">
        <w:rPr>
          <w:rFonts w:ascii="Tahoma" w:hAnsi="Tahoma" w:cs="Tahoma"/>
          <w:sz w:val="22"/>
          <w:szCs w:val="22"/>
        </w:rPr>
        <w:t xml:space="preserve">orrower, free of charge, annually and anytime upon request, </w:t>
      </w:r>
      <w:r w:rsidR="00E06C99" w:rsidRPr="00823A20">
        <w:rPr>
          <w:rFonts w:ascii="Tahoma" w:hAnsi="Tahoma" w:cs="Tahoma"/>
          <w:sz w:val="22"/>
          <w:szCs w:val="22"/>
        </w:rPr>
        <w:t xml:space="preserve">preferably </w:t>
      </w:r>
      <w:r w:rsidRPr="00823A20">
        <w:rPr>
          <w:rFonts w:ascii="Tahoma" w:hAnsi="Tahoma" w:cs="Tahoma"/>
          <w:sz w:val="22"/>
          <w:szCs w:val="22"/>
        </w:rPr>
        <w:t xml:space="preserve">within the day </w:t>
      </w:r>
      <w:r w:rsidR="00515EBB" w:rsidRPr="00823A20">
        <w:rPr>
          <w:rFonts w:ascii="Tahoma" w:hAnsi="Tahoma" w:cs="Tahoma"/>
          <w:sz w:val="22"/>
          <w:szCs w:val="22"/>
        </w:rPr>
        <w:t>that the request was made</w:t>
      </w:r>
      <w:r w:rsidRPr="00823A20">
        <w:rPr>
          <w:rFonts w:ascii="Tahoma" w:hAnsi="Tahoma" w:cs="Tahoma"/>
          <w:sz w:val="22"/>
          <w:szCs w:val="22"/>
        </w:rPr>
        <w:t xml:space="preserve"> by DepEd or by the </w:t>
      </w:r>
      <w:r w:rsidR="00BC2474" w:rsidRPr="00823A20">
        <w:rPr>
          <w:rFonts w:ascii="Tahoma" w:hAnsi="Tahoma" w:cs="Tahoma"/>
          <w:sz w:val="22"/>
          <w:szCs w:val="22"/>
        </w:rPr>
        <w:t>Borrower</w:t>
      </w:r>
      <w:r w:rsidR="00E06C99" w:rsidRPr="00823A20">
        <w:rPr>
          <w:rFonts w:ascii="Tahoma" w:hAnsi="Tahoma" w:cs="Tahoma"/>
          <w:sz w:val="22"/>
          <w:szCs w:val="22"/>
        </w:rPr>
        <w:t xml:space="preserve">, but in no case </w:t>
      </w:r>
      <w:r w:rsidR="00317E11" w:rsidRPr="00823A20">
        <w:rPr>
          <w:rFonts w:ascii="Tahoma" w:hAnsi="Tahoma" w:cs="Tahoma"/>
          <w:sz w:val="22"/>
          <w:szCs w:val="22"/>
        </w:rPr>
        <w:t xml:space="preserve">after </w:t>
      </w:r>
      <w:r w:rsidR="00E06C99" w:rsidRPr="00823A20">
        <w:rPr>
          <w:rFonts w:ascii="Tahoma" w:hAnsi="Tahoma" w:cs="Tahoma"/>
          <w:sz w:val="22"/>
          <w:szCs w:val="22"/>
        </w:rPr>
        <w:t>more than three (3) days</w:t>
      </w:r>
      <w:r w:rsidR="0044098E" w:rsidRPr="00823A20">
        <w:rPr>
          <w:rFonts w:ascii="Tahoma" w:hAnsi="Tahoma" w:cs="Tahoma"/>
          <w:sz w:val="22"/>
          <w:szCs w:val="22"/>
        </w:rPr>
        <w:t xml:space="preserve"> from such request</w:t>
      </w:r>
      <w:r w:rsidR="00515EBB" w:rsidRPr="00823A20">
        <w:rPr>
          <w:rFonts w:ascii="Tahoma" w:hAnsi="Tahoma" w:cs="Tahoma"/>
          <w:sz w:val="22"/>
          <w:szCs w:val="22"/>
        </w:rPr>
        <w:t xml:space="preserve">. The SOA shall include </w:t>
      </w:r>
      <w:r w:rsidRPr="00823A20">
        <w:rPr>
          <w:rFonts w:ascii="Tahoma" w:hAnsi="Tahoma" w:cs="Tahoma"/>
          <w:sz w:val="22"/>
          <w:szCs w:val="22"/>
        </w:rPr>
        <w:t>an up-to-date payment history.</w:t>
      </w:r>
    </w:p>
    <w:p w14:paraId="3088BFC7" w14:textId="77777777" w:rsidR="00515EBB" w:rsidRPr="00823A20" w:rsidRDefault="00515EBB" w:rsidP="0012204F">
      <w:pPr>
        <w:pStyle w:val="ListParagraph"/>
        <w:ind w:left="1080" w:hanging="540"/>
        <w:jc w:val="both"/>
        <w:rPr>
          <w:rFonts w:ascii="Tahoma" w:hAnsi="Tahoma" w:cs="Tahoma"/>
          <w:sz w:val="22"/>
          <w:szCs w:val="22"/>
        </w:rPr>
      </w:pPr>
    </w:p>
    <w:p w14:paraId="4E85C0D2" w14:textId="4EEAF3EF" w:rsidR="00C866BC" w:rsidRPr="00823A20" w:rsidRDefault="00C866BC" w:rsidP="00C866BC">
      <w:pPr>
        <w:pStyle w:val="ListParagraph"/>
        <w:numPr>
          <w:ilvl w:val="1"/>
          <w:numId w:val="16"/>
        </w:numPr>
        <w:ind w:left="1134" w:hanging="567"/>
        <w:jc w:val="both"/>
        <w:rPr>
          <w:rFonts w:ascii="Tahoma" w:hAnsi="Tahoma" w:cs="Tahoma"/>
          <w:sz w:val="22"/>
          <w:szCs w:val="22"/>
        </w:rPr>
      </w:pPr>
      <w:r w:rsidRPr="00823A20">
        <w:rPr>
          <w:rFonts w:ascii="Tahoma" w:hAnsi="Tahoma" w:cs="Tahoma"/>
          <w:sz w:val="22"/>
          <w:szCs w:val="22"/>
        </w:rPr>
        <w:t xml:space="preserve">The Lender shall </w:t>
      </w:r>
      <w:r w:rsidRPr="00823A20">
        <w:rPr>
          <w:rFonts w:ascii="Tahoma" w:hAnsi="Tahoma" w:cs="Tahoma"/>
          <w:b/>
          <w:bCs/>
          <w:sz w:val="22"/>
          <w:szCs w:val="22"/>
        </w:rPr>
        <w:t>submit through email or electronic medium (USB), and other digital means,</w:t>
      </w:r>
      <w:r w:rsidRPr="00823A20">
        <w:rPr>
          <w:rFonts w:ascii="Tahoma" w:hAnsi="Tahoma" w:cs="Tahoma"/>
          <w:sz w:val="22"/>
          <w:szCs w:val="22"/>
        </w:rPr>
        <w:t xml:space="preserve"> the following documents, </w:t>
      </w:r>
      <w:r w:rsidRPr="00823A20">
        <w:rPr>
          <w:rFonts w:ascii="Tahoma" w:hAnsi="Tahoma" w:cs="Tahoma"/>
          <w:b/>
          <w:bCs/>
          <w:sz w:val="22"/>
          <w:szCs w:val="22"/>
        </w:rPr>
        <w:t>duly certified as true copies by the concerned government regulatory agencies (i.e. SEC/CDA/IC),</w:t>
      </w:r>
      <w:r w:rsidRPr="00823A20">
        <w:rPr>
          <w:rFonts w:ascii="Tahoma" w:hAnsi="Tahoma" w:cs="Tahoma"/>
          <w:sz w:val="22"/>
          <w:szCs w:val="22"/>
        </w:rPr>
        <w:t xml:space="preserve"> to the DepEd Central Office (CO), annually, through the APDS Secretariat, on or before September 30, except for business permit/s, the deadline for which is March 31 of the current year.</w:t>
      </w:r>
    </w:p>
    <w:p w14:paraId="70BF3883" w14:textId="77777777" w:rsidR="00C866BC" w:rsidRPr="00823A20" w:rsidRDefault="00C866BC" w:rsidP="00C866BC">
      <w:pPr>
        <w:jc w:val="both"/>
        <w:rPr>
          <w:rFonts w:ascii="Tahoma" w:hAnsi="Tahoma" w:cs="Tahoma"/>
          <w:sz w:val="22"/>
          <w:szCs w:val="22"/>
        </w:rPr>
      </w:pPr>
    </w:p>
    <w:p w14:paraId="5D9E5E00"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Audited Financial Statements for the previous year, duly filed and stamped received by the BIR</w:t>
      </w:r>
    </w:p>
    <w:p w14:paraId="1F890E74"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lastRenderedPageBreak/>
        <w:t>Corporate income tax return for the previous year, duly filed and stamped received by the BIR</w:t>
      </w:r>
    </w:p>
    <w:p w14:paraId="67FC338F"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 xml:space="preserve">Business Permit/s for the current year in the </w:t>
      </w:r>
      <w:r w:rsidR="00B23E6F" w:rsidRPr="00823A20">
        <w:rPr>
          <w:rFonts w:ascii="Tahoma" w:hAnsi="Tahoma" w:cs="Tahoma"/>
          <w:sz w:val="22"/>
          <w:szCs w:val="22"/>
        </w:rPr>
        <w:t xml:space="preserve">provinces </w:t>
      </w:r>
      <w:r w:rsidRPr="00823A20">
        <w:rPr>
          <w:rFonts w:ascii="Tahoma" w:hAnsi="Tahoma" w:cs="Tahoma"/>
          <w:sz w:val="22"/>
          <w:szCs w:val="22"/>
        </w:rPr>
        <w:t>wh</w:t>
      </w:r>
      <w:r w:rsidR="00B23E6F" w:rsidRPr="00823A20">
        <w:rPr>
          <w:rFonts w:ascii="Tahoma" w:hAnsi="Tahoma" w:cs="Tahoma"/>
          <w:sz w:val="22"/>
          <w:szCs w:val="22"/>
        </w:rPr>
        <w:t>ere the Lender has its office/s</w:t>
      </w:r>
    </w:p>
    <w:p w14:paraId="5152D05C" w14:textId="77777777" w:rsidR="0022004D" w:rsidRPr="00823A20" w:rsidRDefault="0022004D" w:rsidP="00B06E6D">
      <w:pPr>
        <w:ind w:left="1620" w:hanging="540"/>
        <w:jc w:val="both"/>
        <w:rPr>
          <w:rFonts w:ascii="Tahoma" w:hAnsi="Tahoma" w:cs="Tahoma"/>
          <w:i/>
          <w:sz w:val="22"/>
          <w:szCs w:val="22"/>
        </w:rPr>
      </w:pPr>
      <w:r w:rsidRPr="00823A20">
        <w:rPr>
          <w:rFonts w:ascii="Tahoma" w:hAnsi="Tahoma" w:cs="Tahoma"/>
          <w:i/>
          <w:sz w:val="22"/>
          <w:szCs w:val="22"/>
        </w:rPr>
        <w:t>[Additional documents as applicable to the entity:]</w:t>
      </w:r>
    </w:p>
    <w:p w14:paraId="71104A56"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SEC Certification that (</w:t>
      </w:r>
      <w:proofErr w:type="spellStart"/>
      <w:r w:rsidRPr="00823A20">
        <w:rPr>
          <w:rFonts w:ascii="Tahoma" w:hAnsi="Tahoma" w:cs="Tahoma"/>
          <w:sz w:val="22"/>
          <w:szCs w:val="22"/>
        </w:rPr>
        <w:t>i</w:t>
      </w:r>
      <w:proofErr w:type="spellEnd"/>
      <w:r w:rsidRPr="00823A20">
        <w:rPr>
          <w:rFonts w:ascii="Tahoma" w:hAnsi="Tahoma" w:cs="Tahoma"/>
          <w:sz w:val="22"/>
          <w:szCs w:val="22"/>
        </w:rPr>
        <w:t xml:space="preserve">) the Lender has not been dissolved and (ii) that the Commission has not received any derogatory </w:t>
      </w:r>
      <w:r w:rsidR="00AF3ABF" w:rsidRPr="00823A20">
        <w:rPr>
          <w:rFonts w:ascii="Tahoma" w:hAnsi="Tahoma" w:cs="Tahoma"/>
          <w:sz w:val="22"/>
          <w:szCs w:val="22"/>
        </w:rPr>
        <w:t xml:space="preserve">information </w:t>
      </w:r>
      <w:r w:rsidRPr="00823A20">
        <w:rPr>
          <w:rFonts w:ascii="Tahoma" w:hAnsi="Tahoma" w:cs="Tahoma"/>
          <w:sz w:val="22"/>
          <w:szCs w:val="22"/>
        </w:rPr>
        <w:t xml:space="preserve">that would prevent </w:t>
      </w:r>
      <w:r w:rsidR="006D3667" w:rsidRPr="00823A20">
        <w:rPr>
          <w:rFonts w:ascii="Tahoma" w:hAnsi="Tahoma" w:cs="Tahoma"/>
          <w:sz w:val="22"/>
          <w:szCs w:val="22"/>
        </w:rPr>
        <w:t>the entity</w:t>
      </w:r>
      <w:r w:rsidRPr="00823A20">
        <w:rPr>
          <w:rFonts w:ascii="Tahoma" w:hAnsi="Tahoma" w:cs="Tahoma"/>
          <w:sz w:val="22"/>
          <w:szCs w:val="22"/>
        </w:rPr>
        <w:t xml:space="preserve"> from exercising its </w:t>
      </w:r>
      <w:r w:rsidR="00AF3ABF" w:rsidRPr="00823A20">
        <w:rPr>
          <w:rFonts w:ascii="Tahoma" w:hAnsi="Tahoma" w:cs="Tahoma"/>
          <w:sz w:val="22"/>
          <w:szCs w:val="22"/>
        </w:rPr>
        <w:t>purpose</w:t>
      </w:r>
      <w:r w:rsidR="00CE0F24" w:rsidRPr="00823A20">
        <w:rPr>
          <w:rFonts w:ascii="Tahoma" w:hAnsi="Tahoma" w:cs="Tahoma"/>
          <w:sz w:val="22"/>
          <w:szCs w:val="22"/>
        </w:rPr>
        <w:t>/s</w:t>
      </w:r>
      <w:r w:rsidR="006D3667" w:rsidRPr="00823A20">
        <w:rPr>
          <w:rFonts w:ascii="Tahoma" w:hAnsi="Tahoma" w:cs="Tahoma"/>
          <w:sz w:val="22"/>
          <w:szCs w:val="22"/>
        </w:rPr>
        <w:t xml:space="preserve"> as stated in its Articles of Incorporation. The Certification shall cover a period of one year immediately preceding its issuance.</w:t>
      </w:r>
    </w:p>
    <w:p w14:paraId="1900BB2F"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General Information Sheet for the current year stamped received by the SEC</w:t>
      </w:r>
    </w:p>
    <w:p w14:paraId="4C19A9F4"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Certificate of Compliance issued by the CDA for the current year</w:t>
      </w:r>
    </w:p>
    <w:p w14:paraId="0F99D21B" w14:textId="77777777" w:rsidR="0022004D" w:rsidRPr="00823A20" w:rsidRDefault="0022004D" w:rsidP="00B06E6D">
      <w:pPr>
        <w:numPr>
          <w:ilvl w:val="0"/>
          <w:numId w:val="1"/>
        </w:numPr>
        <w:jc w:val="both"/>
        <w:rPr>
          <w:rFonts w:ascii="Tahoma" w:hAnsi="Tahoma" w:cs="Tahoma"/>
          <w:sz w:val="22"/>
          <w:szCs w:val="22"/>
        </w:rPr>
      </w:pPr>
      <w:r w:rsidRPr="00823A20">
        <w:rPr>
          <w:rFonts w:ascii="Tahoma" w:hAnsi="Tahoma" w:cs="Tahoma"/>
          <w:sz w:val="22"/>
          <w:szCs w:val="22"/>
        </w:rPr>
        <w:t>Cooperative Annual Progress Report (CAPR) for the current year</w:t>
      </w:r>
    </w:p>
    <w:p w14:paraId="1B1E0ED5" w14:textId="77777777" w:rsidR="0022004D" w:rsidRPr="00823A20" w:rsidRDefault="0022004D" w:rsidP="00B06E6D">
      <w:pPr>
        <w:pStyle w:val="BodyTextIndent"/>
        <w:numPr>
          <w:ilvl w:val="0"/>
          <w:numId w:val="3"/>
        </w:numPr>
        <w:spacing w:after="0"/>
        <w:ind w:left="1440"/>
        <w:jc w:val="both"/>
        <w:rPr>
          <w:rFonts w:ascii="Tahoma" w:hAnsi="Tahoma" w:cs="Tahoma"/>
          <w:sz w:val="22"/>
          <w:szCs w:val="22"/>
        </w:rPr>
      </w:pPr>
      <w:r w:rsidRPr="00823A20">
        <w:rPr>
          <w:rFonts w:ascii="Tahoma" w:hAnsi="Tahoma" w:cs="Tahoma"/>
          <w:sz w:val="22"/>
          <w:szCs w:val="22"/>
        </w:rPr>
        <w:t>PDIC Certificate of Good Standing covering the current year</w:t>
      </w:r>
    </w:p>
    <w:p w14:paraId="6B2BBD9E" w14:textId="77777777" w:rsidR="0022004D" w:rsidRPr="00823A20" w:rsidRDefault="0022004D" w:rsidP="00B06E6D">
      <w:pPr>
        <w:pStyle w:val="BodyTextIndent"/>
        <w:numPr>
          <w:ilvl w:val="0"/>
          <w:numId w:val="3"/>
        </w:numPr>
        <w:spacing w:after="0"/>
        <w:ind w:left="1440"/>
        <w:jc w:val="both"/>
        <w:rPr>
          <w:rFonts w:ascii="Tahoma" w:hAnsi="Tahoma" w:cs="Tahoma"/>
          <w:sz w:val="22"/>
          <w:szCs w:val="22"/>
        </w:rPr>
      </w:pPr>
      <w:r w:rsidRPr="00823A20">
        <w:rPr>
          <w:rFonts w:ascii="Tahoma" w:hAnsi="Tahoma" w:cs="Tahoma"/>
          <w:sz w:val="22"/>
          <w:szCs w:val="22"/>
        </w:rPr>
        <w:t>IC Certificate of Authority covering the current year</w:t>
      </w:r>
    </w:p>
    <w:p w14:paraId="0816581A" w14:textId="77777777" w:rsidR="0022004D" w:rsidRPr="00823A20" w:rsidRDefault="0022004D" w:rsidP="0022004D">
      <w:pPr>
        <w:jc w:val="both"/>
        <w:rPr>
          <w:rFonts w:ascii="Tahoma" w:hAnsi="Tahoma" w:cs="Tahoma"/>
          <w:sz w:val="22"/>
          <w:szCs w:val="22"/>
        </w:rPr>
      </w:pPr>
    </w:p>
    <w:p w14:paraId="5C3EA11B" w14:textId="46879CCD" w:rsidR="0022004D" w:rsidRPr="00823A20" w:rsidRDefault="004672AD"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 xml:space="preserve">The Lender shall </w:t>
      </w:r>
      <w:r w:rsidR="0022004D" w:rsidRPr="00823A20">
        <w:rPr>
          <w:rFonts w:ascii="Tahoma" w:hAnsi="Tahoma" w:cs="Tahoma"/>
          <w:sz w:val="22"/>
          <w:szCs w:val="22"/>
        </w:rPr>
        <w:t>submit to the DepEd</w:t>
      </w:r>
      <w:r w:rsidR="003857A0" w:rsidRPr="00823A20">
        <w:rPr>
          <w:rFonts w:ascii="Tahoma" w:hAnsi="Tahoma" w:cs="Tahoma"/>
          <w:sz w:val="22"/>
          <w:szCs w:val="22"/>
        </w:rPr>
        <w:t xml:space="preserve"> </w:t>
      </w:r>
      <w:r w:rsidR="00226EED" w:rsidRPr="00823A20">
        <w:rPr>
          <w:rFonts w:ascii="Tahoma" w:hAnsi="Tahoma" w:cs="Tahoma"/>
          <w:sz w:val="22"/>
          <w:szCs w:val="22"/>
        </w:rPr>
        <w:t>CO</w:t>
      </w:r>
      <w:r w:rsidR="0022004D" w:rsidRPr="00823A20">
        <w:rPr>
          <w:rFonts w:ascii="Tahoma" w:hAnsi="Tahoma" w:cs="Tahoma"/>
          <w:sz w:val="22"/>
          <w:szCs w:val="22"/>
        </w:rPr>
        <w:t>, copy furnished the concerned DepEd Regional Offices</w:t>
      </w:r>
      <w:r w:rsidR="00226EED" w:rsidRPr="00823A20">
        <w:rPr>
          <w:rFonts w:ascii="Tahoma" w:hAnsi="Tahoma" w:cs="Tahoma"/>
          <w:sz w:val="22"/>
          <w:szCs w:val="22"/>
        </w:rPr>
        <w:t xml:space="preserve"> (ROs)</w:t>
      </w:r>
      <w:r w:rsidR="0022004D" w:rsidRPr="00823A20">
        <w:rPr>
          <w:rFonts w:ascii="Tahoma" w:hAnsi="Tahoma" w:cs="Tahoma"/>
          <w:sz w:val="22"/>
          <w:szCs w:val="22"/>
        </w:rPr>
        <w:t>, reports on Outstanding Loan Receivables from Borrowers</w:t>
      </w:r>
      <w:r w:rsidR="006D3667" w:rsidRPr="00823A20">
        <w:rPr>
          <w:rFonts w:ascii="Tahoma" w:hAnsi="Tahoma" w:cs="Tahoma"/>
          <w:sz w:val="22"/>
          <w:szCs w:val="22"/>
        </w:rPr>
        <w:t>,</w:t>
      </w:r>
      <w:r w:rsidR="0039787B" w:rsidRPr="00823A20">
        <w:rPr>
          <w:rFonts w:ascii="Tahoma" w:hAnsi="Tahoma" w:cs="Tahoma"/>
          <w:sz w:val="22"/>
          <w:szCs w:val="22"/>
        </w:rPr>
        <w:t xml:space="preserve"> duly certified by the Lender’s Chief Accountant or his/her equivalent,</w:t>
      </w:r>
      <w:r w:rsidR="003857A0" w:rsidRPr="00823A20">
        <w:rPr>
          <w:rFonts w:ascii="Tahoma" w:hAnsi="Tahoma" w:cs="Tahoma"/>
          <w:sz w:val="22"/>
          <w:szCs w:val="22"/>
        </w:rPr>
        <w:t xml:space="preserve"> </w:t>
      </w:r>
      <w:r w:rsidR="0022004D" w:rsidRPr="00823A20">
        <w:rPr>
          <w:rFonts w:ascii="Tahoma" w:hAnsi="Tahoma" w:cs="Tahoma"/>
          <w:sz w:val="22"/>
          <w:szCs w:val="22"/>
        </w:rPr>
        <w:t xml:space="preserve">on a semi-annual basis </w:t>
      </w:r>
      <w:r w:rsidR="00AF3ABF" w:rsidRPr="00823A20">
        <w:rPr>
          <w:rFonts w:ascii="Tahoma" w:hAnsi="Tahoma" w:cs="Tahoma"/>
          <w:sz w:val="22"/>
          <w:szCs w:val="22"/>
        </w:rPr>
        <w:t>(in electronic</w:t>
      </w:r>
      <w:r w:rsidR="00C866BC" w:rsidRPr="00823A20">
        <w:rPr>
          <w:rFonts w:ascii="Tahoma" w:hAnsi="Tahoma" w:cs="Tahoma"/>
          <w:sz w:val="22"/>
          <w:szCs w:val="22"/>
        </w:rPr>
        <w:t xml:space="preserve">– </w:t>
      </w:r>
      <w:r w:rsidR="00C866BC" w:rsidRPr="00823A20">
        <w:rPr>
          <w:rFonts w:ascii="Tahoma" w:hAnsi="Tahoma" w:cs="Tahoma"/>
          <w:b/>
          <w:bCs/>
          <w:sz w:val="22"/>
          <w:szCs w:val="22"/>
        </w:rPr>
        <w:t>MS Excel format</w:t>
      </w:r>
      <w:r w:rsidR="00AF3ABF" w:rsidRPr="00823A20">
        <w:rPr>
          <w:rFonts w:ascii="Tahoma" w:hAnsi="Tahoma" w:cs="Tahoma"/>
          <w:sz w:val="22"/>
          <w:szCs w:val="22"/>
        </w:rPr>
        <w:t xml:space="preserve"> and hard copies)</w:t>
      </w:r>
      <w:r w:rsidR="0022004D" w:rsidRPr="00823A20">
        <w:rPr>
          <w:rFonts w:ascii="Tahoma" w:hAnsi="Tahoma" w:cs="Tahoma"/>
          <w:sz w:val="22"/>
          <w:szCs w:val="22"/>
        </w:rPr>
        <w:t xml:space="preserve"> scheduled as follows:</w:t>
      </w:r>
    </w:p>
    <w:p w14:paraId="69B76378" w14:textId="77777777" w:rsidR="002965E7" w:rsidRPr="00823A20" w:rsidRDefault="002965E7" w:rsidP="0022004D">
      <w:pPr>
        <w:ind w:left="900" w:hanging="540"/>
        <w:jc w:val="both"/>
        <w:rPr>
          <w:rFonts w:ascii="Tahoma" w:hAnsi="Tahoma" w:cs="Tahoma"/>
          <w:sz w:val="22"/>
          <w:szCs w:val="22"/>
        </w:rPr>
      </w:pPr>
    </w:p>
    <w:tbl>
      <w:tblPr>
        <w:tblW w:w="4334"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5103"/>
      </w:tblGrid>
      <w:tr w:rsidR="00823A20" w:rsidRPr="00823A20" w14:paraId="66ED4B12" w14:textId="77777777" w:rsidTr="00D84628">
        <w:tc>
          <w:tcPr>
            <w:tcW w:w="2024" w:type="pct"/>
          </w:tcPr>
          <w:p w14:paraId="3B6FEA8E" w14:textId="77777777" w:rsidR="0022004D" w:rsidRPr="00823A20" w:rsidRDefault="0022004D" w:rsidP="00DA1F0F">
            <w:pPr>
              <w:pStyle w:val="NoSpacing"/>
              <w:jc w:val="center"/>
              <w:rPr>
                <w:rFonts w:ascii="Tahoma" w:eastAsia="Calibri" w:hAnsi="Tahoma" w:cs="Tahoma"/>
                <w:b/>
                <w:sz w:val="22"/>
                <w:szCs w:val="22"/>
              </w:rPr>
            </w:pPr>
            <w:r w:rsidRPr="00823A20">
              <w:rPr>
                <w:rFonts w:ascii="Tahoma" w:eastAsia="Calibri" w:hAnsi="Tahoma" w:cs="Tahoma"/>
                <w:b/>
                <w:sz w:val="22"/>
                <w:szCs w:val="22"/>
              </w:rPr>
              <w:t>Cut-off Period</w:t>
            </w:r>
          </w:p>
        </w:tc>
        <w:tc>
          <w:tcPr>
            <w:tcW w:w="2976" w:type="pct"/>
          </w:tcPr>
          <w:p w14:paraId="4F861C02" w14:textId="77777777" w:rsidR="0022004D" w:rsidRPr="00823A20" w:rsidRDefault="0022004D" w:rsidP="00DA1F0F">
            <w:pPr>
              <w:pStyle w:val="NoSpacing"/>
              <w:jc w:val="center"/>
              <w:rPr>
                <w:rFonts w:ascii="Tahoma" w:eastAsia="Calibri" w:hAnsi="Tahoma" w:cs="Tahoma"/>
                <w:b/>
                <w:sz w:val="22"/>
                <w:szCs w:val="22"/>
              </w:rPr>
            </w:pPr>
            <w:r w:rsidRPr="00823A20">
              <w:rPr>
                <w:rFonts w:ascii="Tahoma" w:eastAsia="Calibri" w:hAnsi="Tahoma" w:cs="Tahoma"/>
                <w:b/>
                <w:sz w:val="22"/>
                <w:szCs w:val="22"/>
              </w:rPr>
              <w:t>Deadline</w:t>
            </w:r>
          </w:p>
        </w:tc>
      </w:tr>
      <w:tr w:rsidR="00823A20" w:rsidRPr="00823A20" w14:paraId="5104CC28" w14:textId="77777777" w:rsidTr="00D84628">
        <w:tc>
          <w:tcPr>
            <w:tcW w:w="2024" w:type="pct"/>
          </w:tcPr>
          <w:p w14:paraId="3865E348" w14:textId="77777777" w:rsidR="0022004D" w:rsidRPr="00823A20" w:rsidRDefault="0022004D" w:rsidP="00DA1F0F">
            <w:pPr>
              <w:pStyle w:val="NoSpacing"/>
              <w:jc w:val="both"/>
              <w:rPr>
                <w:rFonts w:ascii="Tahoma" w:eastAsia="Calibri" w:hAnsi="Tahoma" w:cs="Tahoma"/>
                <w:sz w:val="22"/>
                <w:szCs w:val="22"/>
              </w:rPr>
            </w:pPr>
            <w:r w:rsidRPr="00823A20">
              <w:rPr>
                <w:rFonts w:ascii="Tahoma" w:eastAsia="Calibri" w:hAnsi="Tahoma" w:cs="Tahoma"/>
                <w:sz w:val="22"/>
                <w:szCs w:val="22"/>
              </w:rPr>
              <w:t>As of June 30 of the year</w:t>
            </w:r>
          </w:p>
        </w:tc>
        <w:tc>
          <w:tcPr>
            <w:tcW w:w="2976" w:type="pct"/>
          </w:tcPr>
          <w:p w14:paraId="37CD10A8" w14:textId="77777777" w:rsidR="0022004D" w:rsidRPr="00823A20" w:rsidRDefault="0022004D" w:rsidP="00DA1F0F">
            <w:pPr>
              <w:pStyle w:val="NoSpacing"/>
              <w:jc w:val="both"/>
              <w:rPr>
                <w:rFonts w:ascii="Tahoma" w:eastAsia="Calibri" w:hAnsi="Tahoma" w:cs="Tahoma"/>
                <w:sz w:val="22"/>
                <w:szCs w:val="22"/>
              </w:rPr>
            </w:pPr>
            <w:r w:rsidRPr="00823A20">
              <w:rPr>
                <w:rFonts w:ascii="Tahoma" w:eastAsia="Calibri" w:hAnsi="Tahoma" w:cs="Tahoma"/>
                <w:sz w:val="22"/>
                <w:szCs w:val="22"/>
              </w:rPr>
              <w:t>On or before September 30 of the year</w:t>
            </w:r>
          </w:p>
        </w:tc>
      </w:tr>
      <w:tr w:rsidR="0022004D" w:rsidRPr="00823A20" w14:paraId="694FD8F5" w14:textId="77777777" w:rsidTr="00D84628">
        <w:tc>
          <w:tcPr>
            <w:tcW w:w="2024" w:type="pct"/>
          </w:tcPr>
          <w:p w14:paraId="4018ED2D" w14:textId="77777777" w:rsidR="0022004D" w:rsidRPr="00823A20" w:rsidRDefault="0022004D" w:rsidP="00DA1F0F">
            <w:pPr>
              <w:pStyle w:val="NoSpacing"/>
              <w:jc w:val="both"/>
              <w:rPr>
                <w:rFonts w:ascii="Tahoma" w:eastAsia="Calibri" w:hAnsi="Tahoma" w:cs="Tahoma"/>
                <w:sz w:val="22"/>
                <w:szCs w:val="22"/>
              </w:rPr>
            </w:pPr>
            <w:r w:rsidRPr="00823A20">
              <w:rPr>
                <w:rFonts w:ascii="Tahoma" w:eastAsia="Calibri" w:hAnsi="Tahoma" w:cs="Tahoma"/>
                <w:sz w:val="22"/>
                <w:szCs w:val="22"/>
              </w:rPr>
              <w:t>As of December 31 of the year</w:t>
            </w:r>
          </w:p>
        </w:tc>
        <w:tc>
          <w:tcPr>
            <w:tcW w:w="2976" w:type="pct"/>
          </w:tcPr>
          <w:p w14:paraId="174FBE9A" w14:textId="77777777" w:rsidR="0022004D" w:rsidRPr="00823A20" w:rsidRDefault="0022004D" w:rsidP="00DA1F0F">
            <w:pPr>
              <w:pStyle w:val="NoSpacing"/>
              <w:jc w:val="both"/>
              <w:rPr>
                <w:rFonts w:ascii="Tahoma" w:eastAsia="Calibri" w:hAnsi="Tahoma" w:cs="Tahoma"/>
                <w:sz w:val="22"/>
                <w:szCs w:val="22"/>
              </w:rPr>
            </w:pPr>
            <w:r w:rsidRPr="00823A20">
              <w:rPr>
                <w:rFonts w:ascii="Tahoma" w:eastAsia="Calibri" w:hAnsi="Tahoma" w:cs="Tahoma"/>
                <w:sz w:val="22"/>
                <w:szCs w:val="22"/>
              </w:rPr>
              <w:t>On or before March 31 of the following year</w:t>
            </w:r>
          </w:p>
        </w:tc>
      </w:tr>
    </w:tbl>
    <w:p w14:paraId="374325FE" w14:textId="77777777" w:rsidR="0090125D" w:rsidRPr="00823A20" w:rsidRDefault="0090125D" w:rsidP="0022004D">
      <w:pPr>
        <w:jc w:val="both"/>
        <w:rPr>
          <w:rFonts w:ascii="Tahoma" w:hAnsi="Tahoma" w:cs="Tahoma"/>
          <w:b/>
          <w:sz w:val="22"/>
          <w:szCs w:val="22"/>
        </w:rPr>
      </w:pPr>
    </w:p>
    <w:p w14:paraId="261545D6" w14:textId="77777777" w:rsidR="0022004D" w:rsidRPr="00823A20" w:rsidRDefault="00257D67" w:rsidP="00952C52">
      <w:pPr>
        <w:pStyle w:val="ListParagraph"/>
        <w:numPr>
          <w:ilvl w:val="0"/>
          <w:numId w:val="16"/>
        </w:numPr>
        <w:ind w:left="540" w:hanging="540"/>
        <w:jc w:val="both"/>
        <w:rPr>
          <w:rFonts w:ascii="Tahoma" w:hAnsi="Tahoma" w:cs="Tahoma"/>
          <w:b/>
          <w:sz w:val="22"/>
          <w:szCs w:val="22"/>
        </w:rPr>
      </w:pPr>
      <w:r w:rsidRPr="00823A20">
        <w:rPr>
          <w:rFonts w:ascii="Tahoma" w:hAnsi="Tahoma" w:cs="Tahoma"/>
          <w:b/>
          <w:sz w:val="22"/>
          <w:szCs w:val="22"/>
        </w:rPr>
        <w:t>OTHER CONDITIONS</w:t>
      </w:r>
    </w:p>
    <w:p w14:paraId="1924DDF0" w14:textId="77777777" w:rsidR="0022004D" w:rsidRPr="00823A20" w:rsidRDefault="0022004D" w:rsidP="0022004D">
      <w:pPr>
        <w:jc w:val="both"/>
        <w:rPr>
          <w:rFonts w:ascii="Tahoma" w:hAnsi="Tahoma" w:cs="Tahoma"/>
          <w:sz w:val="22"/>
          <w:szCs w:val="22"/>
        </w:rPr>
      </w:pPr>
    </w:p>
    <w:p w14:paraId="366306B2" w14:textId="77777777" w:rsidR="00546FB5" w:rsidRPr="00823A20" w:rsidRDefault="0022004D"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The Lender shall no</w:t>
      </w:r>
      <w:r w:rsidR="00C84E4E" w:rsidRPr="00823A20">
        <w:rPr>
          <w:rFonts w:ascii="Tahoma" w:hAnsi="Tahoma" w:cs="Tahoma"/>
          <w:sz w:val="22"/>
          <w:szCs w:val="22"/>
        </w:rPr>
        <w:t>t enter into any contract or agreement</w:t>
      </w:r>
      <w:r w:rsidRPr="00823A20">
        <w:rPr>
          <w:rFonts w:ascii="Tahoma" w:hAnsi="Tahoma" w:cs="Tahoma"/>
          <w:sz w:val="22"/>
          <w:szCs w:val="22"/>
        </w:rPr>
        <w:t xml:space="preserve"> with DepEd offices other than the </w:t>
      </w:r>
      <w:r w:rsidR="00226EED" w:rsidRPr="00823A20">
        <w:rPr>
          <w:rFonts w:ascii="Tahoma" w:hAnsi="Tahoma" w:cs="Tahoma"/>
          <w:sz w:val="22"/>
          <w:szCs w:val="22"/>
        </w:rPr>
        <w:t>CO</w:t>
      </w:r>
      <w:r w:rsidR="00257D67" w:rsidRPr="00823A20">
        <w:rPr>
          <w:rFonts w:ascii="Tahoma" w:hAnsi="Tahoma" w:cs="Tahoma"/>
          <w:sz w:val="22"/>
          <w:szCs w:val="22"/>
        </w:rPr>
        <w:t>/</w:t>
      </w:r>
      <w:r w:rsidR="00226EED" w:rsidRPr="00823A20">
        <w:rPr>
          <w:rFonts w:ascii="Tahoma" w:hAnsi="Tahoma" w:cs="Tahoma"/>
          <w:sz w:val="22"/>
          <w:szCs w:val="22"/>
        </w:rPr>
        <w:t xml:space="preserve">RO </w:t>
      </w:r>
      <w:r w:rsidRPr="00823A20">
        <w:rPr>
          <w:rFonts w:ascii="Tahoma" w:hAnsi="Tahoma" w:cs="Tahoma"/>
          <w:sz w:val="22"/>
          <w:szCs w:val="22"/>
        </w:rPr>
        <w:t>reg</w:t>
      </w:r>
      <w:r w:rsidR="00257D67" w:rsidRPr="00823A20">
        <w:rPr>
          <w:rFonts w:ascii="Tahoma" w:hAnsi="Tahoma" w:cs="Tahoma"/>
          <w:sz w:val="22"/>
          <w:szCs w:val="22"/>
        </w:rPr>
        <w:t>arding salary loans under APDS.</w:t>
      </w:r>
    </w:p>
    <w:p w14:paraId="1004B196" w14:textId="77777777" w:rsidR="001550AC" w:rsidRPr="00823A20" w:rsidRDefault="001550AC" w:rsidP="00152ABD">
      <w:pPr>
        <w:pStyle w:val="ListParagraph"/>
        <w:ind w:left="1080"/>
        <w:jc w:val="both"/>
        <w:rPr>
          <w:rFonts w:ascii="Tahoma" w:hAnsi="Tahoma" w:cs="Tahoma"/>
          <w:sz w:val="22"/>
          <w:szCs w:val="22"/>
        </w:rPr>
      </w:pPr>
    </w:p>
    <w:p w14:paraId="6540594F" w14:textId="1D5D29A6" w:rsidR="002433FC" w:rsidRPr="00823A20" w:rsidRDefault="002433FC" w:rsidP="002433FC">
      <w:pPr>
        <w:pStyle w:val="ListParagraph"/>
        <w:numPr>
          <w:ilvl w:val="1"/>
          <w:numId w:val="16"/>
        </w:numPr>
        <w:ind w:left="1134" w:hanging="567"/>
        <w:jc w:val="both"/>
        <w:rPr>
          <w:rFonts w:ascii="Tahoma" w:hAnsi="Tahoma" w:cs="Tahoma"/>
          <w:sz w:val="22"/>
          <w:szCs w:val="22"/>
        </w:rPr>
      </w:pPr>
      <w:r w:rsidRPr="00823A20">
        <w:rPr>
          <w:rFonts w:ascii="Tahoma" w:hAnsi="Tahoma" w:cs="Tahoma"/>
          <w:sz w:val="22"/>
          <w:szCs w:val="22"/>
        </w:rPr>
        <w:t>The Lender shall limit its operation to provinces/</w:t>
      </w:r>
      <w:r w:rsidRPr="00823A20">
        <w:rPr>
          <w:rFonts w:ascii="Tahoma" w:hAnsi="Tahoma" w:cs="Tahoma"/>
          <w:b/>
          <w:bCs/>
          <w:sz w:val="22"/>
          <w:szCs w:val="22"/>
        </w:rPr>
        <w:t xml:space="preserve">regions </w:t>
      </w:r>
      <w:r w:rsidRPr="00823A20">
        <w:rPr>
          <w:rFonts w:ascii="Tahoma" w:hAnsi="Tahoma" w:cs="Tahoma"/>
          <w:sz w:val="22"/>
          <w:szCs w:val="22"/>
        </w:rPr>
        <w:t xml:space="preserve">where it has office/s </w:t>
      </w:r>
      <w:r w:rsidRPr="00823A20">
        <w:rPr>
          <w:rFonts w:ascii="Tahoma" w:hAnsi="Tahoma" w:cs="Tahoma"/>
          <w:b/>
          <w:bCs/>
          <w:sz w:val="22"/>
        </w:rPr>
        <w:t>affiliate companies</w:t>
      </w:r>
      <w:r w:rsidRPr="00823A20">
        <w:rPr>
          <w:rFonts w:ascii="Tahoma" w:hAnsi="Tahoma" w:cs="Tahoma"/>
          <w:sz w:val="22"/>
          <w:szCs w:val="22"/>
        </w:rPr>
        <w:t xml:space="preserve">. The office shall employ a full-time manager </w:t>
      </w:r>
      <w:r w:rsidRPr="00823A20">
        <w:rPr>
          <w:rFonts w:ascii="Tahoma" w:hAnsi="Tahoma" w:cs="Tahoma"/>
          <w:b/>
          <w:bCs/>
          <w:sz w:val="22"/>
          <w:szCs w:val="22"/>
        </w:rPr>
        <w:t>or authorized personnel,</w:t>
      </w:r>
      <w:r w:rsidRPr="00823A20">
        <w:rPr>
          <w:rFonts w:ascii="Tahoma" w:hAnsi="Tahoma" w:cs="Tahoma"/>
          <w:sz w:val="22"/>
          <w:szCs w:val="22"/>
        </w:rPr>
        <w:t xml:space="preserve"> and staff who shall maintain the complete records/loan documents, accept payments, issue SOA, OR, and CFPL, and attend to other loan transactions and any queries/complaints of DepEd personnel. Annex </w:t>
      </w:r>
      <w:r w:rsidRPr="00823A20">
        <w:rPr>
          <w:rFonts w:ascii="Tahoma" w:hAnsi="Tahoma" w:cs="Tahoma"/>
          <w:b/>
          <w:bCs/>
          <w:sz w:val="22"/>
          <w:szCs w:val="22"/>
        </w:rPr>
        <w:t>“G”,</w:t>
      </w:r>
      <w:r w:rsidRPr="00823A20">
        <w:rPr>
          <w:rFonts w:ascii="Tahoma" w:hAnsi="Tahoma" w:cs="Tahoma"/>
          <w:sz w:val="22"/>
          <w:szCs w:val="22"/>
        </w:rPr>
        <w:t xml:space="preserve"> which forms an integral part of this TCAA, contains the provinces/</w:t>
      </w:r>
      <w:r w:rsidRPr="00823A20">
        <w:rPr>
          <w:rFonts w:ascii="Tahoma" w:hAnsi="Tahoma" w:cs="Tahoma"/>
          <w:b/>
          <w:bCs/>
          <w:sz w:val="22"/>
          <w:szCs w:val="22"/>
        </w:rPr>
        <w:t>regions</w:t>
      </w:r>
      <w:r w:rsidRPr="00823A20">
        <w:rPr>
          <w:rFonts w:ascii="Tahoma" w:hAnsi="Tahoma" w:cs="Tahoma"/>
          <w:sz w:val="22"/>
          <w:szCs w:val="22"/>
        </w:rPr>
        <w:t>, including the location of the main office per province/</w:t>
      </w:r>
      <w:r w:rsidRPr="00823A20">
        <w:rPr>
          <w:rFonts w:ascii="Tahoma" w:hAnsi="Tahoma" w:cs="Tahoma"/>
          <w:b/>
          <w:bCs/>
          <w:sz w:val="22"/>
          <w:szCs w:val="22"/>
        </w:rPr>
        <w:t>region,</w:t>
      </w:r>
      <w:r w:rsidRPr="00823A20">
        <w:rPr>
          <w:rFonts w:ascii="Tahoma" w:hAnsi="Tahoma" w:cs="Tahoma"/>
          <w:sz w:val="22"/>
          <w:szCs w:val="22"/>
        </w:rPr>
        <w:t xml:space="preserve"> where the Lender is authorized to operate.</w:t>
      </w:r>
    </w:p>
    <w:p w14:paraId="1A137749" w14:textId="30A16C3D" w:rsidR="002856B1" w:rsidRPr="00823A20" w:rsidRDefault="002856B1" w:rsidP="002856B1">
      <w:pPr>
        <w:pStyle w:val="ListParagraph"/>
        <w:ind w:left="1134"/>
        <w:jc w:val="both"/>
        <w:rPr>
          <w:rFonts w:ascii="Tahoma" w:hAnsi="Tahoma" w:cs="Tahoma"/>
          <w:sz w:val="22"/>
          <w:szCs w:val="22"/>
        </w:rPr>
      </w:pPr>
    </w:p>
    <w:p w14:paraId="24FC5237" w14:textId="7D5226BF" w:rsidR="00E7555A" w:rsidRPr="00823A20" w:rsidRDefault="007424A0" w:rsidP="00952C52">
      <w:pPr>
        <w:pStyle w:val="ListParagraph"/>
        <w:numPr>
          <w:ilvl w:val="1"/>
          <w:numId w:val="16"/>
        </w:numPr>
        <w:ind w:left="1080" w:hanging="540"/>
        <w:jc w:val="both"/>
        <w:rPr>
          <w:rFonts w:ascii="Tahoma" w:hAnsi="Tahoma" w:cs="Tahoma"/>
          <w:sz w:val="22"/>
          <w:szCs w:val="22"/>
        </w:rPr>
      </w:pPr>
      <w:r w:rsidRPr="00823A20">
        <w:rPr>
          <w:rFonts w:ascii="Tahoma" w:hAnsi="Tahoma" w:cs="Tahoma"/>
          <w:sz w:val="22"/>
          <w:szCs w:val="22"/>
        </w:rPr>
        <w:t xml:space="preserve">In case of transfer of the Lender’s office/s to another </w:t>
      </w:r>
      <w:r w:rsidR="00CC0486" w:rsidRPr="00823A20">
        <w:rPr>
          <w:rFonts w:ascii="Tahoma" w:hAnsi="Tahoma" w:cs="Tahoma"/>
          <w:sz w:val="22"/>
          <w:szCs w:val="22"/>
        </w:rPr>
        <w:t xml:space="preserve">location or </w:t>
      </w:r>
      <w:r w:rsidRPr="00823A20">
        <w:rPr>
          <w:rFonts w:ascii="Tahoma" w:hAnsi="Tahoma" w:cs="Tahoma"/>
          <w:sz w:val="22"/>
          <w:szCs w:val="22"/>
        </w:rPr>
        <w:t xml:space="preserve">site, the Lender shall notify DepEd in writing </w:t>
      </w:r>
      <w:r w:rsidR="004E5C22" w:rsidRPr="00823A20">
        <w:rPr>
          <w:rFonts w:ascii="Tahoma" w:hAnsi="Tahoma" w:cs="Tahoma"/>
          <w:sz w:val="22"/>
          <w:szCs w:val="22"/>
        </w:rPr>
        <w:t>regarding</w:t>
      </w:r>
      <w:r w:rsidR="00CC0486" w:rsidRPr="00823A20">
        <w:rPr>
          <w:rFonts w:ascii="Tahoma" w:hAnsi="Tahoma" w:cs="Tahoma"/>
          <w:sz w:val="22"/>
          <w:szCs w:val="22"/>
        </w:rPr>
        <w:t xml:space="preserve"> such transfer </w:t>
      </w:r>
      <w:r w:rsidR="004E5C22" w:rsidRPr="00823A20">
        <w:rPr>
          <w:rFonts w:ascii="Tahoma" w:hAnsi="Tahoma" w:cs="Tahoma"/>
          <w:sz w:val="22"/>
          <w:szCs w:val="22"/>
        </w:rPr>
        <w:t xml:space="preserve">before the closure of the existing </w:t>
      </w:r>
      <w:r w:rsidR="006B223E" w:rsidRPr="00823A20">
        <w:rPr>
          <w:rFonts w:ascii="Tahoma" w:hAnsi="Tahoma" w:cs="Tahoma"/>
          <w:sz w:val="22"/>
          <w:szCs w:val="22"/>
        </w:rPr>
        <w:t>o</w:t>
      </w:r>
      <w:r w:rsidR="004E5C22" w:rsidRPr="00823A20">
        <w:rPr>
          <w:rFonts w:ascii="Tahoma" w:hAnsi="Tahoma" w:cs="Tahoma"/>
          <w:sz w:val="22"/>
          <w:szCs w:val="22"/>
        </w:rPr>
        <w:t>ffice</w:t>
      </w:r>
      <w:r w:rsidR="00257D67" w:rsidRPr="00823A20">
        <w:rPr>
          <w:rFonts w:ascii="Tahoma" w:hAnsi="Tahoma" w:cs="Tahoma"/>
          <w:sz w:val="22"/>
          <w:szCs w:val="22"/>
        </w:rPr>
        <w:t>/s,</w:t>
      </w:r>
      <w:r w:rsidR="003857A0" w:rsidRPr="00823A20">
        <w:rPr>
          <w:rFonts w:ascii="Tahoma" w:hAnsi="Tahoma" w:cs="Tahoma"/>
          <w:sz w:val="22"/>
          <w:szCs w:val="22"/>
        </w:rPr>
        <w:t xml:space="preserve"> </w:t>
      </w:r>
      <w:r w:rsidRPr="00823A20">
        <w:rPr>
          <w:rFonts w:ascii="Tahoma" w:hAnsi="Tahoma" w:cs="Tahoma"/>
          <w:sz w:val="22"/>
          <w:szCs w:val="22"/>
        </w:rPr>
        <w:t xml:space="preserve">and submit </w:t>
      </w:r>
      <w:r w:rsidR="00CC0486" w:rsidRPr="00823A20">
        <w:rPr>
          <w:rFonts w:ascii="Tahoma" w:hAnsi="Tahoma" w:cs="Tahoma"/>
          <w:sz w:val="22"/>
          <w:szCs w:val="22"/>
        </w:rPr>
        <w:t xml:space="preserve">corresponding </w:t>
      </w:r>
      <w:r w:rsidRPr="00823A20">
        <w:rPr>
          <w:rFonts w:ascii="Tahoma" w:hAnsi="Tahoma" w:cs="Tahoma"/>
          <w:sz w:val="22"/>
          <w:szCs w:val="22"/>
        </w:rPr>
        <w:t>necessary documents, for proper validation.</w:t>
      </w:r>
    </w:p>
    <w:p w14:paraId="0A8FC105" w14:textId="77777777" w:rsidR="00707BE1" w:rsidRPr="00823A20" w:rsidRDefault="00707BE1" w:rsidP="00707BE1">
      <w:pPr>
        <w:pStyle w:val="ListParagraph"/>
        <w:rPr>
          <w:rFonts w:ascii="Tahoma" w:hAnsi="Tahoma" w:cs="Tahoma"/>
          <w:sz w:val="22"/>
          <w:szCs w:val="22"/>
        </w:rPr>
      </w:pPr>
    </w:p>
    <w:p w14:paraId="7D8CFE64" w14:textId="6B5BA5BE" w:rsidR="00707BE1" w:rsidRPr="00823A20" w:rsidRDefault="00707BE1" w:rsidP="00707BE1">
      <w:pPr>
        <w:pStyle w:val="ListParagraph"/>
        <w:ind w:left="1134" w:hanging="567"/>
        <w:jc w:val="both"/>
        <w:rPr>
          <w:rFonts w:ascii="Tahoma" w:hAnsi="Tahoma" w:cs="Tahoma"/>
          <w:sz w:val="22"/>
          <w:szCs w:val="22"/>
        </w:rPr>
      </w:pPr>
      <w:r w:rsidRPr="00823A20">
        <w:rPr>
          <w:rFonts w:ascii="Tahoma" w:hAnsi="Tahoma" w:cs="Tahoma"/>
          <w:sz w:val="22"/>
          <w:szCs w:val="22"/>
        </w:rPr>
        <w:t xml:space="preserve">9.5 </w:t>
      </w:r>
      <w:r w:rsidRPr="00823A20">
        <w:rPr>
          <w:rFonts w:ascii="Tahoma" w:hAnsi="Tahoma" w:cs="Tahoma"/>
          <w:b/>
          <w:bCs/>
          <w:sz w:val="22"/>
          <w:szCs w:val="22"/>
        </w:rPr>
        <w:t xml:space="preserve">In case of change in contact number/s regardless if post-paid or registered mobile in the name of the Lender or landline telephone, the Lender shall notify/update DepEd Central Office by submitting a Certification stating therein the changes </w:t>
      </w:r>
      <w:r w:rsidRPr="00823A20">
        <w:rPr>
          <w:rFonts w:ascii="Tahoma" w:hAnsi="Tahoma" w:cs="Tahoma"/>
          <w:b/>
          <w:bCs/>
          <w:sz w:val="22"/>
          <w:szCs w:val="22"/>
          <w:highlight w:val="yellow"/>
        </w:rPr>
        <w:t>on</w:t>
      </w:r>
      <w:r w:rsidRPr="00823A20">
        <w:rPr>
          <w:rFonts w:ascii="Tahoma" w:hAnsi="Tahoma" w:cs="Tahoma"/>
          <w:b/>
          <w:bCs/>
          <w:sz w:val="22"/>
          <w:szCs w:val="22"/>
        </w:rPr>
        <w:t xml:space="preserve"> contact number/s that will be officially used in transacting with DepEd employees</w:t>
      </w:r>
      <w:r w:rsidRPr="00823A20">
        <w:rPr>
          <w:rFonts w:ascii="Tahoma" w:hAnsi="Tahoma" w:cs="Tahoma"/>
          <w:sz w:val="22"/>
          <w:szCs w:val="22"/>
        </w:rPr>
        <w:t xml:space="preserve">. </w:t>
      </w:r>
    </w:p>
    <w:p w14:paraId="53A5613A" w14:textId="77777777" w:rsidR="00707BE1" w:rsidRPr="00823A20" w:rsidRDefault="00707BE1" w:rsidP="00707BE1">
      <w:pPr>
        <w:pStyle w:val="ListParagraph"/>
        <w:ind w:left="1080"/>
        <w:rPr>
          <w:rFonts w:ascii="Tahoma" w:hAnsi="Tahoma" w:cs="Tahoma"/>
          <w:sz w:val="22"/>
          <w:szCs w:val="22"/>
        </w:rPr>
      </w:pPr>
    </w:p>
    <w:p w14:paraId="0F5F9B15" w14:textId="77777777" w:rsidR="00884C70" w:rsidRPr="00823A20" w:rsidRDefault="0022004D" w:rsidP="00707BE1">
      <w:pPr>
        <w:pStyle w:val="ListParagraph"/>
        <w:numPr>
          <w:ilvl w:val="1"/>
          <w:numId w:val="19"/>
        </w:numPr>
        <w:ind w:left="1134" w:hanging="567"/>
        <w:jc w:val="both"/>
        <w:rPr>
          <w:rFonts w:ascii="Tahoma" w:hAnsi="Tahoma" w:cs="Tahoma"/>
          <w:sz w:val="22"/>
          <w:szCs w:val="22"/>
        </w:rPr>
      </w:pPr>
      <w:r w:rsidRPr="00823A20">
        <w:rPr>
          <w:rFonts w:ascii="Tahoma" w:hAnsi="Tahoma" w:cs="Tahoma"/>
          <w:sz w:val="22"/>
          <w:szCs w:val="22"/>
        </w:rPr>
        <w:t>The Lender shall make available to DepEd for inspection at any reasonable time all ATDs, PNs, DS and other related documents in the course of periodic review of the loan portfolio.</w:t>
      </w:r>
    </w:p>
    <w:p w14:paraId="61CD32E5" w14:textId="77777777" w:rsidR="00B129EE" w:rsidRPr="00823A20" w:rsidRDefault="00B129EE" w:rsidP="00152ABD">
      <w:pPr>
        <w:pStyle w:val="ListParagraph"/>
        <w:ind w:left="1080"/>
        <w:rPr>
          <w:rFonts w:ascii="Tahoma" w:hAnsi="Tahoma" w:cs="Tahoma"/>
          <w:sz w:val="22"/>
          <w:szCs w:val="22"/>
        </w:rPr>
      </w:pPr>
    </w:p>
    <w:p w14:paraId="182652DC" w14:textId="77777777" w:rsidR="0022004D" w:rsidRPr="00823A20" w:rsidRDefault="0022004D" w:rsidP="00707BE1">
      <w:pPr>
        <w:pStyle w:val="ListParagraph"/>
        <w:numPr>
          <w:ilvl w:val="1"/>
          <w:numId w:val="19"/>
        </w:numPr>
        <w:ind w:left="1080" w:hanging="540"/>
        <w:jc w:val="both"/>
        <w:rPr>
          <w:rFonts w:ascii="Tahoma" w:hAnsi="Tahoma" w:cs="Tahoma"/>
          <w:sz w:val="22"/>
          <w:szCs w:val="22"/>
        </w:rPr>
      </w:pPr>
      <w:r w:rsidRPr="00823A20">
        <w:rPr>
          <w:rFonts w:ascii="Tahoma" w:hAnsi="Tahoma" w:cs="Tahoma"/>
          <w:sz w:val="22"/>
          <w:szCs w:val="22"/>
        </w:rPr>
        <w:t>In case of a merger or consolidation involving the Lender, the Lender shall make sure that the surviving entity shall submit the following within three (3) months upon their availability, in addition to the documents required for accreditation:</w:t>
      </w:r>
    </w:p>
    <w:p w14:paraId="11458955" w14:textId="77777777" w:rsidR="0022004D" w:rsidRPr="00823A20" w:rsidRDefault="0022004D" w:rsidP="00057FE5">
      <w:pPr>
        <w:pStyle w:val="BodyTextIndent"/>
        <w:numPr>
          <w:ilvl w:val="0"/>
          <w:numId w:val="5"/>
        </w:numPr>
        <w:spacing w:after="0"/>
        <w:jc w:val="both"/>
        <w:rPr>
          <w:rFonts w:ascii="Tahoma" w:hAnsi="Tahoma" w:cs="Tahoma"/>
          <w:sz w:val="22"/>
          <w:szCs w:val="22"/>
        </w:rPr>
      </w:pPr>
      <w:r w:rsidRPr="00823A20">
        <w:rPr>
          <w:rFonts w:ascii="Tahoma" w:hAnsi="Tahoma" w:cs="Tahoma"/>
          <w:sz w:val="22"/>
          <w:szCs w:val="22"/>
        </w:rPr>
        <w:t>Formal letter signifying their intention to maintain their APDS accreditation for lending under the same deduction code together with a board resolution or secretary's certificate;</w:t>
      </w:r>
    </w:p>
    <w:p w14:paraId="33B23954" w14:textId="77777777" w:rsidR="0022004D" w:rsidRPr="00823A20" w:rsidRDefault="0022004D" w:rsidP="00057FE5">
      <w:pPr>
        <w:pStyle w:val="BodyTextIndent"/>
        <w:numPr>
          <w:ilvl w:val="0"/>
          <w:numId w:val="5"/>
        </w:numPr>
        <w:spacing w:after="0"/>
        <w:jc w:val="both"/>
        <w:rPr>
          <w:rFonts w:ascii="Tahoma" w:hAnsi="Tahoma" w:cs="Tahoma"/>
          <w:sz w:val="22"/>
          <w:szCs w:val="22"/>
        </w:rPr>
      </w:pPr>
      <w:r w:rsidRPr="00823A20">
        <w:rPr>
          <w:rFonts w:ascii="Tahoma" w:hAnsi="Tahoma" w:cs="Tahoma"/>
          <w:sz w:val="22"/>
          <w:szCs w:val="22"/>
        </w:rPr>
        <w:t>Certified true copy of the Articles of Merger or Consolidation; and</w:t>
      </w:r>
    </w:p>
    <w:p w14:paraId="574E0EE0" w14:textId="5FA2020C" w:rsidR="0022004D" w:rsidRPr="00823A20" w:rsidRDefault="0022004D" w:rsidP="00057FE5">
      <w:pPr>
        <w:pStyle w:val="BodyTextIndent"/>
        <w:numPr>
          <w:ilvl w:val="0"/>
          <w:numId w:val="5"/>
        </w:numPr>
        <w:spacing w:after="0"/>
        <w:jc w:val="both"/>
        <w:rPr>
          <w:rFonts w:ascii="Tahoma" w:hAnsi="Tahoma" w:cs="Tahoma"/>
          <w:sz w:val="22"/>
          <w:szCs w:val="22"/>
        </w:rPr>
      </w:pPr>
      <w:r w:rsidRPr="00823A20">
        <w:rPr>
          <w:rFonts w:ascii="Tahoma" w:hAnsi="Tahoma" w:cs="Tahoma"/>
          <w:sz w:val="22"/>
          <w:szCs w:val="22"/>
        </w:rPr>
        <w:t>Deed of Assignment, if any.</w:t>
      </w:r>
    </w:p>
    <w:p w14:paraId="65357EFE" w14:textId="5055C10C" w:rsidR="002433FC" w:rsidRPr="00823A20" w:rsidRDefault="002433FC" w:rsidP="002433FC">
      <w:pPr>
        <w:pStyle w:val="BodyTextIndent"/>
        <w:spacing w:after="0"/>
        <w:ind w:left="1440"/>
        <w:jc w:val="both"/>
        <w:rPr>
          <w:rFonts w:ascii="Tahoma" w:hAnsi="Tahoma" w:cs="Tahoma"/>
          <w:sz w:val="22"/>
          <w:szCs w:val="22"/>
        </w:rPr>
      </w:pPr>
    </w:p>
    <w:p w14:paraId="2E4F95CF" w14:textId="3CB2DE36" w:rsidR="002433FC" w:rsidRPr="00823A20" w:rsidRDefault="002433FC" w:rsidP="002433FC">
      <w:pPr>
        <w:spacing w:after="160" w:line="259" w:lineRule="auto"/>
        <w:ind w:left="993" w:hanging="426"/>
        <w:contextualSpacing/>
        <w:jc w:val="both"/>
        <w:rPr>
          <w:rFonts w:ascii="Tahoma" w:eastAsia="Calibri" w:hAnsi="Tahoma" w:cs="Tahoma"/>
          <w:b/>
          <w:sz w:val="22"/>
          <w:szCs w:val="22"/>
          <w:lang w:val="en-PH"/>
        </w:rPr>
      </w:pPr>
      <w:r w:rsidRPr="00823A20">
        <w:rPr>
          <w:rFonts w:ascii="Tahoma" w:hAnsi="Tahoma" w:cs="Tahoma"/>
          <w:sz w:val="22"/>
          <w:szCs w:val="22"/>
        </w:rPr>
        <w:lastRenderedPageBreak/>
        <w:t>9.</w:t>
      </w:r>
      <w:r w:rsidR="00707BE1" w:rsidRPr="00823A20">
        <w:rPr>
          <w:rFonts w:ascii="Tahoma" w:hAnsi="Tahoma" w:cs="Tahoma"/>
          <w:sz w:val="22"/>
          <w:szCs w:val="22"/>
        </w:rPr>
        <w:t xml:space="preserve">8 </w:t>
      </w:r>
      <w:r w:rsidRPr="00823A20">
        <w:rPr>
          <w:rFonts w:ascii="Tahoma" w:eastAsia="Calibri" w:hAnsi="Tahoma" w:cs="Tahoma"/>
          <w:b/>
          <w:sz w:val="22"/>
          <w:szCs w:val="22"/>
          <w:lang w:val="en-PH"/>
        </w:rPr>
        <w:t xml:space="preserve">In </w:t>
      </w:r>
      <w:r w:rsidR="002856B1" w:rsidRPr="00823A20">
        <w:rPr>
          <w:rFonts w:ascii="Tahoma" w:hAnsi="Tahoma" w:cs="Tahoma"/>
          <w:b/>
          <w:bCs/>
          <w:sz w:val="22"/>
          <w:szCs w:val="22"/>
          <w:highlight w:val="yellow"/>
        </w:rPr>
        <w:t>(THE deleted)</w:t>
      </w:r>
      <w:r w:rsidR="002856B1" w:rsidRPr="00823A20">
        <w:rPr>
          <w:rFonts w:ascii="Tahoma" w:hAnsi="Tahoma" w:cs="Tahoma"/>
          <w:b/>
          <w:bCs/>
          <w:sz w:val="22"/>
          <w:szCs w:val="22"/>
        </w:rPr>
        <w:t xml:space="preserve"> </w:t>
      </w:r>
      <w:r w:rsidR="002856B1" w:rsidRPr="00823A20">
        <w:rPr>
          <w:rFonts w:ascii="Tahoma" w:eastAsia="Calibri" w:hAnsi="Tahoma" w:cs="Tahoma"/>
          <w:b/>
          <w:sz w:val="22"/>
          <w:szCs w:val="22"/>
          <w:lang w:val="en-PH"/>
        </w:rPr>
        <w:t xml:space="preserve">case the Lender is put under </w:t>
      </w:r>
      <w:r w:rsidR="002856B1" w:rsidRPr="00823A20">
        <w:rPr>
          <w:rFonts w:ascii="Tahoma" w:hAnsi="Tahoma" w:cs="Tahoma"/>
          <w:b/>
          <w:bCs/>
          <w:sz w:val="22"/>
          <w:szCs w:val="22"/>
          <w:highlight w:val="yellow"/>
        </w:rPr>
        <w:t>(THE deleted)</w:t>
      </w:r>
      <w:r w:rsidR="002856B1" w:rsidRPr="00823A20">
        <w:rPr>
          <w:rFonts w:ascii="Tahoma" w:hAnsi="Tahoma" w:cs="Tahoma"/>
          <w:b/>
          <w:bCs/>
          <w:sz w:val="22"/>
          <w:szCs w:val="22"/>
        </w:rPr>
        <w:t xml:space="preserve"> </w:t>
      </w:r>
      <w:r w:rsidRPr="00823A20">
        <w:rPr>
          <w:rFonts w:ascii="Tahoma" w:eastAsia="Calibri" w:hAnsi="Tahoma" w:cs="Tahoma"/>
          <w:b/>
          <w:sz w:val="22"/>
          <w:szCs w:val="22"/>
          <w:lang w:val="en-PH"/>
        </w:rPr>
        <w:t>Receivership/Liquidation, the DepEd shall continue the payroll deduction from the monthly salary of the Borrower until full payment and the corresponding remittance to the appropriate government regulatory agency (PDIC for banks, CDA for cooperatives, Insurance Commission for insurance companies, etc.).  However, the DepEd shall automatically stop the deductions of loan amortization in case of written request from the Borrower.</w:t>
      </w:r>
    </w:p>
    <w:p w14:paraId="689D8C87" w14:textId="77777777" w:rsidR="0022004D" w:rsidRPr="00823A20" w:rsidRDefault="0022004D" w:rsidP="0022004D">
      <w:pPr>
        <w:jc w:val="both"/>
        <w:rPr>
          <w:rFonts w:ascii="Tahoma" w:hAnsi="Tahoma" w:cs="Tahoma"/>
          <w:sz w:val="22"/>
          <w:szCs w:val="22"/>
        </w:rPr>
      </w:pPr>
    </w:p>
    <w:p w14:paraId="7F24F91F" w14:textId="4BCBD6BA" w:rsidR="00043530" w:rsidRPr="00823A20" w:rsidRDefault="00884C70" w:rsidP="00707BE1">
      <w:pPr>
        <w:pStyle w:val="ListParagraph"/>
        <w:numPr>
          <w:ilvl w:val="1"/>
          <w:numId w:val="20"/>
        </w:numPr>
        <w:ind w:left="993" w:hanging="426"/>
        <w:jc w:val="both"/>
        <w:rPr>
          <w:rFonts w:ascii="Tahoma" w:hAnsi="Tahoma" w:cs="Tahoma"/>
          <w:sz w:val="22"/>
          <w:szCs w:val="22"/>
        </w:rPr>
      </w:pPr>
      <w:r w:rsidRPr="00823A20">
        <w:rPr>
          <w:rFonts w:ascii="Tahoma" w:hAnsi="Tahoma" w:cs="Tahoma"/>
          <w:sz w:val="22"/>
          <w:szCs w:val="22"/>
        </w:rPr>
        <w:t>T</w:t>
      </w:r>
      <w:r w:rsidR="0022004D" w:rsidRPr="00823A20">
        <w:rPr>
          <w:rFonts w:ascii="Tahoma" w:hAnsi="Tahoma" w:cs="Tahoma"/>
          <w:sz w:val="22"/>
          <w:szCs w:val="22"/>
        </w:rPr>
        <w:t>he Lender shall not use the name of DepEd or the term “public school teacher” in its promotions</w:t>
      </w:r>
      <w:r w:rsidR="002D1107" w:rsidRPr="00823A20">
        <w:rPr>
          <w:rFonts w:ascii="Tahoma" w:hAnsi="Tahoma" w:cs="Tahoma"/>
          <w:sz w:val="22"/>
          <w:szCs w:val="22"/>
        </w:rPr>
        <w:t xml:space="preserve"> or</w:t>
      </w:r>
      <w:r w:rsidR="0022004D" w:rsidRPr="00823A20">
        <w:rPr>
          <w:rFonts w:ascii="Tahoma" w:hAnsi="Tahoma" w:cs="Tahoma"/>
          <w:sz w:val="22"/>
          <w:szCs w:val="22"/>
        </w:rPr>
        <w:t xml:space="preserve"> in any form of advertisement.</w:t>
      </w:r>
    </w:p>
    <w:p w14:paraId="4876118C" w14:textId="77777777" w:rsidR="0090125D" w:rsidRPr="00823A20" w:rsidRDefault="0090125D" w:rsidP="0066237F">
      <w:pPr>
        <w:jc w:val="both"/>
        <w:rPr>
          <w:rFonts w:ascii="Tahoma" w:hAnsi="Tahoma" w:cs="Tahoma"/>
          <w:sz w:val="22"/>
          <w:szCs w:val="22"/>
        </w:rPr>
      </w:pPr>
    </w:p>
    <w:p w14:paraId="748C084A" w14:textId="77777777" w:rsidR="0022004D" w:rsidRPr="00823A20" w:rsidRDefault="0022004D" w:rsidP="00707BE1">
      <w:pPr>
        <w:pStyle w:val="ListParagraph"/>
        <w:numPr>
          <w:ilvl w:val="0"/>
          <w:numId w:val="20"/>
        </w:numPr>
        <w:ind w:left="540" w:hanging="540"/>
        <w:jc w:val="both"/>
        <w:rPr>
          <w:rFonts w:ascii="Tahoma" w:hAnsi="Tahoma" w:cs="Tahoma"/>
          <w:b/>
          <w:bCs/>
          <w:sz w:val="22"/>
          <w:szCs w:val="22"/>
        </w:rPr>
      </w:pPr>
      <w:r w:rsidRPr="00823A20">
        <w:rPr>
          <w:rFonts w:ascii="Tahoma" w:hAnsi="Tahoma" w:cs="Tahoma"/>
          <w:b/>
          <w:bCs/>
          <w:sz w:val="22"/>
          <w:szCs w:val="22"/>
        </w:rPr>
        <w:t>NECESSARY ATTACHMENTS</w:t>
      </w:r>
    </w:p>
    <w:p w14:paraId="3B26F652" w14:textId="77777777" w:rsidR="0022004D" w:rsidRPr="00823A20" w:rsidRDefault="0022004D" w:rsidP="0022004D">
      <w:pPr>
        <w:jc w:val="both"/>
        <w:rPr>
          <w:rFonts w:ascii="Tahoma" w:hAnsi="Tahoma" w:cs="Tahoma"/>
          <w:b/>
          <w:bCs/>
          <w:sz w:val="22"/>
          <w:szCs w:val="22"/>
        </w:rPr>
      </w:pPr>
    </w:p>
    <w:p w14:paraId="60C46FF1" w14:textId="77777777" w:rsidR="0022004D" w:rsidRPr="00823A20" w:rsidRDefault="0022004D" w:rsidP="00057FE5">
      <w:pPr>
        <w:pStyle w:val="BodyTextIndent"/>
        <w:numPr>
          <w:ilvl w:val="1"/>
          <w:numId w:val="10"/>
        </w:numPr>
        <w:spacing w:after="0"/>
        <w:ind w:left="1080" w:hanging="540"/>
        <w:jc w:val="both"/>
        <w:rPr>
          <w:rFonts w:ascii="Tahoma" w:hAnsi="Tahoma" w:cs="Tahoma"/>
          <w:sz w:val="22"/>
          <w:szCs w:val="22"/>
        </w:rPr>
      </w:pPr>
      <w:r w:rsidRPr="00823A20">
        <w:rPr>
          <w:rFonts w:ascii="Tahoma" w:hAnsi="Tahoma" w:cs="Tahoma"/>
          <w:sz w:val="22"/>
          <w:szCs w:val="22"/>
        </w:rPr>
        <w:t xml:space="preserve">This </w:t>
      </w:r>
      <w:r w:rsidR="00C94D4D" w:rsidRPr="00823A20">
        <w:rPr>
          <w:rFonts w:ascii="Tahoma" w:hAnsi="Tahoma" w:cs="Tahoma"/>
          <w:sz w:val="22"/>
          <w:szCs w:val="22"/>
        </w:rPr>
        <w:t>TCAA</w:t>
      </w:r>
      <w:r w:rsidRPr="00823A20">
        <w:rPr>
          <w:rFonts w:ascii="Tahoma" w:hAnsi="Tahoma" w:cs="Tahoma"/>
          <w:sz w:val="22"/>
          <w:szCs w:val="22"/>
        </w:rPr>
        <w:t xml:space="preserve"> shall include as integral parts the following attachments:</w:t>
      </w:r>
    </w:p>
    <w:p w14:paraId="6B076DAE" w14:textId="77777777" w:rsidR="00257D67" w:rsidRPr="00823A20" w:rsidRDefault="00257D67" w:rsidP="00257D67">
      <w:pPr>
        <w:pStyle w:val="BodyTextIndent"/>
        <w:spacing w:after="0"/>
        <w:ind w:left="900"/>
        <w:jc w:val="both"/>
        <w:rPr>
          <w:rFonts w:ascii="Tahoma" w:hAnsi="Tahoma" w:cs="Tahoma"/>
          <w:sz w:val="22"/>
          <w:szCs w:val="22"/>
        </w:rPr>
      </w:pPr>
    </w:p>
    <w:p w14:paraId="17079317" w14:textId="77777777" w:rsidR="00F104DF" w:rsidRPr="00823A20" w:rsidRDefault="00C20486" w:rsidP="00057FE5">
      <w:pPr>
        <w:pStyle w:val="BodyTextIndent"/>
        <w:numPr>
          <w:ilvl w:val="2"/>
          <w:numId w:val="10"/>
        </w:numPr>
        <w:spacing w:after="0"/>
        <w:ind w:left="1800"/>
        <w:jc w:val="both"/>
        <w:rPr>
          <w:rFonts w:ascii="Tahoma" w:hAnsi="Tahoma" w:cs="Tahoma"/>
          <w:sz w:val="22"/>
          <w:szCs w:val="22"/>
        </w:rPr>
      </w:pPr>
      <w:r w:rsidRPr="00823A20">
        <w:rPr>
          <w:rFonts w:ascii="Tahoma" w:hAnsi="Tahoma" w:cs="Tahoma"/>
          <w:b/>
          <w:sz w:val="22"/>
          <w:szCs w:val="22"/>
        </w:rPr>
        <w:t xml:space="preserve">Annex </w:t>
      </w:r>
      <w:r w:rsidR="003C43DC" w:rsidRPr="00823A20">
        <w:rPr>
          <w:rFonts w:ascii="Tahoma" w:hAnsi="Tahoma" w:cs="Tahoma"/>
          <w:b/>
          <w:sz w:val="22"/>
          <w:szCs w:val="22"/>
        </w:rPr>
        <w:t>“</w:t>
      </w:r>
      <w:r w:rsidRPr="00823A20">
        <w:rPr>
          <w:rFonts w:ascii="Tahoma" w:hAnsi="Tahoma" w:cs="Tahoma"/>
          <w:b/>
          <w:sz w:val="22"/>
          <w:szCs w:val="22"/>
        </w:rPr>
        <w:t>A</w:t>
      </w:r>
      <w:r w:rsidR="003C43DC" w:rsidRPr="00823A20">
        <w:rPr>
          <w:rFonts w:ascii="Tahoma" w:hAnsi="Tahoma" w:cs="Tahoma"/>
          <w:b/>
          <w:sz w:val="22"/>
          <w:szCs w:val="22"/>
        </w:rPr>
        <w:t>”</w:t>
      </w:r>
      <w:r w:rsidRPr="00823A20">
        <w:rPr>
          <w:rFonts w:ascii="Tahoma" w:hAnsi="Tahoma" w:cs="Tahoma"/>
          <w:sz w:val="22"/>
          <w:szCs w:val="22"/>
        </w:rPr>
        <w:t xml:space="preserve"> – Notarized</w:t>
      </w:r>
      <w:r w:rsidR="003857A0" w:rsidRPr="00823A20">
        <w:rPr>
          <w:rFonts w:ascii="Tahoma" w:hAnsi="Tahoma" w:cs="Tahoma"/>
          <w:sz w:val="22"/>
          <w:szCs w:val="22"/>
        </w:rPr>
        <w:t xml:space="preserve"> </w:t>
      </w:r>
      <w:r w:rsidRPr="00823A20">
        <w:rPr>
          <w:rFonts w:ascii="Tahoma" w:hAnsi="Tahoma" w:cs="Tahoma"/>
          <w:sz w:val="22"/>
          <w:szCs w:val="22"/>
        </w:rPr>
        <w:t xml:space="preserve">Secretary’s Certificate supported by a Board Resolution authorizing the Lender’s representative to execute this </w:t>
      </w:r>
      <w:r w:rsidR="00C94D4D" w:rsidRPr="00823A20">
        <w:rPr>
          <w:rFonts w:ascii="Tahoma" w:hAnsi="Tahoma" w:cs="Tahoma"/>
          <w:sz w:val="22"/>
          <w:szCs w:val="22"/>
        </w:rPr>
        <w:t>TCAA</w:t>
      </w:r>
      <w:r w:rsidRPr="00823A20">
        <w:rPr>
          <w:rFonts w:ascii="Tahoma" w:hAnsi="Tahoma" w:cs="Tahoma"/>
          <w:sz w:val="22"/>
          <w:szCs w:val="22"/>
        </w:rPr>
        <w:t>.</w:t>
      </w:r>
    </w:p>
    <w:p w14:paraId="0991B2D4" w14:textId="37F5B442" w:rsidR="00797ED9" w:rsidRPr="00823A20" w:rsidRDefault="00797ED9" w:rsidP="00797ED9">
      <w:pPr>
        <w:ind w:left="1843" w:hanging="850"/>
        <w:jc w:val="both"/>
        <w:rPr>
          <w:rFonts w:ascii="Tahoma" w:hAnsi="Tahoma" w:cs="Tahoma"/>
          <w:b/>
          <w:bCs/>
          <w:sz w:val="22"/>
          <w:szCs w:val="22"/>
        </w:rPr>
      </w:pPr>
      <w:r w:rsidRPr="00823A20">
        <w:rPr>
          <w:rFonts w:ascii="Tahoma" w:hAnsi="Tahoma" w:cs="Tahoma"/>
          <w:b/>
          <w:sz w:val="22"/>
          <w:szCs w:val="22"/>
        </w:rPr>
        <w:t xml:space="preserve">10.1.2 </w:t>
      </w:r>
      <w:r w:rsidRPr="00823A20">
        <w:rPr>
          <w:rFonts w:ascii="Tahoma" w:hAnsi="Tahoma" w:cs="Tahoma"/>
          <w:b/>
          <w:bCs/>
          <w:sz w:val="22"/>
          <w:szCs w:val="22"/>
        </w:rPr>
        <w:t>Annexes “B-1 and B-2” - Procedures for the Processing of Loan Applications of DepEd Borrowers Under the Department’s APDS (on-site/manual and on-line process, respectively)</w:t>
      </w:r>
    </w:p>
    <w:p w14:paraId="31463EEE" w14:textId="77777777" w:rsidR="0022004D" w:rsidRPr="00823A20" w:rsidRDefault="003857A0" w:rsidP="00057FE5">
      <w:pPr>
        <w:pStyle w:val="BodyTextIndent"/>
        <w:numPr>
          <w:ilvl w:val="2"/>
          <w:numId w:val="10"/>
        </w:numPr>
        <w:spacing w:after="0"/>
        <w:ind w:left="1800"/>
        <w:jc w:val="both"/>
        <w:rPr>
          <w:rFonts w:ascii="Tahoma" w:hAnsi="Tahoma" w:cs="Tahoma"/>
          <w:sz w:val="22"/>
          <w:szCs w:val="22"/>
        </w:rPr>
      </w:pPr>
      <w:r w:rsidRPr="00823A20">
        <w:rPr>
          <w:rFonts w:ascii="Tahoma" w:hAnsi="Tahoma" w:cs="Tahoma"/>
          <w:b/>
          <w:sz w:val="22"/>
          <w:szCs w:val="22"/>
        </w:rPr>
        <w:t xml:space="preserve">Annexes </w:t>
      </w:r>
      <w:r w:rsidR="003C43DC" w:rsidRPr="00823A20">
        <w:rPr>
          <w:rFonts w:ascii="Tahoma" w:hAnsi="Tahoma" w:cs="Tahoma"/>
          <w:b/>
          <w:sz w:val="22"/>
          <w:szCs w:val="22"/>
        </w:rPr>
        <w:t>“</w:t>
      </w:r>
      <w:r w:rsidR="008928DF" w:rsidRPr="00823A20">
        <w:rPr>
          <w:rFonts w:ascii="Tahoma" w:hAnsi="Tahoma" w:cs="Tahoma"/>
          <w:b/>
          <w:sz w:val="22"/>
          <w:szCs w:val="22"/>
        </w:rPr>
        <w:t>C</w:t>
      </w:r>
      <w:r w:rsidR="0022004D" w:rsidRPr="00823A20">
        <w:rPr>
          <w:rFonts w:ascii="Tahoma" w:hAnsi="Tahoma" w:cs="Tahoma"/>
          <w:b/>
          <w:sz w:val="22"/>
          <w:szCs w:val="22"/>
        </w:rPr>
        <w:t>-1</w:t>
      </w:r>
      <w:r w:rsidR="003C43DC" w:rsidRPr="00823A20">
        <w:rPr>
          <w:rFonts w:ascii="Tahoma" w:hAnsi="Tahoma" w:cs="Tahoma"/>
          <w:b/>
          <w:sz w:val="22"/>
          <w:szCs w:val="22"/>
        </w:rPr>
        <w:t>”</w:t>
      </w:r>
      <w:r w:rsidR="0022004D" w:rsidRPr="00823A20">
        <w:rPr>
          <w:rFonts w:ascii="Tahoma" w:hAnsi="Tahoma" w:cs="Tahoma"/>
          <w:b/>
          <w:sz w:val="22"/>
          <w:szCs w:val="22"/>
        </w:rPr>
        <w:t xml:space="preserve"> and </w:t>
      </w:r>
      <w:r w:rsidR="003C43DC" w:rsidRPr="00823A20">
        <w:rPr>
          <w:rFonts w:ascii="Tahoma" w:hAnsi="Tahoma" w:cs="Tahoma"/>
          <w:b/>
          <w:sz w:val="22"/>
          <w:szCs w:val="22"/>
        </w:rPr>
        <w:t>“</w:t>
      </w:r>
      <w:r w:rsidR="008928DF" w:rsidRPr="00823A20">
        <w:rPr>
          <w:rFonts w:ascii="Tahoma" w:hAnsi="Tahoma" w:cs="Tahoma"/>
          <w:b/>
          <w:sz w:val="22"/>
          <w:szCs w:val="22"/>
        </w:rPr>
        <w:t>C</w:t>
      </w:r>
      <w:r w:rsidR="0022004D" w:rsidRPr="00823A20">
        <w:rPr>
          <w:rFonts w:ascii="Tahoma" w:hAnsi="Tahoma" w:cs="Tahoma"/>
          <w:b/>
          <w:sz w:val="22"/>
          <w:szCs w:val="22"/>
        </w:rPr>
        <w:t>-2</w:t>
      </w:r>
      <w:r w:rsidR="003C43DC" w:rsidRPr="00823A20">
        <w:rPr>
          <w:rFonts w:ascii="Tahoma" w:hAnsi="Tahoma" w:cs="Tahoma"/>
          <w:b/>
          <w:sz w:val="22"/>
          <w:szCs w:val="22"/>
        </w:rPr>
        <w:t>”</w:t>
      </w:r>
      <w:r w:rsidR="0022004D" w:rsidRPr="00823A20">
        <w:rPr>
          <w:rFonts w:ascii="Tahoma" w:hAnsi="Tahoma" w:cs="Tahoma"/>
          <w:sz w:val="22"/>
          <w:szCs w:val="22"/>
        </w:rPr>
        <w:t xml:space="preserve"> – APDS Templates/Standard Format of Authority to Deduct, Promissory Note</w:t>
      </w:r>
      <w:r w:rsidR="00710F4A" w:rsidRPr="00823A20">
        <w:rPr>
          <w:rFonts w:ascii="Tahoma" w:hAnsi="Tahoma" w:cs="Tahoma"/>
          <w:sz w:val="22"/>
          <w:szCs w:val="22"/>
        </w:rPr>
        <w:t>,</w:t>
      </w:r>
      <w:r w:rsidR="0022004D" w:rsidRPr="00823A20">
        <w:rPr>
          <w:rFonts w:ascii="Tahoma" w:hAnsi="Tahoma" w:cs="Tahoma"/>
          <w:sz w:val="22"/>
          <w:szCs w:val="22"/>
        </w:rPr>
        <w:t xml:space="preserve"> and Disclosure Statement.</w:t>
      </w:r>
    </w:p>
    <w:p w14:paraId="6EE8EF06" w14:textId="77777777" w:rsidR="0022004D" w:rsidRPr="00823A20" w:rsidRDefault="0022004D" w:rsidP="00057FE5">
      <w:pPr>
        <w:pStyle w:val="BodyTextIndent"/>
        <w:numPr>
          <w:ilvl w:val="2"/>
          <w:numId w:val="10"/>
        </w:numPr>
        <w:spacing w:after="0"/>
        <w:ind w:left="1800"/>
        <w:jc w:val="both"/>
        <w:rPr>
          <w:rFonts w:ascii="Tahoma" w:hAnsi="Tahoma" w:cs="Tahoma"/>
          <w:sz w:val="22"/>
          <w:szCs w:val="22"/>
        </w:rPr>
      </w:pPr>
      <w:bookmarkStart w:id="2" w:name="_Hlk68630553"/>
      <w:r w:rsidRPr="00823A20">
        <w:rPr>
          <w:rFonts w:ascii="Tahoma" w:hAnsi="Tahoma" w:cs="Tahoma"/>
          <w:b/>
          <w:spacing w:val="-4"/>
          <w:sz w:val="22"/>
          <w:szCs w:val="22"/>
        </w:rPr>
        <w:t xml:space="preserve">Annexes </w:t>
      </w:r>
      <w:r w:rsidR="003C43DC" w:rsidRPr="00823A20">
        <w:rPr>
          <w:rFonts w:ascii="Tahoma" w:hAnsi="Tahoma" w:cs="Tahoma"/>
          <w:b/>
          <w:spacing w:val="-4"/>
          <w:sz w:val="22"/>
          <w:szCs w:val="22"/>
        </w:rPr>
        <w:t>“</w:t>
      </w:r>
      <w:r w:rsidR="008928DF" w:rsidRPr="00823A20">
        <w:rPr>
          <w:rFonts w:ascii="Tahoma" w:hAnsi="Tahoma" w:cs="Tahoma"/>
          <w:b/>
          <w:spacing w:val="-4"/>
          <w:sz w:val="22"/>
          <w:szCs w:val="22"/>
        </w:rPr>
        <w:t>D</w:t>
      </w:r>
      <w:r w:rsidRPr="00823A20">
        <w:rPr>
          <w:rFonts w:ascii="Tahoma" w:hAnsi="Tahoma" w:cs="Tahoma"/>
          <w:b/>
          <w:spacing w:val="-4"/>
          <w:sz w:val="22"/>
          <w:szCs w:val="22"/>
        </w:rPr>
        <w:t>-1</w:t>
      </w:r>
      <w:r w:rsidR="003C43DC" w:rsidRPr="00823A20">
        <w:rPr>
          <w:rFonts w:ascii="Tahoma" w:hAnsi="Tahoma" w:cs="Tahoma"/>
          <w:b/>
          <w:spacing w:val="-4"/>
          <w:sz w:val="22"/>
          <w:szCs w:val="22"/>
        </w:rPr>
        <w:t>”</w:t>
      </w:r>
      <w:r w:rsidRPr="00823A20">
        <w:rPr>
          <w:rFonts w:ascii="Tahoma" w:hAnsi="Tahoma" w:cs="Tahoma"/>
          <w:b/>
          <w:spacing w:val="-4"/>
          <w:sz w:val="22"/>
          <w:szCs w:val="22"/>
        </w:rPr>
        <w:t xml:space="preserve"> to </w:t>
      </w:r>
      <w:r w:rsidR="003C43DC" w:rsidRPr="00823A20">
        <w:rPr>
          <w:rFonts w:ascii="Tahoma" w:hAnsi="Tahoma" w:cs="Tahoma"/>
          <w:b/>
          <w:spacing w:val="-4"/>
          <w:sz w:val="22"/>
          <w:szCs w:val="22"/>
        </w:rPr>
        <w:t>“</w:t>
      </w:r>
      <w:r w:rsidR="008928DF" w:rsidRPr="00823A20">
        <w:rPr>
          <w:rFonts w:ascii="Tahoma" w:hAnsi="Tahoma" w:cs="Tahoma"/>
          <w:b/>
          <w:spacing w:val="-4"/>
          <w:sz w:val="22"/>
          <w:szCs w:val="22"/>
        </w:rPr>
        <w:t>D</w:t>
      </w:r>
      <w:r w:rsidRPr="00823A20">
        <w:rPr>
          <w:rFonts w:ascii="Tahoma" w:hAnsi="Tahoma" w:cs="Tahoma"/>
          <w:b/>
          <w:spacing w:val="-4"/>
          <w:sz w:val="22"/>
          <w:szCs w:val="22"/>
        </w:rPr>
        <w:t>-3</w:t>
      </w:r>
      <w:r w:rsidR="003C43DC" w:rsidRPr="00823A20">
        <w:rPr>
          <w:rFonts w:ascii="Tahoma" w:hAnsi="Tahoma" w:cs="Tahoma"/>
          <w:b/>
          <w:spacing w:val="-4"/>
          <w:sz w:val="22"/>
          <w:szCs w:val="22"/>
        </w:rPr>
        <w:t>”</w:t>
      </w:r>
      <w:r w:rsidRPr="00823A20">
        <w:rPr>
          <w:rFonts w:ascii="Tahoma" w:hAnsi="Tahoma" w:cs="Tahoma"/>
          <w:spacing w:val="-4"/>
          <w:sz w:val="22"/>
          <w:szCs w:val="22"/>
        </w:rPr>
        <w:t xml:space="preserve"> – Effective Interest Rate Calcu</w:t>
      </w:r>
      <w:r w:rsidR="000C5DD3" w:rsidRPr="00823A20">
        <w:rPr>
          <w:rFonts w:ascii="Tahoma" w:hAnsi="Tahoma" w:cs="Tahoma"/>
          <w:spacing w:val="-4"/>
          <w:sz w:val="22"/>
          <w:szCs w:val="22"/>
        </w:rPr>
        <w:t>lation Models for</w:t>
      </w:r>
      <w:r w:rsidR="000C5DD3" w:rsidRPr="00823A20">
        <w:rPr>
          <w:rFonts w:ascii="Tahoma" w:hAnsi="Tahoma" w:cs="Tahoma"/>
          <w:sz w:val="22"/>
          <w:szCs w:val="22"/>
        </w:rPr>
        <w:t xml:space="preserve"> 1-, 2-,</w:t>
      </w:r>
      <w:r w:rsidRPr="00823A20">
        <w:rPr>
          <w:rFonts w:ascii="Tahoma" w:hAnsi="Tahoma" w:cs="Tahoma"/>
          <w:sz w:val="22"/>
          <w:szCs w:val="22"/>
        </w:rPr>
        <w:t xml:space="preserve"> and 3-year loans using the DepEd ceilings for interest rates and other charges.</w:t>
      </w:r>
    </w:p>
    <w:p w14:paraId="7926ACB7" w14:textId="67E8E753" w:rsidR="0022004D" w:rsidRPr="00823A20" w:rsidRDefault="0022004D" w:rsidP="00057FE5">
      <w:pPr>
        <w:pStyle w:val="BodyTextIndent"/>
        <w:numPr>
          <w:ilvl w:val="2"/>
          <w:numId w:val="10"/>
        </w:numPr>
        <w:spacing w:after="0"/>
        <w:ind w:left="1800"/>
        <w:jc w:val="both"/>
        <w:rPr>
          <w:rFonts w:ascii="Tahoma" w:hAnsi="Tahoma" w:cs="Tahoma"/>
          <w:sz w:val="22"/>
          <w:szCs w:val="22"/>
        </w:rPr>
      </w:pPr>
      <w:r w:rsidRPr="00823A20">
        <w:rPr>
          <w:rFonts w:ascii="Tahoma" w:hAnsi="Tahoma" w:cs="Tahoma"/>
          <w:b/>
          <w:sz w:val="22"/>
          <w:szCs w:val="22"/>
        </w:rPr>
        <w:t xml:space="preserve">Annex </w:t>
      </w:r>
      <w:r w:rsidR="003C43DC" w:rsidRPr="00823A20">
        <w:rPr>
          <w:rFonts w:ascii="Tahoma" w:hAnsi="Tahoma" w:cs="Tahoma"/>
          <w:b/>
          <w:sz w:val="22"/>
          <w:szCs w:val="22"/>
        </w:rPr>
        <w:t>“</w:t>
      </w:r>
      <w:r w:rsidR="008928DF" w:rsidRPr="00823A20">
        <w:rPr>
          <w:rFonts w:ascii="Tahoma" w:hAnsi="Tahoma" w:cs="Tahoma"/>
          <w:b/>
          <w:sz w:val="22"/>
          <w:szCs w:val="22"/>
        </w:rPr>
        <w:t>E</w:t>
      </w:r>
      <w:r w:rsidR="003C43DC" w:rsidRPr="00823A20">
        <w:rPr>
          <w:rFonts w:ascii="Tahoma" w:hAnsi="Tahoma" w:cs="Tahoma"/>
          <w:b/>
          <w:sz w:val="22"/>
          <w:szCs w:val="22"/>
        </w:rPr>
        <w:t>”</w:t>
      </w:r>
      <w:r w:rsidRPr="00823A20">
        <w:rPr>
          <w:rFonts w:ascii="Tahoma" w:hAnsi="Tahoma" w:cs="Tahoma"/>
          <w:sz w:val="22"/>
          <w:szCs w:val="22"/>
        </w:rPr>
        <w:t xml:space="preserve"> – Sample Sworn Statement regarding the loan documents submitted and full explanation of the terms and conditions of the loans to the </w:t>
      </w:r>
      <w:r w:rsidR="00BC2474" w:rsidRPr="00823A20">
        <w:rPr>
          <w:rFonts w:ascii="Tahoma" w:hAnsi="Tahoma" w:cs="Tahoma"/>
          <w:sz w:val="22"/>
          <w:szCs w:val="22"/>
        </w:rPr>
        <w:t>Borrower</w:t>
      </w:r>
      <w:r w:rsidRPr="00823A20">
        <w:rPr>
          <w:rFonts w:ascii="Tahoma" w:hAnsi="Tahoma" w:cs="Tahoma"/>
          <w:sz w:val="22"/>
          <w:szCs w:val="22"/>
        </w:rPr>
        <w:t>s</w:t>
      </w:r>
      <w:r w:rsidR="000D4FEC" w:rsidRPr="00823A20">
        <w:rPr>
          <w:rFonts w:ascii="Tahoma" w:hAnsi="Tahoma" w:cs="Tahoma"/>
          <w:sz w:val="22"/>
          <w:szCs w:val="22"/>
        </w:rPr>
        <w:t>.</w:t>
      </w:r>
    </w:p>
    <w:p w14:paraId="57663C37" w14:textId="49B831C4" w:rsidR="00797ED9" w:rsidRPr="00823A20" w:rsidRDefault="00797ED9" w:rsidP="00797ED9">
      <w:pPr>
        <w:pStyle w:val="BodyTextIndent"/>
        <w:numPr>
          <w:ilvl w:val="2"/>
          <w:numId w:val="10"/>
        </w:numPr>
        <w:spacing w:after="0"/>
        <w:ind w:left="1843" w:hanging="850"/>
        <w:jc w:val="both"/>
        <w:rPr>
          <w:rFonts w:ascii="Tahoma" w:hAnsi="Tahoma" w:cs="Tahoma"/>
          <w:b/>
          <w:sz w:val="22"/>
          <w:szCs w:val="22"/>
        </w:rPr>
      </w:pPr>
      <w:r w:rsidRPr="00823A20">
        <w:rPr>
          <w:rFonts w:ascii="Tahoma" w:hAnsi="Tahoma" w:cs="Tahoma"/>
          <w:b/>
          <w:sz w:val="22"/>
          <w:szCs w:val="22"/>
        </w:rPr>
        <w:t xml:space="preserve"> Annex “F” – </w:t>
      </w:r>
      <w:bookmarkStart w:id="3" w:name="_Hlk68625717"/>
      <w:r w:rsidRPr="00823A20">
        <w:rPr>
          <w:rFonts w:ascii="Tahoma" w:hAnsi="Tahoma" w:cs="Tahoma"/>
          <w:b/>
          <w:sz w:val="22"/>
          <w:szCs w:val="22"/>
        </w:rPr>
        <w:t xml:space="preserve">Procedures for the Online Process on the Submission of Monthly Billing Statements by the </w:t>
      </w:r>
      <w:r w:rsidR="008479FB" w:rsidRPr="00823A20">
        <w:rPr>
          <w:rFonts w:ascii="Tahoma" w:hAnsi="Tahoma" w:cs="Tahoma"/>
          <w:b/>
          <w:sz w:val="22"/>
          <w:szCs w:val="22"/>
        </w:rPr>
        <w:t>Lender</w:t>
      </w:r>
      <w:r w:rsidRPr="00823A20">
        <w:rPr>
          <w:rFonts w:ascii="Tahoma" w:hAnsi="Tahoma" w:cs="Tahoma"/>
          <w:b/>
          <w:sz w:val="22"/>
          <w:szCs w:val="22"/>
        </w:rPr>
        <w:t xml:space="preserve"> Under the Department’s Program on APDS</w:t>
      </w:r>
      <w:bookmarkEnd w:id="3"/>
    </w:p>
    <w:p w14:paraId="3C7D3D0E" w14:textId="522ED720" w:rsidR="004719B9" w:rsidRPr="00823A20" w:rsidRDefault="004719B9" w:rsidP="004719B9">
      <w:pPr>
        <w:pStyle w:val="BodyTextIndent"/>
        <w:spacing w:after="0"/>
        <w:ind w:left="1843" w:hanging="850"/>
        <w:rPr>
          <w:rFonts w:ascii="Tahoma" w:hAnsi="Tahoma" w:cs="Tahoma"/>
          <w:sz w:val="22"/>
          <w:szCs w:val="22"/>
        </w:rPr>
      </w:pPr>
      <w:r w:rsidRPr="00823A20">
        <w:rPr>
          <w:rFonts w:ascii="Tahoma" w:hAnsi="Tahoma" w:cs="Tahoma"/>
          <w:b/>
          <w:sz w:val="22"/>
          <w:szCs w:val="22"/>
        </w:rPr>
        <w:t xml:space="preserve">10.1.6  </w:t>
      </w:r>
      <w:r w:rsidR="0022004D" w:rsidRPr="00823A20">
        <w:rPr>
          <w:rFonts w:ascii="Tahoma" w:hAnsi="Tahoma" w:cs="Tahoma"/>
          <w:b/>
          <w:sz w:val="22"/>
          <w:szCs w:val="22"/>
        </w:rPr>
        <w:t xml:space="preserve">Annex </w:t>
      </w:r>
      <w:r w:rsidR="003C43DC" w:rsidRPr="00823A20">
        <w:rPr>
          <w:rFonts w:ascii="Tahoma" w:hAnsi="Tahoma" w:cs="Tahoma"/>
          <w:b/>
          <w:sz w:val="22"/>
          <w:szCs w:val="22"/>
        </w:rPr>
        <w:t>“</w:t>
      </w:r>
      <w:r w:rsidR="00797ED9" w:rsidRPr="00823A20">
        <w:rPr>
          <w:rFonts w:ascii="Tahoma" w:hAnsi="Tahoma" w:cs="Tahoma"/>
          <w:b/>
          <w:sz w:val="22"/>
          <w:szCs w:val="22"/>
        </w:rPr>
        <w:t>G</w:t>
      </w:r>
      <w:r w:rsidR="003C43DC" w:rsidRPr="00823A20">
        <w:rPr>
          <w:rFonts w:ascii="Tahoma" w:hAnsi="Tahoma" w:cs="Tahoma"/>
          <w:b/>
          <w:sz w:val="22"/>
          <w:szCs w:val="22"/>
        </w:rPr>
        <w:t>”</w:t>
      </w:r>
      <w:r w:rsidR="0022004D" w:rsidRPr="00823A20">
        <w:rPr>
          <w:rFonts w:ascii="Tahoma" w:hAnsi="Tahoma" w:cs="Tahoma"/>
          <w:sz w:val="22"/>
          <w:szCs w:val="22"/>
        </w:rPr>
        <w:t xml:space="preserve"> –</w:t>
      </w:r>
      <w:r w:rsidRPr="00823A20">
        <w:rPr>
          <w:rFonts w:ascii="Tahoma" w:hAnsi="Tahoma" w:cs="Tahoma"/>
          <w:sz w:val="22"/>
          <w:szCs w:val="22"/>
        </w:rPr>
        <w:t>– Provinces/</w:t>
      </w:r>
      <w:r w:rsidRPr="00823A20">
        <w:rPr>
          <w:rFonts w:ascii="Tahoma" w:hAnsi="Tahoma" w:cs="Tahoma"/>
          <w:b/>
          <w:bCs/>
          <w:sz w:val="22"/>
          <w:szCs w:val="22"/>
        </w:rPr>
        <w:t>Regions</w:t>
      </w:r>
      <w:r w:rsidRPr="00823A20">
        <w:rPr>
          <w:rFonts w:ascii="Tahoma" w:hAnsi="Tahoma" w:cs="Tahoma"/>
          <w:sz w:val="22"/>
          <w:szCs w:val="22"/>
        </w:rPr>
        <w:t xml:space="preserve"> where the Lender has office/s as validated by DepEd, with the main office per province/</w:t>
      </w:r>
      <w:r w:rsidRPr="00823A20">
        <w:rPr>
          <w:rFonts w:ascii="Tahoma" w:hAnsi="Tahoma" w:cs="Tahoma"/>
          <w:b/>
          <w:bCs/>
          <w:sz w:val="22"/>
          <w:szCs w:val="22"/>
        </w:rPr>
        <w:t>region</w:t>
      </w:r>
      <w:r w:rsidRPr="00823A20">
        <w:rPr>
          <w:rFonts w:ascii="Tahoma" w:hAnsi="Tahoma" w:cs="Tahoma"/>
          <w:sz w:val="22"/>
          <w:szCs w:val="22"/>
        </w:rPr>
        <w:t xml:space="preserve"> identified, indicating therein the address/es</w:t>
      </w:r>
      <w:r w:rsidRPr="00823A20">
        <w:rPr>
          <w:rFonts w:ascii="Tahoma" w:hAnsi="Tahoma" w:cs="Tahoma"/>
          <w:b/>
          <w:bCs/>
          <w:sz w:val="22"/>
          <w:szCs w:val="22"/>
        </w:rPr>
        <w:t>, official contact numbers,</w:t>
      </w:r>
      <w:r w:rsidRPr="00823A20">
        <w:rPr>
          <w:rFonts w:ascii="Tahoma" w:hAnsi="Tahoma" w:cs="Tahoma"/>
          <w:sz w:val="22"/>
          <w:szCs w:val="22"/>
        </w:rPr>
        <w:t xml:space="preserve"> and the name/s of manager/s and contact person/s.</w:t>
      </w:r>
    </w:p>
    <w:p w14:paraId="17617C7C" w14:textId="77777777" w:rsidR="00BE46F2" w:rsidRPr="00823A20" w:rsidRDefault="0022004D" w:rsidP="00057FE5">
      <w:pPr>
        <w:pStyle w:val="BodyTextIndent"/>
        <w:numPr>
          <w:ilvl w:val="2"/>
          <w:numId w:val="10"/>
        </w:numPr>
        <w:spacing w:after="0"/>
        <w:ind w:left="1800"/>
        <w:jc w:val="both"/>
        <w:rPr>
          <w:rFonts w:ascii="Tahoma" w:hAnsi="Tahoma" w:cs="Tahoma"/>
          <w:sz w:val="22"/>
          <w:szCs w:val="22"/>
        </w:rPr>
      </w:pPr>
      <w:r w:rsidRPr="00823A20">
        <w:rPr>
          <w:rFonts w:ascii="Tahoma" w:hAnsi="Tahoma" w:cs="Tahoma"/>
          <w:b/>
          <w:sz w:val="22"/>
          <w:szCs w:val="22"/>
        </w:rPr>
        <w:t xml:space="preserve">Annex </w:t>
      </w:r>
      <w:r w:rsidR="003C43DC" w:rsidRPr="00823A20">
        <w:rPr>
          <w:rFonts w:ascii="Tahoma" w:hAnsi="Tahoma" w:cs="Tahoma"/>
          <w:b/>
          <w:sz w:val="22"/>
          <w:szCs w:val="22"/>
        </w:rPr>
        <w:t>“</w:t>
      </w:r>
      <w:r w:rsidR="00797ED9" w:rsidRPr="00823A20">
        <w:rPr>
          <w:rFonts w:ascii="Tahoma" w:hAnsi="Tahoma" w:cs="Tahoma"/>
          <w:b/>
          <w:sz w:val="22"/>
          <w:szCs w:val="22"/>
        </w:rPr>
        <w:t>H</w:t>
      </w:r>
      <w:r w:rsidR="003C43DC" w:rsidRPr="00823A20">
        <w:rPr>
          <w:rFonts w:ascii="Tahoma" w:hAnsi="Tahoma" w:cs="Tahoma"/>
          <w:b/>
          <w:sz w:val="22"/>
          <w:szCs w:val="22"/>
        </w:rPr>
        <w:t>”</w:t>
      </w:r>
      <w:r w:rsidRPr="00823A20">
        <w:rPr>
          <w:rFonts w:ascii="Tahoma" w:hAnsi="Tahoma" w:cs="Tahoma"/>
          <w:sz w:val="22"/>
          <w:szCs w:val="22"/>
        </w:rPr>
        <w:t xml:space="preserve"> –</w:t>
      </w:r>
      <w:r w:rsidR="003857A0" w:rsidRPr="00823A20">
        <w:rPr>
          <w:rFonts w:ascii="Tahoma" w:hAnsi="Tahoma" w:cs="Tahoma"/>
          <w:sz w:val="22"/>
          <w:szCs w:val="22"/>
        </w:rPr>
        <w:t xml:space="preserve"> </w:t>
      </w:r>
      <w:r w:rsidR="000553CF" w:rsidRPr="00823A20">
        <w:rPr>
          <w:rFonts w:ascii="Tahoma" w:hAnsi="Tahoma" w:cs="Tahoma"/>
          <w:sz w:val="22"/>
          <w:szCs w:val="22"/>
        </w:rPr>
        <w:t>Grounds for Suspension or Revocation of Accreditation</w:t>
      </w:r>
      <w:bookmarkEnd w:id="2"/>
      <w:r w:rsidRPr="00823A20">
        <w:rPr>
          <w:rFonts w:ascii="Tahoma" w:hAnsi="Tahoma" w:cs="Tahoma"/>
          <w:sz w:val="22"/>
          <w:szCs w:val="22"/>
        </w:rPr>
        <w:t>.</w:t>
      </w:r>
    </w:p>
    <w:p w14:paraId="164A7D7E" w14:textId="77777777" w:rsidR="00BE46F2" w:rsidRPr="00823A20" w:rsidRDefault="00BE46F2" w:rsidP="00BE46F2">
      <w:pPr>
        <w:pStyle w:val="BodyTextIndent"/>
        <w:spacing w:after="0"/>
        <w:jc w:val="both"/>
        <w:rPr>
          <w:rFonts w:ascii="Tahoma" w:hAnsi="Tahoma" w:cs="Tahoma"/>
          <w:sz w:val="22"/>
          <w:szCs w:val="22"/>
        </w:rPr>
      </w:pPr>
    </w:p>
    <w:p w14:paraId="07B82BE7" w14:textId="722EC8E8" w:rsidR="008928DF" w:rsidRPr="00823A20" w:rsidRDefault="008928DF" w:rsidP="00CA05A0">
      <w:pPr>
        <w:pStyle w:val="BodyTextIndent"/>
        <w:spacing w:after="0"/>
        <w:jc w:val="both"/>
        <w:rPr>
          <w:rFonts w:ascii="Tahoma" w:hAnsi="Tahoma" w:cs="Tahoma"/>
          <w:b/>
          <w:sz w:val="22"/>
          <w:szCs w:val="22"/>
        </w:rPr>
      </w:pPr>
      <w:r w:rsidRPr="00823A20">
        <w:rPr>
          <w:rFonts w:ascii="Tahoma" w:hAnsi="Tahoma" w:cs="Tahoma"/>
          <w:sz w:val="22"/>
          <w:szCs w:val="22"/>
        </w:rPr>
        <w:t xml:space="preserve"> </w:t>
      </w:r>
    </w:p>
    <w:p w14:paraId="3F78F2CB" w14:textId="77777777" w:rsidR="0022004D" w:rsidRPr="00823A20" w:rsidRDefault="006446CA" w:rsidP="00057FE5">
      <w:pPr>
        <w:pStyle w:val="ListParagraph"/>
        <w:numPr>
          <w:ilvl w:val="0"/>
          <w:numId w:val="11"/>
        </w:numPr>
        <w:ind w:left="540" w:hanging="540"/>
        <w:jc w:val="both"/>
        <w:rPr>
          <w:rFonts w:ascii="Tahoma" w:hAnsi="Tahoma" w:cs="Tahoma"/>
          <w:b/>
          <w:bCs/>
          <w:sz w:val="22"/>
          <w:szCs w:val="22"/>
        </w:rPr>
      </w:pPr>
      <w:r w:rsidRPr="00823A20">
        <w:rPr>
          <w:rFonts w:ascii="Tahoma" w:hAnsi="Tahoma" w:cs="Tahoma"/>
          <w:b/>
          <w:bCs/>
          <w:sz w:val="22"/>
          <w:szCs w:val="22"/>
        </w:rPr>
        <w:t xml:space="preserve">GROUNDS </w:t>
      </w:r>
      <w:r w:rsidR="0022004D" w:rsidRPr="00823A20">
        <w:rPr>
          <w:rFonts w:ascii="Tahoma" w:hAnsi="Tahoma" w:cs="Tahoma"/>
          <w:b/>
          <w:bCs/>
          <w:sz w:val="22"/>
          <w:szCs w:val="22"/>
        </w:rPr>
        <w:t>FO</w:t>
      </w:r>
      <w:r w:rsidRPr="00823A20">
        <w:rPr>
          <w:rFonts w:ascii="Tahoma" w:hAnsi="Tahoma" w:cs="Tahoma"/>
          <w:b/>
          <w:bCs/>
          <w:sz w:val="22"/>
          <w:szCs w:val="22"/>
        </w:rPr>
        <w:t xml:space="preserve">R </w:t>
      </w:r>
      <w:r w:rsidR="000553CF" w:rsidRPr="00823A20">
        <w:rPr>
          <w:rFonts w:ascii="Tahoma" w:hAnsi="Tahoma" w:cs="Tahoma"/>
          <w:b/>
          <w:bCs/>
          <w:sz w:val="22"/>
          <w:szCs w:val="22"/>
        </w:rPr>
        <w:t>SUSPENSION OR REVOCATION</w:t>
      </w:r>
    </w:p>
    <w:p w14:paraId="1E07203A" w14:textId="77777777" w:rsidR="00EE0B78" w:rsidRPr="00823A20" w:rsidRDefault="00EE0B78" w:rsidP="0022004D">
      <w:pPr>
        <w:ind w:left="540" w:hanging="540"/>
        <w:jc w:val="both"/>
        <w:rPr>
          <w:rFonts w:ascii="Tahoma" w:hAnsi="Tahoma" w:cs="Tahoma"/>
          <w:b/>
          <w:bCs/>
          <w:sz w:val="22"/>
          <w:szCs w:val="22"/>
        </w:rPr>
      </w:pPr>
    </w:p>
    <w:p w14:paraId="126C19AE" w14:textId="4697351F" w:rsidR="0022004D" w:rsidRPr="00823A20" w:rsidRDefault="00A47D3A" w:rsidP="00057FE5">
      <w:pPr>
        <w:pStyle w:val="ListParagraph"/>
        <w:numPr>
          <w:ilvl w:val="1"/>
          <w:numId w:val="11"/>
        </w:numPr>
        <w:ind w:left="1080" w:hanging="540"/>
        <w:jc w:val="both"/>
        <w:rPr>
          <w:rFonts w:ascii="Tahoma" w:hAnsi="Tahoma" w:cs="Tahoma"/>
          <w:b/>
          <w:bCs/>
          <w:sz w:val="22"/>
          <w:szCs w:val="22"/>
        </w:rPr>
      </w:pPr>
      <w:r w:rsidRPr="00823A20">
        <w:rPr>
          <w:rFonts w:ascii="Tahoma" w:hAnsi="Tahoma" w:cs="Tahoma"/>
          <w:sz w:val="22"/>
          <w:szCs w:val="22"/>
        </w:rPr>
        <w:t>The L</w:t>
      </w:r>
      <w:r w:rsidR="00601C21" w:rsidRPr="00823A20">
        <w:rPr>
          <w:rFonts w:ascii="Tahoma" w:hAnsi="Tahoma" w:cs="Tahoma"/>
          <w:sz w:val="22"/>
          <w:szCs w:val="22"/>
        </w:rPr>
        <w:t>ender agree</w:t>
      </w:r>
      <w:r w:rsidRPr="00823A20">
        <w:rPr>
          <w:rFonts w:ascii="Tahoma" w:hAnsi="Tahoma" w:cs="Tahoma"/>
          <w:strike/>
          <w:sz w:val="22"/>
          <w:szCs w:val="22"/>
        </w:rPr>
        <w:t>s</w:t>
      </w:r>
      <w:r w:rsidR="00601C21" w:rsidRPr="00823A20">
        <w:rPr>
          <w:rFonts w:ascii="Tahoma" w:hAnsi="Tahoma" w:cs="Tahoma"/>
          <w:sz w:val="22"/>
          <w:szCs w:val="22"/>
        </w:rPr>
        <w:t xml:space="preserve"> that its Accreditation may be suspended or revoked by DepEd</w:t>
      </w:r>
      <w:r w:rsidR="008928DF" w:rsidRPr="00823A20">
        <w:rPr>
          <w:rFonts w:ascii="Tahoma" w:hAnsi="Tahoma" w:cs="Tahoma"/>
          <w:sz w:val="22"/>
          <w:szCs w:val="22"/>
        </w:rPr>
        <w:t xml:space="preserve"> </w:t>
      </w:r>
      <w:r w:rsidR="00601C21" w:rsidRPr="00823A20">
        <w:rPr>
          <w:rFonts w:ascii="Tahoma" w:hAnsi="Tahoma" w:cs="Tahoma"/>
          <w:sz w:val="22"/>
          <w:szCs w:val="22"/>
        </w:rPr>
        <w:t xml:space="preserve">based on grounds </w:t>
      </w:r>
      <w:r w:rsidR="0022004D" w:rsidRPr="00823A20">
        <w:rPr>
          <w:rFonts w:ascii="Tahoma" w:hAnsi="Tahoma" w:cs="Tahoma"/>
          <w:sz w:val="22"/>
          <w:szCs w:val="22"/>
        </w:rPr>
        <w:t xml:space="preserve">enumerated in Annex </w:t>
      </w:r>
      <w:r w:rsidR="008928DF" w:rsidRPr="00823A20">
        <w:rPr>
          <w:rFonts w:ascii="Tahoma" w:hAnsi="Tahoma" w:cs="Tahoma"/>
          <w:b/>
          <w:bCs/>
          <w:sz w:val="22"/>
          <w:szCs w:val="22"/>
        </w:rPr>
        <w:t>“</w:t>
      </w:r>
      <w:r w:rsidR="00B35168" w:rsidRPr="00823A20">
        <w:rPr>
          <w:rFonts w:ascii="Tahoma" w:hAnsi="Tahoma" w:cs="Tahoma"/>
          <w:b/>
          <w:bCs/>
          <w:sz w:val="22"/>
          <w:szCs w:val="22"/>
        </w:rPr>
        <w:t>H</w:t>
      </w:r>
      <w:r w:rsidR="008928DF" w:rsidRPr="00823A20">
        <w:rPr>
          <w:rFonts w:ascii="Tahoma" w:hAnsi="Tahoma" w:cs="Tahoma"/>
          <w:b/>
          <w:bCs/>
          <w:sz w:val="22"/>
          <w:szCs w:val="22"/>
        </w:rPr>
        <w:t>”</w:t>
      </w:r>
      <w:r w:rsidR="0022004D" w:rsidRPr="00823A20">
        <w:rPr>
          <w:rFonts w:ascii="Tahoma" w:hAnsi="Tahoma" w:cs="Tahoma"/>
          <w:b/>
          <w:bCs/>
          <w:sz w:val="22"/>
          <w:szCs w:val="22"/>
        </w:rPr>
        <w:t>.</w:t>
      </w:r>
    </w:p>
    <w:p w14:paraId="5821DC0F" w14:textId="77777777" w:rsidR="00100D61" w:rsidRPr="00823A20" w:rsidRDefault="00100D61" w:rsidP="00152ABD">
      <w:pPr>
        <w:pStyle w:val="BodyTextIndent"/>
        <w:spacing w:after="0"/>
        <w:ind w:left="1080" w:hanging="540"/>
        <w:jc w:val="both"/>
        <w:rPr>
          <w:rFonts w:ascii="Tahoma" w:hAnsi="Tahoma" w:cs="Tahoma"/>
          <w:sz w:val="22"/>
          <w:szCs w:val="22"/>
        </w:rPr>
      </w:pPr>
    </w:p>
    <w:p w14:paraId="26041FF7" w14:textId="77777777" w:rsidR="00BD6342" w:rsidRPr="00823A20" w:rsidRDefault="00CB741D"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Suspension, which involves the withholding of remittance for not less than one (1) month but not more than six (6) months, and the corresponding non-acceptance of new business or deduction billing for not less than one (1) month, shall be imposed upon repeated commission of grounds classified as </w:t>
      </w:r>
      <w:r w:rsidR="00BD6342" w:rsidRPr="00823A20">
        <w:rPr>
          <w:rFonts w:ascii="Tahoma" w:hAnsi="Tahoma" w:cs="Tahoma"/>
          <w:sz w:val="22"/>
          <w:szCs w:val="22"/>
        </w:rPr>
        <w:t>“Simple”</w:t>
      </w:r>
      <w:r w:rsidRPr="00823A20">
        <w:rPr>
          <w:rFonts w:ascii="Tahoma" w:hAnsi="Tahoma" w:cs="Tahoma"/>
          <w:sz w:val="22"/>
          <w:szCs w:val="22"/>
        </w:rPr>
        <w:t xml:space="preserve">. </w:t>
      </w:r>
    </w:p>
    <w:p w14:paraId="074B0B85" w14:textId="77777777" w:rsidR="00BD6342" w:rsidRPr="00823A20" w:rsidRDefault="00BD6342" w:rsidP="00152ABD">
      <w:pPr>
        <w:pStyle w:val="BodyTextIndent"/>
        <w:spacing w:after="0"/>
        <w:ind w:left="1080" w:hanging="540"/>
        <w:jc w:val="both"/>
        <w:rPr>
          <w:rFonts w:ascii="Tahoma" w:hAnsi="Tahoma" w:cs="Tahoma"/>
          <w:sz w:val="22"/>
          <w:szCs w:val="22"/>
        </w:rPr>
      </w:pPr>
    </w:p>
    <w:p w14:paraId="6505970D" w14:textId="10D7057B" w:rsidR="00BD6342" w:rsidRPr="00823A20" w:rsidRDefault="00BD6342"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The Accreditation shall be revoked upon commission of grounds classified as “Serious”. When the Accreditation is revoked, the </w:t>
      </w:r>
      <w:r w:rsidR="00C32745" w:rsidRPr="00823A20">
        <w:rPr>
          <w:rFonts w:ascii="Tahoma" w:hAnsi="Tahoma" w:cs="Tahoma"/>
          <w:sz w:val="22"/>
          <w:szCs w:val="22"/>
        </w:rPr>
        <w:t>L</w:t>
      </w:r>
      <w:r w:rsidRPr="00823A20">
        <w:rPr>
          <w:rFonts w:ascii="Tahoma" w:hAnsi="Tahoma" w:cs="Tahoma"/>
          <w:sz w:val="22"/>
          <w:szCs w:val="22"/>
        </w:rPr>
        <w:t>ender shall no longer be allowed to grant new business in the affected province</w:t>
      </w:r>
      <w:r w:rsidR="00B35168" w:rsidRPr="00823A20">
        <w:rPr>
          <w:rFonts w:ascii="Tahoma" w:hAnsi="Tahoma" w:cs="Tahoma"/>
          <w:sz w:val="22"/>
          <w:szCs w:val="22"/>
        </w:rPr>
        <w:t>s</w:t>
      </w:r>
      <w:r w:rsidR="00B35168" w:rsidRPr="00823A20">
        <w:rPr>
          <w:rFonts w:ascii="Tahoma" w:hAnsi="Tahoma" w:cs="Tahoma"/>
          <w:b/>
          <w:bCs/>
          <w:sz w:val="22"/>
          <w:szCs w:val="22"/>
        </w:rPr>
        <w:t>/regions</w:t>
      </w:r>
      <w:r w:rsidRPr="00823A20">
        <w:rPr>
          <w:rFonts w:ascii="Tahoma" w:hAnsi="Tahoma" w:cs="Tahoma"/>
          <w:sz w:val="22"/>
          <w:szCs w:val="22"/>
        </w:rPr>
        <w:t xml:space="preserve"> under the APDS. </w:t>
      </w:r>
      <w:r w:rsidR="007D3776" w:rsidRPr="00823A20">
        <w:rPr>
          <w:rFonts w:ascii="Tahoma" w:hAnsi="Tahoma" w:cs="Tahoma"/>
          <w:sz w:val="22"/>
          <w:szCs w:val="22"/>
        </w:rPr>
        <w:t>H</w:t>
      </w:r>
      <w:r w:rsidRPr="00823A20">
        <w:rPr>
          <w:rFonts w:ascii="Tahoma" w:hAnsi="Tahoma" w:cs="Tahoma"/>
          <w:sz w:val="22"/>
          <w:szCs w:val="22"/>
        </w:rPr>
        <w:t xml:space="preserve">owever, collection of deductions already incorporated in the </w:t>
      </w:r>
      <w:r w:rsidR="008150E6" w:rsidRPr="00823A20">
        <w:rPr>
          <w:rFonts w:ascii="Tahoma" w:hAnsi="Tahoma" w:cs="Tahoma"/>
          <w:sz w:val="22"/>
          <w:szCs w:val="22"/>
        </w:rPr>
        <w:t xml:space="preserve">APDS </w:t>
      </w:r>
      <w:r w:rsidRPr="00823A20">
        <w:rPr>
          <w:rFonts w:ascii="Tahoma" w:hAnsi="Tahoma" w:cs="Tahoma"/>
          <w:sz w:val="22"/>
          <w:szCs w:val="22"/>
        </w:rPr>
        <w:t>as of the date of revocation</w:t>
      </w:r>
      <w:r w:rsidR="003857A0" w:rsidRPr="00823A20">
        <w:rPr>
          <w:rFonts w:ascii="Tahoma" w:hAnsi="Tahoma" w:cs="Tahoma"/>
          <w:sz w:val="22"/>
          <w:szCs w:val="22"/>
        </w:rPr>
        <w:t xml:space="preserve"> </w:t>
      </w:r>
      <w:r w:rsidR="008150E6" w:rsidRPr="00823A20">
        <w:rPr>
          <w:rFonts w:ascii="Tahoma" w:hAnsi="Tahoma" w:cs="Tahoma"/>
          <w:sz w:val="22"/>
          <w:szCs w:val="22"/>
        </w:rPr>
        <w:t>shall continue</w:t>
      </w:r>
      <w:r w:rsidR="003857A0" w:rsidRPr="00823A20">
        <w:rPr>
          <w:rFonts w:ascii="Tahoma" w:hAnsi="Tahoma" w:cs="Tahoma"/>
          <w:sz w:val="22"/>
          <w:szCs w:val="22"/>
        </w:rPr>
        <w:t xml:space="preserve"> </w:t>
      </w:r>
      <w:r w:rsidR="008150E6" w:rsidRPr="00823A20">
        <w:rPr>
          <w:rFonts w:ascii="Tahoma" w:hAnsi="Tahoma" w:cs="Tahoma"/>
          <w:sz w:val="22"/>
          <w:szCs w:val="22"/>
        </w:rPr>
        <w:t xml:space="preserve">up to the </w:t>
      </w:r>
      <w:r w:rsidRPr="00823A20">
        <w:rPr>
          <w:rFonts w:ascii="Tahoma" w:hAnsi="Tahoma" w:cs="Tahoma"/>
          <w:sz w:val="22"/>
          <w:szCs w:val="22"/>
        </w:rPr>
        <w:t>termination dates reflected in the pay slip. Thereafter, the APDS Code is automatically cancelled.</w:t>
      </w:r>
    </w:p>
    <w:p w14:paraId="2280AE3B" w14:textId="77777777" w:rsidR="0022004D" w:rsidRPr="00823A20" w:rsidRDefault="0022004D" w:rsidP="00152ABD">
      <w:pPr>
        <w:pStyle w:val="BodyTextIndent"/>
        <w:spacing w:after="0"/>
        <w:ind w:left="1080" w:hanging="540"/>
        <w:jc w:val="both"/>
        <w:rPr>
          <w:rFonts w:ascii="Tahoma" w:hAnsi="Tahoma" w:cs="Tahoma"/>
          <w:b/>
          <w:sz w:val="22"/>
          <w:szCs w:val="22"/>
        </w:rPr>
      </w:pPr>
    </w:p>
    <w:p w14:paraId="3DA8E57A" w14:textId="5D486B29" w:rsidR="00151CF2" w:rsidRPr="00823A20" w:rsidRDefault="0022004D"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Any </w:t>
      </w:r>
      <w:r w:rsidR="00BD6342" w:rsidRPr="00823A20">
        <w:rPr>
          <w:rFonts w:ascii="Tahoma" w:hAnsi="Tahoma" w:cs="Tahoma"/>
          <w:sz w:val="22"/>
          <w:szCs w:val="22"/>
        </w:rPr>
        <w:t>suspension or revocation imposed upon</w:t>
      </w:r>
      <w:r w:rsidR="008150E6" w:rsidRPr="00823A20">
        <w:rPr>
          <w:rFonts w:ascii="Tahoma" w:hAnsi="Tahoma" w:cs="Tahoma"/>
          <w:sz w:val="22"/>
          <w:szCs w:val="22"/>
        </w:rPr>
        <w:t xml:space="preserve"> a</w:t>
      </w:r>
      <w:r w:rsidRPr="00823A20">
        <w:rPr>
          <w:rFonts w:ascii="Tahoma" w:hAnsi="Tahoma" w:cs="Tahoma"/>
          <w:sz w:val="22"/>
          <w:szCs w:val="22"/>
        </w:rPr>
        <w:t xml:space="preserve"> particular office shall likewise be considered as sanction against all its other offices within the same </w:t>
      </w:r>
      <w:r w:rsidR="001A7A0C" w:rsidRPr="00823A20">
        <w:rPr>
          <w:rFonts w:ascii="Tahoma" w:hAnsi="Tahoma" w:cs="Tahoma"/>
          <w:sz w:val="22"/>
          <w:szCs w:val="22"/>
        </w:rPr>
        <w:t>province</w:t>
      </w:r>
      <w:r w:rsidR="00B35168" w:rsidRPr="00823A20">
        <w:rPr>
          <w:rFonts w:ascii="Tahoma" w:hAnsi="Tahoma" w:cs="Tahoma"/>
          <w:b/>
          <w:bCs/>
          <w:sz w:val="22"/>
          <w:szCs w:val="22"/>
        </w:rPr>
        <w:t>/region</w:t>
      </w:r>
      <w:r w:rsidR="002863F3" w:rsidRPr="00823A20">
        <w:rPr>
          <w:rFonts w:ascii="Tahoma" w:hAnsi="Tahoma" w:cs="Tahoma"/>
          <w:sz w:val="22"/>
          <w:szCs w:val="22"/>
        </w:rPr>
        <w:t xml:space="preserve">. If imposed on the </w:t>
      </w:r>
      <w:r w:rsidRPr="00823A20">
        <w:rPr>
          <w:rFonts w:ascii="Tahoma" w:hAnsi="Tahoma" w:cs="Tahoma"/>
          <w:sz w:val="22"/>
          <w:szCs w:val="22"/>
        </w:rPr>
        <w:t xml:space="preserve">Head Office, </w:t>
      </w:r>
      <w:r w:rsidR="002863F3" w:rsidRPr="00823A20">
        <w:rPr>
          <w:rFonts w:ascii="Tahoma" w:hAnsi="Tahoma" w:cs="Tahoma"/>
          <w:sz w:val="22"/>
          <w:szCs w:val="22"/>
        </w:rPr>
        <w:t xml:space="preserve">the same </w:t>
      </w:r>
      <w:r w:rsidRPr="00823A20">
        <w:rPr>
          <w:rFonts w:ascii="Tahoma" w:hAnsi="Tahoma" w:cs="Tahoma"/>
          <w:sz w:val="22"/>
          <w:szCs w:val="22"/>
        </w:rPr>
        <w:t>shall be imposed upon all its other office</w:t>
      </w:r>
      <w:r w:rsidR="008150E6" w:rsidRPr="00823A20">
        <w:rPr>
          <w:rFonts w:ascii="Tahoma" w:hAnsi="Tahoma" w:cs="Tahoma"/>
          <w:sz w:val="22"/>
          <w:szCs w:val="22"/>
        </w:rPr>
        <w:t xml:space="preserve">s in </w:t>
      </w:r>
      <w:r w:rsidRPr="00823A20">
        <w:rPr>
          <w:rFonts w:ascii="Tahoma" w:hAnsi="Tahoma" w:cs="Tahoma"/>
          <w:sz w:val="22"/>
          <w:szCs w:val="22"/>
        </w:rPr>
        <w:t>the national level; and</w:t>
      </w:r>
    </w:p>
    <w:p w14:paraId="13783D35" w14:textId="77777777" w:rsidR="0047024F" w:rsidRPr="00823A20" w:rsidRDefault="0047024F" w:rsidP="00152ABD">
      <w:pPr>
        <w:pStyle w:val="BodyTextIndent"/>
        <w:spacing w:after="0"/>
        <w:ind w:left="1080" w:hanging="540"/>
        <w:jc w:val="both"/>
        <w:rPr>
          <w:rFonts w:ascii="Tahoma" w:eastAsia="Calibri" w:hAnsi="Tahoma" w:cs="Tahoma"/>
          <w:sz w:val="22"/>
          <w:szCs w:val="22"/>
        </w:rPr>
      </w:pPr>
    </w:p>
    <w:p w14:paraId="06D0E376" w14:textId="77777777" w:rsidR="0022004D" w:rsidRPr="00823A20" w:rsidRDefault="001F1487"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lastRenderedPageBreak/>
        <w:t>A</w:t>
      </w:r>
      <w:r w:rsidR="0022004D" w:rsidRPr="00823A20">
        <w:rPr>
          <w:rFonts w:ascii="Tahoma" w:hAnsi="Tahoma" w:cs="Tahoma"/>
          <w:sz w:val="22"/>
          <w:szCs w:val="22"/>
        </w:rPr>
        <w:t xml:space="preserve">ny complaint </w:t>
      </w:r>
      <w:r w:rsidR="00F95243" w:rsidRPr="00823A20">
        <w:rPr>
          <w:rFonts w:ascii="Tahoma" w:hAnsi="Tahoma" w:cs="Tahoma"/>
          <w:sz w:val="22"/>
          <w:szCs w:val="22"/>
        </w:rPr>
        <w:t xml:space="preserve">for the commission </w:t>
      </w:r>
      <w:r w:rsidR="0022004D" w:rsidRPr="00823A20">
        <w:rPr>
          <w:rFonts w:ascii="Tahoma" w:hAnsi="Tahoma" w:cs="Tahoma"/>
          <w:sz w:val="22"/>
          <w:szCs w:val="22"/>
        </w:rPr>
        <w:t xml:space="preserve">of </w:t>
      </w:r>
      <w:r w:rsidR="00F95243" w:rsidRPr="00823A20">
        <w:rPr>
          <w:rFonts w:ascii="Tahoma" w:hAnsi="Tahoma" w:cs="Tahoma"/>
          <w:sz w:val="22"/>
          <w:szCs w:val="22"/>
        </w:rPr>
        <w:t xml:space="preserve">any </w:t>
      </w:r>
      <w:r w:rsidR="00B75C80" w:rsidRPr="00823A20">
        <w:rPr>
          <w:rFonts w:ascii="Tahoma" w:hAnsi="Tahoma" w:cs="Tahoma"/>
          <w:sz w:val="22"/>
          <w:szCs w:val="22"/>
        </w:rPr>
        <w:t>of the</w:t>
      </w:r>
      <w:r w:rsidR="003857A0" w:rsidRPr="00823A20">
        <w:rPr>
          <w:rFonts w:ascii="Tahoma" w:hAnsi="Tahoma" w:cs="Tahoma"/>
          <w:sz w:val="22"/>
          <w:szCs w:val="22"/>
        </w:rPr>
        <w:t xml:space="preserve"> </w:t>
      </w:r>
      <w:r w:rsidR="0022004D" w:rsidRPr="00823A20">
        <w:rPr>
          <w:rFonts w:ascii="Tahoma" w:hAnsi="Tahoma" w:cs="Tahoma"/>
          <w:sz w:val="22"/>
          <w:szCs w:val="22"/>
        </w:rPr>
        <w:t xml:space="preserve">grounds for </w:t>
      </w:r>
      <w:r w:rsidR="00B75C80" w:rsidRPr="00823A20">
        <w:rPr>
          <w:rFonts w:ascii="Tahoma" w:hAnsi="Tahoma" w:cs="Tahoma"/>
          <w:sz w:val="22"/>
          <w:szCs w:val="22"/>
        </w:rPr>
        <w:t>suspension or revocation</w:t>
      </w:r>
      <w:r w:rsidR="003857A0" w:rsidRPr="00823A20">
        <w:rPr>
          <w:rFonts w:ascii="Tahoma" w:hAnsi="Tahoma" w:cs="Tahoma"/>
          <w:sz w:val="22"/>
          <w:szCs w:val="22"/>
        </w:rPr>
        <w:t xml:space="preserve"> </w:t>
      </w:r>
      <w:r w:rsidR="0022004D" w:rsidRPr="00823A20">
        <w:rPr>
          <w:rFonts w:ascii="Tahoma" w:hAnsi="Tahoma" w:cs="Tahoma"/>
          <w:sz w:val="22"/>
          <w:szCs w:val="22"/>
        </w:rPr>
        <w:t>should be made in writing and sufficient in form and substance. For the purposes of a formal investigation, the complaint must:</w:t>
      </w:r>
    </w:p>
    <w:p w14:paraId="16B2EB1B" w14:textId="77777777" w:rsidR="0022004D" w:rsidRPr="00823A20" w:rsidRDefault="0022004D" w:rsidP="00057FE5">
      <w:pPr>
        <w:pStyle w:val="NoSpacing"/>
        <w:numPr>
          <w:ilvl w:val="0"/>
          <w:numId w:val="7"/>
        </w:numPr>
        <w:ind w:left="1440"/>
        <w:jc w:val="both"/>
        <w:rPr>
          <w:rFonts w:ascii="Tahoma" w:eastAsia="Calibri" w:hAnsi="Tahoma" w:cs="Tahoma"/>
          <w:sz w:val="22"/>
          <w:szCs w:val="22"/>
        </w:rPr>
      </w:pPr>
      <w:r w:rsidRPr="00823A20">
        <w:rPr>
          <w:rFonts w:ascii="Tahoma" w:eastAsia="Calibri" w:hAnsi="Tahoma" w:cs="Tahoma"/>
          <w:sz w:val="22"/>
          <w:szCs w:val="22"/>
        </w:rPr>
        <w:t>Contain the names and addresses of the complainant/s;</w:t>
      </w:r>
    </w:p>
    <w:p w14:paraId="68F217FD" w14:textId="77777777" w:rsidR="0022004D" w:rsidRPr="00823A20" w:rsidRDefault="0022004D" w:rsidP="00057FE5">
      <w:pPr>
        <w:pStyle w:val="NoSpacing"/>
        <w:numPr>
          <w:ilvl w:val="0"/>
          <w:numId w:val="7"/>
        </w:numPr>
        <w:ind w:left="1440"/>
        <w:jc w:val="both"/>
        <w:rPr>
          <w:rFonts w:ascii="Tahoma" w:eastAsia="Calibri" w:hAnsi="Tahoma" w:cs="Tahoma"/>
          <w:sz w:val="22"/>
          <w:szCs w:val="22"/>
        </w:rPr>
      </w:pPr>
      <w:r w:rsidRPr="00823A20">
        <w:rPr>
          <w:rFonts w:ascii="Tahoma" w:eastAsia="Calibri" w:hAnsi="Tahoma" w:cs="Tahoma"/>
          <w:sz w:val="22"/>
          <w:szCs w:val="22"/>
        </w:rPr>
        <w:t>Contain the entity or</w:t>
      </w:r>
      <w:r w:rsidR="00F95243" w:rsidRPr="00823A20">
        <w:rPr>
          <w:rFonts w:ascii="Tahoma" w:eastAsia="Calibri" w:hAnsi="Tahoma" w:cs="Tahoma"/>
          <w:sz w:val="22"/>
          <w:szCs w:val="22"/>
        </w:rPr>
        <w:t xml:space="preserve"> person subject of the complai</w:t>
      </w:r>
      <w:r w:rsidRPr="00823A20">
        <w:rPr>
          <w:rFonts w:ascii="Tahoma" w:eastAsia="Calibri" w:hAnsi="Tahoma" w:cs="Tahoma"/>
          <w:sz w:val="22"/>
          <w:szCs w:val="22"/>
        </w:rPr>
        <w:t>nt;</w:t>
      </w:r>
    </w:p>
    <w:p w14:paraId="2A8F330E" w14:textId="77777777" w:rsidR="0022004D" w:rsidRPr="00823A20" w:rsidRDefault="0022004D" w:rsidP="00057FE5">
      <w:pPr>
        <w:pStyle w:val="NoSpacing"/>
        <w:numPr>
          <w:ilvl w:val="0"/>
          <w:numId w:val="7"/>
        </w:numPr>
        <w:ind w:left="1440"/>
        <w:jc w:val="both"/>
        <w:rPr>
          <w:rFonts w:ascii="Tahoma" w:eastAsia="Calibri" w:hAnsi="Tahoma" w:cs="Tahoma"/>
          <w:sz w:val="22"/>
          <w:szCs w:val="22"/>
        </w:rPr>
      </w:pPr>
      <w:r w:rsidRPr="00823A20">
        <w:rPr>
          <w:rFonts w:ascii="Tahoma" w:eastAsia="Calibri" w:hAnsi="Tahoma" w:cs="Tahoma"/>
          <w:sz w:val="22"/>
          <w:szCs w:val="22"/>
        </w:rPr>
        <w:t xml:space="preserve">Contain the acts or omissions complained of constituting the </w:t>
      </w:r>
      <w:r w:rsidR="009F0039" w:rsidRPr="00823A20">
        <w:rPr>
          <w:rFonts w:ascii="Tahoma" w:eastAsia="Calibri" w:hAnsi="Tahoma" w:cs="Tahoma"/>
          <w:sz w:val="22"/>
          <w:szCs w:val="22"/>
        </w:rPr>
        <w:t>infraction</w:t>
      </w:r>
      <w:r w:rsidRPr="00823A20">
        <w:rPr>
          <w:rFonts w:ascii="Tahoma" w:eastAsia="Calibri" w:hAnsi="Tahoma" w:cs="Tahoma"/>
          <w:sz w:val="22"/>
          <w:szCs w:val="22"/>
        </w:rPr>
        <w:t xml:space="preserve">, based on the personal knowledge of the complainant; </w:t>
      </w:r>
    </w:p>
    <w:p w14:paraId="52A67A60" w14:textId="77777777" w:rsidR="0022004D" w:rsidRPr="00823A20" w:rsidRDefault="0022004D" w:rsidP="00057FE5">
      <w:pPr>
        <w:pStyle w:val="NoSpacing"/>
        <w:numPr>
          <w:ilvl w:val="0"/>
          <w:numId w:val="7"/>
        </w:numPr>
        <w:ind w:left="1440"/>
        <w:jc w:val="both"/>
        <w:rPr>
          <w:rFonts w:ascii="Tahoma" w:eastAsia="Calibri" w:hAnsi="Tahoma" w:cs="Tahoma"/>
          <w:sz w:val="22"/>
          <w:szCs w:val="22"/>
        </w:rPr>
      </w:pPr>
      <w:r w:rsidRPr="00823A20">
        <w:rPr>
          <w:rFonts w:ascii="Tahoma" w:eastAsia="Calibri" w:hAnsi="Tahoma" w:cs="Tahoma"/>
          <w:sz w:val="22"/>
          <w:szCs w:val="22"/>
        </w:rPr>
        <w:t>Be accompanied with supporting documents, as needed; and</w:t>
      </w:r>
    </w:p>
    <w:p w14:paraId="57B189FE" w14:textId="77777777" w:rsidR="0022004D" w:rsidRPr="00823A20" w:rsidRDefault="0022004D" w:rsidP="00057FE5">
      <w:pPr>
        <w:pStyle w:val="NoSpacing"/>
        <w:numPr>
          <w:ilvl w:val="0"/>
          <w:numId w:val="7"/>
        </w:numPr>
        <w:ind w:left="1440"/>
        <w:jc w:val="both"/>
        <w:rPr>
          <w:rFonts w:ascii="Tahoma" w:eastAsia="Calibri" w:hAnsi="Tahoma" w:cs="Tahoma"/>
          <w:sz w:val="22"/>
          <w:szCs w:val="22"/>
        </w:rPr>
      </w:pPr>
      <w:r w:rsidRPr="00823A20">
        <w:rPr>
          <w:rFonts w:ascii="Tahoma" w:eastAsia="Calibri" w:hAnsi="Tahoma" w:cs="Tahoma"/>
          <w:sz w:val="22"/>
          <w:szCs w:val="22"/>
        </w:rPr>
        <w:t>Be notarized.</w:t>
      </w:r>
    </w:p>
    <w:p w14:paraId="5107BC4D" w14:textId="77777777" w:rsidR="0022004D" w:rsidRPr="00823A20" w:rsidRDefault="0022004D" w:rsidP="00152ABD">
      <w:pPr>
        <w:pStyle w:val="NoSpacing"/>
        <w:ind w:left="1080" w:hanging="540"/>
        <w:jc w:val="both"/>
        <w:rPr>
          <w:rFonts w:ascii="Tahoma" w:eastAsia="Calibri" w:hAnsi="Tahoma" w:cs="Tahoma"/>
          <w:sz w:val="22"/>
          <w:szCs w:val="22"/>
        </w:rPr>
      </w:pPr>
    </w:p>
    <w:p w14:paraId="30CFA672" w14:textId="77777777" w:rsidR="00073710" w:rsidRPr="00823A20" w:rsidRDefault="0022004D" w:rsidP="00152ABD">
      <w:pPr>
        <w:pStyle w:val="BodyTextIndent"/>
        <w:spacing w:after="0"/>
        <w:ind w:left="1080"/>
        <w:jc w:val="both"/>
        <w:rPr>
          <w:rFonts w:ascii="Tahoma" w:eastAsia="Calibri" w:hAnsi="Tahoma" w:cs="Tahoma"/>
          <w:sz w:val="22"/>
          <w:szCs w:val="22"/>
        </w:rPr>
      </w:pPr>
      <w:r w:rsidRPr="00823A20">
        <w:rPr>
          <w:rFonts w:ascii="Tahoma" w:eastAsia="Calibri" w:hAnsi="Tahoma" w:cs="Tahoma"/>
          <w:sz w:val="22"/>
          <w:szCs w:val="22"/>
        </w:rPr>
        <w:t>However, DepEd shall not be precluded from conducting an investigation/fact-finding on the basis of</w:t>
      </w:r>
      <w:r w:rsidR="003857A0" w:rsidRPr="00823A20">
        <w:rPr>
          <w:rFonts w:ascii="Tahoma" w:eastAsia="Calibri" w:hAnsi="Tahoma" w:cs="Tahoma"/>
          <w:sz w:val="22"/>
          <w:szCs w:val="22"/>
        </w:rPr>
        <w:t xml:space="preserve"> </w:t>
      </w:r>
      <w:r w:rsidR="00B75C80" w:rsidRPr="00823A20">
        <w:rPr>
          <w:rFonts w:ascii="Tahoma" w:eastAsia="Calibri" w:hAnsi="Tahoma" w:cs="Tahoma"/>
          <w:sz w:val="22"/>
          <w:szCs w:val="22"/>
        </w:rPr>
        <w:t>other information</w:t>
      </w:r>
      <w:r w:rsidR="003857A0" w:rsidRPr="00823A20">
        <w:rPr>
          <w:rFonts w:ascii="Tahoma" w:eastAsia="Calibri" w:hAnsi="Tahoma" w:cs="Tahoma"/>
          <w:sz w:val="22"/>
          <w:szCs w:val="22"/>
        </w:rPr>
        <w:t xml:space="preserve"> </w:t>
      </w:r>
      <w:r w:rsidR="008C4BB9" w:rsidRPr="00823A20">
        <w:rPr>
          <w:rFonts w:ascii="Tahoma" w:eastAsia="Calibri" w:hAnsi="Tahoma" w:cs="Tahoma"/>
          <w:sz w:val="22"/>
          <w:szCs w:val="22"/>
        </w:rPr>
        <w:t>received</w:t>
      </w:r>
      <w:r w:rsidR="00B75C80" w:rsidRPr="00823A20">
        <w:rPr>
          <w:rFonts w:ascii="Tahoma" w:eastAsia="Calibri" w:hAnsi="Tahoma" w:cs="Tahoma"/>
          <w:sz w:val="22"/>
          <w:szCs w:val="22"/>
        </w:rPr>
        <w:t xml:space="preserve"> or discovered</w:t>
      </w:r>
      <w:r w:rsidR="008C4BB9" w:rsidRPr="00823A20">
        <w:rPr>
          <w:rFonts w:ascii="Tahoma" w:eastAsia="Calibri" w:hAnsi="Tahoma" w:cs="Tahoma"/>
          <w:sz w:val="22"/>
          <w:szCs w:val="22"/>
        </w:rPr>
        <w:t xml:space="preserve">. </w:t>
      </w:r>
    </w:p>
    <w:p w14:paraId="29314067" w14:textId="77777777" w:rsidR="0022004D" w:rsidRPr="00823A20" w:rsidRDefault="0022004D" w:rsidP="00152ABD">
      <w:pPr>
        <w:pStyle w:val="BodyTextIndent"/>
        <w:spacing w:after="0"/>
        <w:ind w:left="1080" w:hanging="540"/>
        <w:jc w:val="both"/>
        <w:rPr>
          <w:rFonts w:ascii="Tahoma" w:eastAsia="Calibri" w:hAnsi="Tahoma" w:cs="Tahoma"/>
          <w:b/>
          <w:sz w:val="22"/>
          <w:szCs w:val="22"/>
        </w:rPr>
      </w:pPr>
    </w:p>
    <w:p w14:paraId="618072DA" w14:textId="77777777" w:rsidR="0087448C" w:rsidRPr="00823A20" w:rsidRDefault="00B75C80"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Commission of grounds for suspension or revocation </w:t>
      </w:r>
      <w:r w:rsidR="0087448C" w:rsidRPr="00823A20">
        <w:rPr>
          <w:rFonts w:ascii="Tahoma" w:hAnsi="Tahoma" w:cs="Tahoma"/>
          <w:sz w:val="22"/>
          <w:szCs w:val="22"/>
        </w:rPr>
        <w:t>shall be validated by the appropriate committee or task force designated by the Secretary. The APDS Task Forces in the CO and ROs</w:t>
      </w:r>
      <w:r w:rsidRPr="00823A20">
        <w:rPr>
          <w:rFonts w:ascii="Tahoma" w:hAnsi="Tahoma" w:cs="Tahoma"/>
          <w:sz w:val="22"/>
          <w:szCs w:val="22"/>
        </w:rPr>
        <w:t xml:space="preserve"> may impose the suspension or revocation as a result of its investigation. The suspension or revocation </w:t>
      </w:r>
      <w:r w:rsidR="0087448C" w:rsidRPr="00823A20">
        <w:rPr>
          <w:rFonts w:ascii="Tahoma" w:hAnsi="Tahoma" w:cs="Tahoma"/>
          <w:sz w:val="22"/>
          <w:szCs w:val="22"/>
        </w:rPr>
        <w:t xml:space="preserve">may be appealed to the Office of the Secretary, through the Office of the Undersecretary for Finance – DA, within a period of fifteen (15) days from notice. Pending </w:t>
      </w:r>
      <w:r w:rsidR="00461E6A" w:rsidRPr="00823A20">
        <w:rPr>
          <w:rFonts w:ascii="Tahoma" w:hAnsi="Tahoma" w:cs="Tahoma"/>
          <w:sz w:val="22"/>
          <w:szCs w:val="22"/>
        </w:rPr>
        <w:t xml:space="preserve">the </w:t>
      </w:r>
      <w:r w:rsidR="0087448C" w:rsidRPr="00823A20">
        <w:rPr>
          <w:rFonts w:ascii="Tahoma" w:hAnsi="Tahoma" w:cs="Tahoma"/>
          <w:sz w:val="22"/>
          <w:szCs w:val="22"/>
        </w:rPr>
        <w:t xml:space="preserve">resolution by the Office of the Secretary, the </w:t>
      </w:r>
      <w:r w:rsidRPr="00823A20">
        <w:rPr>
          <w:rFonts w:ascii="Tahoma" w:hAnsi="Tahoma" w:cs="Tahoma"/>
          <w:sz w:val="22"/>
          <w:szCs w:val="22"/>
        </w:rPr>
        <w:t>suspension or revocation</w:t>
      </w:r>
      <w:r w:rsidR="007028D4" w:rsidRPr="00823A20">
        <w:rPr>
          <w:rFonts w:ascii="Tahoma" w:hAnsi="Tahoma" w:cs="Tahoma"/>
          <w:sz w:val="22"/>
          <w:szCs w:val="22"/>
        </w:rPr>
        <w:t xml:space="preserve"> </w:t>
      </w:r>
      <w:r w:rsidR="008150E6" w:rsidRPr="00823A20">
        <w:rPr>
          <w:rFonts w:ascii="Tahoma" w:hAnsi="Tahoma" w:cs="Tahoma"/>
          <w:sz w:val="22"/>
          <w:szCs w:val="22"/>
        </w:rPr>
        <w:t>shall be held in abeyance.</w:t>
      </w:r>
      <w:r w:rsidR="007028D4" w:rsidRPr="00823A20">
        <w:rPr>
          <w:rFonts w:ascii="Tahoma" w:hAnsi="Tahoma" w:cs="Tahoma"/>
          <w:sz w:val="22"/>
          <w:szCs w:val="22"/>
        </w:rPr>
        <w:t xml:space="preserve"> </w:t>
      </w:r>
      <w:r w:rsidR="008150E6" w:rsidRPr="00823A20">
        <w:rPr>
          <w:rFonts w:ascii="Tahoma" w:hAnsi="Tahoma" w:cs="Tahoma"/>
          <w:sz w:val="22"/>
          <w:szCs w:val="22"/>
        </w:rPr>
        <w:t xml:space="preserve">The </w:t>
      </w:r>
      <w:r w:rsidRPr="00823A20">
        <w:rPr>
          <w:rFonts w:ascii="Tahoma" w:hAnsi="Tahoma" w:cs="Tahoma"/>
          <w:sz w:val="22"/>
          <w:szCs w:val="22"/>
        </w:rPr>
        <w:t>suspension or revocation</w:t>
      </w:r>
      <w:r w:rsidR="007028D4" w:rsidRPr="00823A20">
        <w:rPr>
          <w:rFonts w:ascii="Tahoma" w:hAnsi="Tahoma" w:cs="Tahoma"/>
          <w:sz w:val="22"/>
          <w:szCs w:val="22"/>
        </w:rPr>
        <w:t xml:space="preserve"> </w:t>
      </w:r>
      <w:r w:rsidR="0087448C" w:rsidRPr="00823A20">
        <w:rPr>
          <w:rFonts w:ascii="Tahoma" w:hAnsi="Tahoma" w:cs="Tahoma"/>
          <w:sz w:val="22"/>
          <w:szCs w:val="22"/>
        </w:rPr>
        <w:t>imposed by the APDS Task Force shall be reported to the Secretary, through the Undersecretary for Finance – DA, for monitoring and records purposes.</w:t>
      </w:r>
    </w:p>
    <w:p w14:paraId="17C30152" w14:textId="77777777" w:rsidR="0090125D" w:rsidRPr="00823A20" w:rsidRDefault="0090125D">
      <w:pPr>
        <w:rPr>
          <w:rFonts w:ascii="Tahoma" w:hAnsi="Tahoma" w:cs="Tahoma"/>
          <w:sz w:val="22"/>
          <w:szCs w:val="22"/>
        </w:rPr>
      </w:pPr>
    </w:p>
    <w:p w14:paraId="2F165E63" w14:textId="77777777" w:rsidR="0022004D" w:rsidRPr="00823A20" w:rsidRDefault="0022004D" w:rsidP="00057FE5">
      <w:pPr>
        <w:pStyle w:val="ListParagraph"/>
        <w:numPr>
          <w:ilvl w:val="0"/>
          <w:numId w:val="11"/>
        </w:numPr>
        <w:ind w:left="540" w:hanging="540"/>
        <w:jc w:val="both"/>
        <w:rPr>
          <w:rFonts w:ascii="Tahoma" w:hAnsi="Tahoma" w:cs="Tahoma"/>
          <w:b/>
          <w:bCs/>
          <w:sz w:val="22"/>
          <w:szCs w:val="22"/>
        </w:rPr>
      </w:pPr>
      <w:r w:rsidRPr="00823A20">
        <w:rPr>
          <w:rFonts w:ascii="Tahoma" w:hAnsi="Tahoma" w:cs="Tahoma"/>
          <w:b/>
          <w:bCs/>
          <w:sz w:val="22"/>
          <w:szCs w:val="22"/>
        </w:rPr>
        <w:t xml:space="preserve">EFFECTIVITY OF THE </w:t>
      </w:r>
      <w:r w:rsidR="00C94D4D" w:rsidRPr="00823A20">
        <w:rPr>
          <w:rFonts w:ascii="Tahoma" w:hAnsi="Tahoma" w:cs="Tahoma"/>
          <w:b/>
          <w:bCs/>
          <w:sz w:val="22"/>
          <w:szCs w:val="22"/>
        </w:rPr>
        <w:t>TCAA</w:t>
      </w:r>
    </w:p>
    <w:p w14:paraId="082FCD44" w14:textId="77777777" w:rsidR="0022004D" w:rsidRPr="00823A20" w:rsidRDefault="0022004D" w:rsidP="0022004D">
      <w:pPr>
        <w:pStyle w:val="BodyTextIndent"/>
        <w:spacing w:after="0"/>
        <w:ind w:left="0"/>
        <w:jc w:val="both"/>
        <w:rPr>
          <w:rFonts w:ascii="Tahoma" w:eastAsia="Calibri" w:hAnsi="Tahoma" w:cs="Tahoma"/>
          <w:sz w:val="22"/>
          <w:szCs w:val="22"/>
        </w:rPr>
      </w:pPr>
    </w:p>
    <w:p w14:paraId="2CE26041" w14:textId="7AB27829" w:rsidR="0022004D" w:rsidRPr="00823A20" w:rsidRDefault="0022004D"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This </w:t>
      </w:r>
      <w:r w:rsidR="00C94D4D" w:rsidRPr="00823A20">
        <w:rPr>
          <w:rFonts w:ascii="Tahoma" w:hAnsi="Tahoma" w:cs="Tahoma"/>
          <w:sz w:val="22"/>
          <w:szCs w:val="22"/>
        </w:rPr>
        <w:t>TCAA</w:t>
      </w:r>
      <w:r w:rsidR="00EB72FD" w:rsidRPr="00823A20">
        <w:rPr>
          <w:rFonts w:ascii="Tahoma" w:hAnsi="Tahoma" w:cs="Tahoma"/>
          <w:sz w:val="22"/>
          <w:szCs w:val="22"/>
        </w:rPr>
        <w:t xml:space="preserve"> shall be valid upon signing and notarization,</w:t>
      </w:r>
      <w:r w:rsidRPr="00823A20">
        <w:rPr>
          <w:rFonts w:ascii="Tahoma" w:hAnsi="Tahoma" w:cs="Tahoma"/>
          <w:sz w:val="22"/>
          <w:szCs w:val="22"/>
        </w:rPr>
        <w:t xml:space="preserve"> and shall be effective </w:t>
      </w:r>
      <w:r w:rsidR="007639A4" w:rsidRPr="00823A20">
        <w:rPr>
          <w:rFonts w:ascii="Tahoma" w:hAnsi="Tahoma" w:cs="Tahoma"/>
          <w:sz w:val="22"/>
          <w:szCs w:val="22"/>
        </w:rPr>
        <w:t xml:space="preserve">until </w:t>
      </w:r>
      <w:r w:rsidR="007639A4" w:rsidRPr="00823A20">
        <w:rPr>
          <w:rFonts w:ascii="Tahoma" w:hAnsi="Tahoma" w:cs="Tahoma"/>
          <w:b/>
          <w:bCs/>
          <w:sz w:val="22"/>
          <w:szCs w:val="22"/>
        </w:rPr>
        <w:t xml:space="preserve">December 31, </w:t>
      </w:r>
      <w:r w:rsidR="004D5F49" w:rsidRPr="00823A20">
        <w:rPr>
          <w:rFonts w:ascii="Tahoma" w:hAnsi="Tahoma" w:cs="Tahoma"/>
          <w:b/>
          <w:bCs/>
          <w:sz w:val="22"/>
          <w:szCs w:val="22"/>
        </w:rPr>
        <w:t>20</w:t>
      </w:r>
      <w:r w:rsidR="00EB72FD" w:rsidRPr="00823A20">
        <w:rPr>
          <w:rFonts w:ascii="Tahoma" w:hAnsi="Tahoma" w:cs="Tahoma"/>
          <w:b/>
          <w:bCs/>
          <w:sz w:val="22"/>
          <w:szCs w:val="22"/>
        </w:rPr>
        <w:t>2</w:t>
      </w:r>
      <w:r w:rsidR="003B0048" w:rsidRPr="00823A20">
        <w:rPr>
          <w:rFonts w:ascii="Tahoma" w:hAnsi="Tahoma" w:cs="Tahoma"/>
          <w:b/>
          <w:bCs/>
          <w:sz w:val="22"/>
          <w:szCs w:val="22"/>
        </w:rPr>
        <w:t>5</w:t>
      </w:r>
      <w:r w:rsidR="00EB72FD" w:rsidRPr="00823A20">
        <w:rPr>
          <w:rFonts w:ascii="Tahoma" w:hAnsi="Tahoma" w:cs="Tahoma"/>
          <w:b/>
          <w:bCs/>
          <w:sz w:val="22"/>
          <w:szCs w:val="22"/>
        </w:rPr>
        <w:t>.</w:t>
      </w:r>
    </w:p>
    <w:p w14:paraId="03935A16" w14:textId="77777777" w:rsidR="00461E6A" w:rsidRPr="00823A20" w:rsidRDefault="00461E6A" w:rsidP="00B11A6D">
      <w:pPr>
        <w:pStyle w:val="BodyTextIndent"/>
        <w:spacing w:after="0"/>
        <w:ind w:left="1080" w:hanging="540"/>
        <w:jc w:val="both"/>
        <w:rPr>
          <w:rFonts w:ascii="Tahoma" w:hAnsi="Tahoma" w:cs="Tahoma"/>
          <w:sz w:val="22"/>
          <w:szCs w:val="22"/>
        </w:rPr>
      </w:pPr>
    </w:p>
    <w:p w14:paraId="75226161" w14:textId="3EAD1C00" w:rsidR="00F85582" w:rsidRPr="00823A20" w:rsidRDefault="003B0048" w:rsidP="003B0048">
      <w:pPr>
        <w:pStyle w:val="BodyTextIndent"/>
        <w:spacing w:after="0"/>
        <w:ind w:left="1080" w:hanging="513"/>
        <w:jc w:val="both"/>
        <w:rPr>
          <w:rFonts w:ascii="Tahoma" w:hAnsi="Tahoma" w:cs="Tahoma"/>
          <w:sz w:val="22"/>
          <w:szCs w:val="22"/>
        </w:rPr>
      </w:pPr>
      <w:r w:rsidRPr="00823A20">
        <w:rPr>
          <w:rFonts w:ascii="Tahoma" w:hAnsi="Tahoma" w:cs="Tahoma"/>
          <w:sz w:val="22"/>
          <w:szCs w:val="22"/>
        </w:rPr>
        <w:t xml:space="preserve">12.2 For purposes of renewal of this TCAA, the Lender shall submit its </w:t>
      </w:r>
      <w:r w:rsidRPr="00823A20">
        <w:rPr>
          <w:rFonts w:ascii="Tahoma" w:hAnsi="Tahoma" w:cs="Tahoma"/>
          <w:b/>
          <w:bCs/>
          <w:sz w:val="22"/>
          <w:szCs w:val="22"/>
        </w:rPr>
        <w:t>Letter of Intent</w:t>
      </w:r>
      <w:r w:rsidRPr="00823A20">
        <w:rPr>
          <w:rFonts w:ascii="Tahoma" w:hAnsi="Tahoma" w:cs="Tahoma"/>
          <w:sz w:val="22"/>
          <w:szCs w:val="22"/>
        </w:rPr>
        <w:t xml:space="preserve"> for the APDS re-accreditation at least </w:t>
      </w:r>
      <w:r w:rsidRPr="00823A20">
        <w:rPr>
          <w:rFonts w:ascii="Tahoma" w:hAnsi="Tahoma" w:cs="Tahoma"/>
          <w:b/>
          <w:bCs/>
          <w:sz w:val="22"/>
          <w:szCs w:val="22"/>
        </w:rPr>
        <w:t>one (1) month</w:t>
      </w:r>
      <w:r w:rsidRPr="00823A20">
        <w:rPr>
          <w:rFonts w:ascii="Tahoma" w:hAnsi="Tahoma" w:cs="Tahoma"/>
          <w:sz w:val="22"/>
          <w:szCs w:val="22"/>
        </w:rPr>
        <w:t xml:space="preserve"> prior to the date of expiration</w:t>
      </w:r>
    </w:p>
    <w:p w14:paraId="42FEB7C1" w14:textId="77777777" w:rsidR="0090125D" w:rsidRPr="00823A20" w:rsidRDefault="0090125D" w:rsidP="006F2924">
      <w:pPr>
        <w:pStyle w:val="BodyTextIndent"/>
        <w:spacing w:after="0"/>
        <w:ind w:left="0"/>
        <w:jc w:val="both"/>
        <w:rPr>
          <w:rFonts w:ascii="Tahoma" w:hAnsi="Tahoma" w:cs="Tahoma"/>
          <w:sz w:val="22"/>
          <w:szCs w:val="22"/>
        </w:rPr>
      </w:pPr>
    </w:p>
    <w:p w14:paraId="40DC4825" w14:textId="77777777" w:rsidR="0022004D" w:rsidRPr="00823A20" w:rsidRDefault="0022004D" w:rsidP="00057FE5">
      <w:pPr>
        <w:pStyle w:val="ListParagraph"/>
        <w:numPr>
          <w:ilvl w:val="0"/>
          <w:numId w:val="11"/>
        </w:numPr>
        <w:ind w:left="540" w:hanging="540"/>
        <w:jc w:val="both"/>
        <w:rPr>
          <w:rFonts w:ascii="Tahoma" w:hAnsi="Tahoma" w:cs="Tahoma"/>
          <w:b/>
          <w:bCs/>
          <w:sz w:val="22"/>
          <w:szCs w:val="22"/>
        </w:rPr>
      </w:pPr>
      <w:r w:rsidRPr="00823A20">
        <w:rPr>
          <w:rFonts w:ascii="Tahoma" w:hAnsi="Tahoma" w:cs="Tahoma"/>
          <w:b/>
          <w:bCs/>
          <w:sz w:val="22"/>
          <w:szCs w:val="22"/>
        </w:rPr>
        <w:t>FINAL PROVISIONS</w:t>
      </w:r>
    </w:p>
    <w:p w14:paraId="5DC895E5" w14:textId="77777777" w:rsidR="009C0BBE" w:rsidRPr="00823A20" w:rsidRDefault="009C0BBE" w:rsidP="0022004D">
      <w:pPr>
        <w:pStyle w:val="BodyTextIndent"/>
        <w:spacing w:after="0"/>
        <w:ind w:left="0"/>
        <w:jc w:val="both"/>
        <w:rPr>
          <w:rFonts w:ascii="Tahoma" w:hAnsi="Tahoma" w:cs="Tahoma"/>
          <w:sz w:val="22"/>
          <w:szCs w:val="22"/>
        </w:rPr>
      </w:pPr>
    </w:p>
    <w:p w14:paraId="732B65F4" w14:textId="77777777" w:rsidR="009C0BBE" w:rsidRPr="00823A20" w:rsidRDefault="0022004D"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 xml:space="preserve">This </w:t>
      </w:r>
      <w:r w:rsidR="00C94D4D" w:rsidRPr="00823A20">
        <w:rPr>
          <w:rFonts w:ascii="Tahoma" w:hAnsi="Tahoma" w:cs="Tahoma"/>
          <w:sz w:val="22"/>
          <w:szCs w:val="22"/>
        </w:rPr>
        <w:t>TCAA</w:t>
      </w:r>
      <w:r w:rsidRPr="00823A20">
        <w:rPr>
          <w:rFonts w:ascii="Tahoma" w:hAnsi="Tahoma" w:cs="Tahoma"/>
          <w:sz w:val="22"/>
          <w:szCs w:val="22"/>
        </w:rPr>
        <w:t xml:space="preserve">, its annexes, and pertinent DepEd issuances shall be the governing documents with reference to the </w:t>
      </w:r>
      <w:r w:rsidR="00043530" w:rsidRPr="00823A20">
        <w:rPr>
          <w:rFonts w:ascii="Tahoma" w:hAnsi="Tahoma" w:cs="Tahoma"/>
          <w:sz w:val="22"/>
          <w:szCs w:val="22"/>
        </w:rPr>
        <w:t>inclusion of the L</w:t>
      </w:r>
      <w:r w:rsidR="002368C9" w:rsidRPr="00823A20">
        <w:rPr>
          <w:rFonts w:ascii="Tahoma" w:hAnsi="Tahoma" w:cs="Tahoma"/>
          <w:sz w:val="22"/>
          <w:szCs w:val="22"/>
        </w:rPr>
        <w:t xml:space="preserve">ender in the </w:t>
      </w:r>
      <w:r w:rsidRPr="00823A20">
        <w:rPr>
          <w:rFonts w:ascii="Tahoma" w:hAnsi="Tahoma" w:cs="Tahoma"/>
          <w:sz w:val="22"/>
          <w:szCs w:val="22"/>
        </w:rPr>
        <w:t xml:space="preserve">APDS. </w:t>
      </w:r>
    </w:p>
    <w:p w14:paraId="62F333D4" w14:textId="77777777" w:rsidR="00EB72FD" w:rsidRPr="00823A20" w:rsidRDefault="00EB72FD" w:rsidP="0090125D">
      <w:pPr>
        <w:pStyle w:val="BodyTextIndent"/>
        <w:spacing w:after="0"/>
        <w:ind w:left="1080"/>
        <w:jc w:val="both"/>
        <w:rPr>
          <w:rFonts w:ascii="Tahoma" w:hAnsi="Tahoma" w:cs="Tahoma"/>
          <w:sz w:val="22"/>
          <w:szCs w:val="22"/>
        </w:rPr>
      </w:pPr>
    </w:p>
    <w:p w14:paraId="27184554" w14:textId="77777777" w:rsidR="009C0BBE" w:rsidRPr="00823A20" w:rsidRDefault="009C0BBE" w:rsidP="00057FE5">
      <w:pPr>
        <w:pStyle w:val="BodyTextIndent"/>
        <w:numPr>
          <w:ilvl w:val="1"/>
          <w:numId w:val="11"/>
        </w:numPr>
        <w:spacing w:after="0"/>
        <w:ind w:left="1080" w:hanging="540"/>
        <w:jc w:val="both"/>
        <w:rPr>
          <w:rFonts w:ascii="Tahoma" w:hAnsi="Tahoma" w:cs="Tahoma"/>
          <w:sz w:val="22"/>
          <w:szCs w:val="22"/>
        </w:rPr>
      </w:pPr>
      <w:r w:rsidRPr="00823A20">
        <w:rPr>
          <w:rFonts w:ascii="Tahoma" w:hAnsi="Tahoma" w:cs="Tahoma"/>
          <w:sz w:val="22"/>
          <w:szCs w:val="22"/>
        </w:rPr>
        <w:t>The Lender shall conform to any APDS policy subsequently issued by DepEd in the form of DepEd</w:t>
      </w:r>
      <w:r w:rsidR="007028D4" w:rsidRPr="00823A20">
        <w:rPr>
          <w:rFonts w:ascii="Tahoma" w:hAnsi="Tahoma" w:cs="Tahoma"/>
          <w:sz w:val="22"/>
          <w:szCs w:val="22"/>
        </w:rPr>
        <w:t xml:space="preserve"> </w:t>
      </w:r>
      <w:r w:rsidR="00EB72FD" w:rsidRPr="00823A20">
        <w:rPr>
          <w:rFonts w:ascii="Tahoma" w:hAnsi="Tahoma" w:cs="Tahoma"/>
          <w:sz w:val="22"/>
          <w:szCs w:val="22"/>
        </w:rPr>
        <w:t>Order, Memorandum</w:t>
      </w:r>
      <w:r w:rsidRPr="00823A20">
        <w:rPr>
          <w:rFonts w:ascii="Tahoma" w:hAnsi="Tahoma" w:cs="Tahoma"/>
          <w:sz w:val="22"/>
          <w:szCs w:val="22"/>
        </w:rPr>
        <w:t xml:space="preserve">, </w:t>
      </w:r>
      <w:r w:rsidR="00EB72FD" w:rsidRPr="00823A20">
        <w:rPr>
          <w:rFonts w:ascii="Tahoma" w:hAnsi="Tahoma" w:cs="Tahoma"/>
          <w:sz w:val="22"/>
          <w:szCs w:val="22"/>
        </w:rPr>
        <w:t>or other issuance</w:t>
      </w:r>
      <w:r w:rsidRPr="00823A20">
        <w:rPr>
          <w:rFonts w:ascii="Tahoma" w:hAnsi="Tahoma" w:cs="Tahoma"/>
          <w:sz w:val="22"/>
          <w:szCs w:val="22"/>
        </w:rPr>
        <w:t xml:space="preserve">. Any provision in this </w:t>
      </w:r>
      <w:r w:rsidR="00C94D4D" w:rsidRPr="00823A20">
        <w:rPr>
          <w:rFonts w:ascii="Tahoma" w:hAnsi="Tahoma" w:cs="Tahoma"/>
          <w:sz w:val="22"/>
          <w:szCs w:val="22"/>
        </w:rPr>
        <w:t>TCAA</w:t>
      </w:r>
      <w:r w:rsidRPr="00823A20">
        <w:rPr>
          <w:rFonts w:ascii="Tahoma" w:hAnsi="Tahoma" w:cs="Tahoma"/>
          <w:sz w:val="22"/>
          <w:szCs w:val="22"/>
        </w:rPr>
        <w:t xml:space="preserve"> affected by such subsequent APDS policy is deemed automatically modified or repealed</w:t>
      </w:r>
      <w:r w:rsidR="00094FAA" w:rsidRPr="00823A20">
        <w:rPr>
          <w:rFonts w:ascii="Tahoma" w:hAnsi="Tahoma" w:cs="Tahoma"/>
          <w:sz w:val="22"/>
          <w:szCs w:val="22"/>
        </w:rPr>
        <w:t xml:space="preserve"> as applicable</w:t>
      </w:r>
      <w:r w:rsidRPr="00823A20">
        <w:rPr>
          <w:rFonts w:ascii="Tahoma" w:hAnsi="Tahoma" w:cs="Tahoma"/>
          <w:sz w:val="22"/>
          <w:szCs w:val="22"/>
        </w:rPr>
        <w:t>.</w:t>
      </w:r>
    </w:p>
    <w:p w14:paraId="69285DE9" w14:textId="77777777" w:rsidR="00FC4494" w:rsidRPr="00823A20" w:rsidRDefault="00FC4494" w:rsidP="00FC4494">
      <w:pPr>
        <w:pStyle w:val="BodyTextIndent"/>
        <w:spacing w:after="0"/>
        <w:ind w:left="0"/>
        <w:jc w:val="both"/>
        <w:rPr>
          <w:rFonts w:ascii="Tahoma" w:hAnsi="Tahoma" w:cs="Tahoma"/>
          <w:sz w:val="22"/>
          <w:szCs w:val="22"/>
        </w:rPr>
      </w:pPr>
    </w:p>
    <w:p w14:paraId="4CA7AEE7" w14:textId="77777777" w:rsidR="008F6920" w:rsidRPr="00823A20" w:rsidRDefault="008F6920" w:rsidP="00FC4494">
      <w:pPr>
        <w:pStyle w:val="BodyTextIndent"/>
        <w:spacing w:after="0"/>
        <w:ind w:left="0"/>
        <w:jc w:val="both"/>
        <w:rPr>
          <w:rFonts w:ascii="Tahoma" w:hAnsi="Tahoma" w:cs="Tahoma"/>
          <w:sz w:val="22"/>
          <w:szCs w:val="22"/>
        </w:rPr>
      </w:pPr>
    </w:p>
    <w:p w14:paraId="57EDA60A" w14:textId="77777777" w:rsidR="008F6920" w:rsidRPr="00823A20" w:rsidRDefault="008F6920" w:rsidP="00FC4494">
      <w:pPr>
        <w:pStyle w:val="BodyTextIndent"/>
        <w:spacing w:after="0"/>
        <w:ind w:left="0"/>
        <w:jc w:val="both"/>
        <w:rPr>
          <w:rFonts w:ascii="Tahoma" w:hAnsi="Tahoma" w:cs="Tahoma"/>
          <w:sz w:val="22"/>
          <w:szCs w:val="22"/>
        </w:rPr>
      </w:pPr>
    </w:p>
    <w:p w14:paraId="5307AA78" w14:textId="77777777" w:rsidR="00FC4494" w:rsidRPr="00823A20" w:rsidRDefault="008F6920" w:rsidP="008F6920">
      <w:pPr>
        <w:pStyle w:val="BodyTextIndent"/>
        <w:spacing w:after="0"/>
        <w:ind w:left="0"/>
        <w:rPr>
          <w:rFonts w:ascii="Tahoma" w:hAnsi="Tahoma" w:cs="Tahoma"/>
          <w:b/>
          <w:sz w:val="22"/>
          <w:szCs w:val="22"/>
        </w:rPr>
      </w:pPr>
      <w:r w:rsidRPr="00823A20">
        <w:rPr>
          <w:rFonts w:ascii="Tahoma" w:hAnsi="Tahoma" w:cs="Tahoma"/>
          <w:b/>
          <w:sz w:val="22"/>
          <w:szCs w:val="22"/>
        </w:rPr>
        <w:t>CONFORME:</w:t>
      </w:r>
    </w:p>
    <w:p w14:paraId="68239974" w14:textId="77777777" w:rsidR="008F6920" w:rsidRPr="00823A20" w:rsidRDefault="008F6920" w:rsidP="008F6920">
      <w:pPr>
        <w:pStyle w:val="BodyTextIndent"/>
        <w:spacing w:after="0"/>
        <w:ind w:left="0"/>
        <w:rPr>
          <w:rFonts w:ascii="Tahoma" w:hAnsi="Tahoma" w:cs="Tahoma"/>
          <w:sz w:val="22"/>
          <w:szCs w:val="22"/>
        </w:rPr>
      </w:pPr>
    </w:p>
    <w:p w14:paraId="28BFB93E" w14:textId="5BD5D42F" w:rsidR="008F6920" w:rsidRDefault="00F925FB" w:rsidP="008F6920">
      <w:pPr>
        <w:pStyle w:val="BodyTextIndent"/>
        <w:spacing w:after="0"/>
        <w:ind w:left="0"/>
        <w:rPr>
          <w:rFonts w:ascii="Tahoma" w:hAnsi="Tahoma" w:cs="Tahoma"/>
          <w:sz w:val="22"/>
          <w:szCs w:val="22"/>
        </w:rPr>
      </w:pPr>
      <w:r>
        <w:rPr>
          <w:rFonts w:ascii="Tahoma" w:hAnsi="Tahoma" w:cs="Tahoma"/>
          <w:sz w:val="22"/>
          <w:szCs w:val="22"/>
        </w:rPr>
        <w:t>PLI NAME</w:t>
      </w:r>
    </w:p>
    <w:p w14:paraId="0DF61927" w14:textId="77777777" w:rsidR="00F925FB" w:rsidRDefault="00F925FB" w:rsidP="008F6920">
      <w:pPr>
        <w:pStyle w:val="BodyTextIndent"/>
        <w:spacing w:after="0"/>
        <w:ind w:left="0"/>
        <w:rPr>
          <w:rFonts w:ascii="Tahoma" w:hAnsi="Tahoma" w:cs="Tahoma"/>
          <w:sz w:val="22"/>
          <w:szCs w:val="22"/>
        </w:rPr>
      </w:pPr>
    </w:p>
    <w:p w14:paraId="59300EE9" w14:textId="77777777" w:rsidR="00F925FB" w:rsidRDefault="00F925FB" w:rsidP="008F6920">
      <w:pPr>
        <w:pStyle w:val="BodyTextIndent"/>
        <w:spacing w:after="0"/>
        <w:ind w:left="0"/>
        <w:rPr>
          <w:rFonts w:ascii="Tahoma" w:hAnsi="Tahoma" w:cs="Tahoma"/>
          <w:sz w:val="22"/>
          <w:szCs w:val="22"/>
        </w:rPr>
      </w:pPr>
    </w:p>
    <w:p w14:paraId="7E4F95D4" w14:textId="17CA8C67" w:rsidR="00F925FB" w:rsidRDefault="00F925FB" w:rsidP="008F6920">
      <w:pPr>
        <w:pStyle w:val="BodyTextIndent"/>
        <w:spacing w:after="0"/>
        <w:ind w:left="0"/>
        <w:rPr>
          <w:rFonts w:ascii="Tahoma" w:hAnsi="Tahoma" w:cs="Tahoma"/>
          <w:sz w:val="22"/>
          <w:szCs w:val="22"/>
        </w:rPr>
      </w:pPr>
      <w:r>
        <w:rPr>
          <w:rFonts w:ascii="Tahoma" w:hAnsi="Tahoma" w:cs="Tahoma"/>
          <w:sz w:val="22"/>
          <w:szCs w:val="22"/>
        </w:rPr>
        <w:t>AUTHORIZED REPRESENTATIVE NAME</w:t>
      </w:r>
    </w:p>
    <w:p w14:paraId="4F91E970" w14:textId="71B47B1F" w:rsidR="00F925FB" w:rsidRDefault="00F925FB" w:rsidP="008F6920">
      <w:pPr>
        <w:pStyle w:val="BodyTextIndent"/>
        <w:spacing w:after="0"/>
        <w:ind w:left="0"/>
        <w:rPr>
          <w:rFonts w:ascii="Tahoma" w:hAnsi="Tahoma" w:cs="Tahoma"/>
          <w:sz w:val="22"/>
          <w:szCs w:val="22"/>
        </w:rPr>
      </w:pPr>
      <w:r>
        <w:rPr>
          <w:rFonts w:ascii="Tahoma" w:hAnsi="Tahoma" w:cs="Tahoma"/>
          <w:sz w:val="22"/>
          <w:szCs w:val="22"/>
        </w:rPr>
        <w:t>AUTHORIZED REPRESENTATIVE DESIGNATION</w:t>
      </w:r>
    </w:p>
    <w:p w14:paraId="350E86F5" w14:textId="77777777" w:rsidR="00F925FB" w:rsidRDefault="00F925FB" w:rsidP="008F6920">
      <w:pPr>
        <w:pStyle w:val="BodyTextIndent"/>
        <w:spacing w:after="0"/>
        <w:ind w:left="0"/>
        <w:rPr>
          <w:rFonts w:ascii="Tahoma" w:hAnsi="Tahoma" w:cs="Tahoma"/>
          <w:sz w:val="22"/>
          <w:szCs w:val="22"/>
        </w:rPr>
      </w:pPr>
    </w:p>
    <w:p w14:paraId="71457112" w14:textId="77777777" w:rsidR="00F925FB" w:rsidRDefault="00F925FB" w:rsidP="008F6920">
      <w:pPr>
        <w:pStyle w:val="BodyTextIndent"/>
        <w:spacing w:after="0"/>
        <w:ind w:left="0"/>
        <w:rPr>
          <w:rFonts w:ascii="Tahoma" w:hAnsi="Tahoma" w:cs="Tahoma"/>
          <w:sz w:val="22"/>
          <w:szCs w:val="22"/>
        </w:rPr>
      </w:pPr>
    </w:p>
    <w:p w14:paraId="5A71C7F9" w14:textId="77777777" w:rsidR="00F925FB" w:rsidRDefault="00F925FB" w:rsidP="008F6920">
      <w:pPr>
        <w:pStyle w:val="BodyTextIndent"/>
        <w:spacing w:after="0"/>
        <w:ind w:left="0"/>
        <w:rPr>
          <w:rFonts w:ascii="Tahoma" w:hAnsi="Tahoma" w:cs="Tahoma"/>
          <w:sz w:val="22"/>
          <w:szCs w:val="22"/>
        </w:rPr>
      </w:pPr>
    </w:p>
    <w:p w14:paraId="351A04F9" w14:textId="77777777" w:rsidR="00F925FB" w:rsidRPr="00823A20" w:rsidRDefault="00F925FB" w:rsidP="008F6920">
      <w:pPr>
        <w:pStyle w:val="BodyTextIndent"/>
        <w:spacing w:after="0"/>
        <w:ind w:left="0"/>
        <w:rPr>
          <w:rFonts w:ascii="Tahoma" w:hAnsi="Tahoma" w:cs="Tahoma"/>
          <w:sz w:val="22"/>
          <w:szCs w:val="22"/>
        </w:rPr>
      </w:pPr>
    </w:p>
    <w:p w14:paraId="74DCA09F" w14:textId="52185AF3" w:rsidR="00CA05A0" w:rsidRDefault="008F6920" w:rsidP="00F925FB">
      <w:pPr>
        <w:pStyle w:val="BodyTextIndent"/>
        <w:spacing w:after="0"/>
        <w:ind w:left="0"/>
        <w:jc w:val="center"/>
        <w:rPr>
          <w:rFonts w:ascii="Tahoma" w:hAnsi="Tahoma" w:cs="Tahoma"/>
          <w:sz w:val="22"/>
          <w:szCs w:val="22"/>
        </w:rPr>
      </w:pPr>
      <w:r w:rsidRPr="00823A20">
        <w:rPr>
          <w:rFonts w:ascii="Tahoma" w:hAnsi="Tahoma" w:cs="Tahoma"/>
          <w:sz w:val="22"/>
          <w:szCs w:val="22"/>
        </w:rPr>
        <w:t>ACKNOWLEDGEMENT</w:t>
      </w:r>
    </w:p>
    <w:p w14:paraId="626325C6" w14:textId="77777777" w:rsidR="00F925FB" w:rsidRPr="00823A20" w:rsidRDefault="00F925FB" w:rsidP="00F925FB">
      <w:pPr>
        <w:pStyle w:val="BodyTextIndent"/>
        <w:spacing w:after="0"/>
        <w:ind w:left="0"/>
        <w:rPr>
          <w:rFonts w:ascii="Tahoma" w:hAnsi="Tahoma" w:cs="Tahoma"/>
          <w:sz w:val="22"/>
          <w:szCs w:val="22"/>
        </w:rPr>
      </w:pPr>
    </w:p>
    <w:sectPr w:rsidR="00F925FB" w:rsidRPr="00823A20" w:rsidSect="00CE750F">
      <w:footerReference w:type="default" r:id="rId8"/>
      <w:pgSz w:w="11907" w:h="18144" w:code="9"/>
      <w:pgMar w:top="993"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E41FA" w14:textId="77777777" w:rsidR="00F441DF" w:rsidRDefault="00F441DF" w:rsidP="0022004D">
      <w:r>
        <w:separator/>
      </w:r>
    </w:p>
  </w:endnote>
  <w:endnote w:type="continuationSeparator" w:id="0">
    <w:p w14:paraId="589AF799" w14:textId="77777777" w:rsidR="00F441DF" w:rsidRDefault="00F441DF" w:rsidP="0022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ahoma" w:hAnsi="Tahoma" w:cs="Tahoma"/>
        <w:sz w:val="16"/>
        <w:szCs w:val="16"/>
      </w:rPr>
      <w:id w:val="1933930702"/>
      <w:docPartObj>
        <w:docPartGallery w:val="Page Numbers (Bottom of Page)"/>
        <w:docPartUnique/>
      </w:docPartObj>
    </w:sdtPr>
    <w:sdtContent>
      <w:sdt>
        <w:sdtPr>
          <w:rPr>
            <w:rFonts w:ascii="Tahoma" w:hAnsi="Tahoma" w:cs="Tahoma"/>
            <w:sz w:val="16"/>
            <w:szCs w:val="16"/>
          </w:rPr>
          <w:id w:val="1728636285"/>
          <w:docPartObj>
            <w:docPartGallery w:val="Page Numbers (Top of Page)"/>
            <w:docPartUnique/>
          </w:docPartObj>
        </w:sdtPr>
        <w:sdtContent>
          <w:p w14:paraId="669291CB" w14:textId="77777777" w:rsidR="00CE73C5" w:rsidRDefault="00CE73C5" w:rsidP="0022004D">
            <w:pPr>
              <w:pStyle w:val="Footer"/>
              <w:jc w:val="center"/>
              <w:rPr>
                <w:rFonts w:ascii="Tahoma" w:hAnsi="Tahoma" w:cs="Tahoma"/>
                <w:sz w:val="16"/>
                <w:szCs w:val="16"/>
              </w:rPr>
            </w:pPr>
          </w:p>
          <w:p w14:paraId="482F906A" w14:textId="480DEE0F" w:rsidR="00CE73C5" w:rsidRPr="0022004D" w:rsidRDefault="00CE73C5" w:rsidP="0022004D">
            <w:pPr>
              <w:pStyle w:val="Footer"/>
              <w:jc w:val="center"/>
              <w:rPr>
                <w:rFonts w:ascii="Tahoma" w:hAnsi="Tahoma" w:cs="Tahoma"/>
                <w:sz w:val="16"/>
                <w:szCs w:val="16"/>
              </w:rPr>
            </w:pPr>
            <w:r w:rsidRPr="0022004D">
              <w:rPr>
                <w:rFonts w:ascii="Tahoma" w:hAnsi="Tahoma" w:cs="Tahoma"/>
                <w:sz w:val="16"/>
                <w:szCs w:val="16"/>
              </w:rPr>
              <w:t xml:space="preserve">Page </w:t>
            </w:r>
            <w:r w:rsidRPr="0022004D">
              <w:rPr>
                <w:rFonts w:ascii="Tahoma" w:hAnsi="Tahoma" w:cs="Tahoma"/>
                <w:b/>
                <w:bCs/>
                <w:sz w:val="16"/>
                <w:szCs w:val="16"/>
              </w:rPr>
              <w:fldChar w:fldCharType="begin"/>
            </w:r>
            <w:r w:rsidRPr="0022004D">
              <w:rPr>
                <w:rFonts w:ascii="Tahoma" w:hAnsi="Tahoma" w:cs="Tahoma"/>
                <w:b/>
                <w:bCs/>
                <w:sz w:val="16"/>
                <w:szCs w:val="16"/>
              </w:rPr>
              <w:instrText xml:space="preserve"> PAGE </w:instrText>
            </w:r>
            <w:r w:rsidRPr="0022004D">
              <w:rPr>
                <w:rFonts w:ascii="Tahoma" w:hAnsi="Tahoma" w:cs="Tahoma"/>
                <w:b/>
                <w:bCs/>
                <w:sz w:val="16"/>
                <w:szCs w:val="16"/>
              </w:rPr>
              <w:fldChar w:fldCharType="separate"/>
            </w:r>
            <w:r w:rsidR="004C3118">
              <w:rPr>
                <w:rFonts w:ascii="Tahoma" w:hAnsi="Tahoma" w:cs="Tahoma"/>
                <w:b/>
                <w:bCs/>
                <w:noProof/>
                <w:sz w:val="16"/>
                <w:szCs w:val="16"/>
              </w:rPr>
              <w:t>12</w:t>
            </w:r>
            <w:r w:rsidRPr="0022004D">
              <w:rPr>
                <w:rFonts w:ascii="Tahoma" w:hAnsi="Tahoma" w:cs="Tahoma"/>
                <w:b/>
                <w:bCs/>
                <w:sz w:val="16"/>
                <w:szCs w:val="16"/>
              </w:rPr>
              <w:fldChar w:fldCharType="end"/>
            </w:r>
            <w:r w:rsidRPr="0022004D">
              <w:rPr>
                <w:rFonts w:ascii="Tahoma" w:hAnsi="Tahoma" w:cs="Tahoma"/>
                <w:sz w:val="16"/>
                <w:szCs w:val="16"/>
              </w:rPr>
              <w:t xml:space="preserve"> of </w:t>
            </w:r>
            <w:r w:rsidRPr="0022004D">
              <w:rPr>
                <w:rFonts w:ascii="Tahoma" w:hAnsi="Tahoma" w:cs="Tahoma"/>
                <w:b/>
                <w:bCs/>
                <w:sz w:val="16"/>
                <w:szCs w:val="16"/>
              </w:rPr>
              <w:fldChar w:fldCharType="begin"/>
            </w:r>
            <w:r w:rsidRPr="0022004D">
              <w:rPr>
                <w:rFonts w:ascii="Tahoma" w:hAnsi="Tahoma" w:cs="Tahoma"/>
                <w:b/>
                <w:bCs/>
                <w:sz w:val="16"/>
                <w:szCs w:val="16"/>
              </w:rPr>
              <w:instrText xml:space="preserve"> NUMPAGES  </w:instrText>
            </w:r>
            <w:r w:rsidRPr="0022004D">
              <w:rPr>
                <w:rFonts w:ascii="Tahoma" w:hAnsi="Tahoma" w:cs="Tahoma"/>
                <w:b/>
                <w:bCs/>
                <w:sz w:val="16"/>
                <w:szCs w:val="16"/>
              </w:rPr>
              <w:fldChar w:fldCharType="separate"/>
            </w:r>
            <w:r w:rsidR="004C3118">
              <w:rPr>
                <w:rFonts w:ascii="Tahoma" w:hAnsi="Tahoma" w:cs="Tahoma"/>
                <w:b/>
                <w:bCs/>
                <w:noProof/>
                <w:sz w:val="16"/>
                <w:szCs w:val="16"/>
              </w:rPr>
              <w:t>26</w:t>
            </w:r>
            <w:r w:rsidRPr="0022004D">
              <w:rPr>
                <w:rFonts w:ascii="Tahoma" w:hAnsi="Tahoma" w:cs="Tahoma"/>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5F26E" w14:textId="77777777" w:rsidR="00F441DF" w:rsidRDefault="00F441DF" w:rsidP="0022004D">
      <w:r>
        <w:separator/>
      </w:r>
    </w:p>
  </w:footnote>
  <w:footnote w:type="continuationSeparator" w:id="0">
    <w:p w14:paraId="5926D8F8" w14:textId="77777777" w:rsidR="00F441DF" w:rsidRDefault="00F441DF" w:rsidP="0022004D">
      <w:r>
        <w:continuationSeparator/>
      </w:r>
    </w:p>
  </w:footnote>
  <w:footnote w:id="1">
    <w:p w14:paraId="532EEF12" w14:textId="77777777" w:rsidR="00CE73C5" w:rsidRPr="00623D57" w:rsidRDefault="00CE73C5" w:rsidP="00623D57">
      <w:pPr>
        <w:pStyle w:val="FootnoteText"/>
        <w:jc w:val="both"/>
        <w:rPr>
          <w:rFonts w:ascii="Arial" w:hAnsi="Arial" w:cs="Arial"/>
          <w:sz w:val="16"/>
          <w:szCs w:val="16"/>
          <w:lang w:val="fil-PH"/>
        </w:rPr>
      </w:pPr>
      <w:r w:rsidRPr="00623D57">
        <w:rPr>
          <w:rStyle w:val="FootnoteReference"/>
          <w:rFonts w:ascii="Arial" w:hAnsi="Arial" w:cs="Arial"/>
          <w:sz w:val="16"/>
          <w:szCs w:val="16"/>
        </w:rPr>
        <w:footnoteRef/>
      </w:r>
      <w:r w:rsidRPr="00623D57">
        <w:rPr>
          <w:rFonts w:ascii="Arial" w:hAnsi="Arial" w:cs="Arial"/>
          <w:sz w:val="16"/>
          <w:szCs w:val="16"/>
          <w:lang w:val="fil-PH"/>
        </w:rPr>
        <w:t>The APDS Code issued in this TCAA shall not be used for deductions for insurance premia and/or membersip dues/contributions.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EB2"/>
    <w:multiLevelType w:val="hybridMultilevel"/>
    <w:tmpl w:val="EA4E5A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122FD9"/>
    <w:multiLevelType w:val="hybridMultilevel"/>
    <w:tmpl w:val="6604FE78"/>
    <w:lvl w:ilvl="0" w:tplc="F758905A">
      <w:start w:val="1"/>
      <w:numFmt w:val="decimal"/>
      <w:lvlText w:val="%1."/>
      <w:lvlJc w:val="left"/>
      <w:pPr>
        <w:tabs>
          <w:tab w:val="num" w:pos="284"/>
        </w:tabs>
        <w:ind w:left="567" w:hanging="397"/>
      </w:pPr>
      <w:rPr>
        <w:rFonts w:ascii="Tahoma" w:hAnsi="Tahoma" w:cs="Tahoma" w:hint="default"/>
        <w:sz w:val="19"/>
        <w:szCs w:val="19"/>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2E2E57"/>
    <w:multiLevelType w:val="multilevel"/>
    <w:tmpl w:val="5808BF0A"/>
    <w:lvl w:ilvl="0">
      <w:start w:val="1"/>
      <w:numFmt w:val="decimal"/>
      <w:lvlText w:val="%1."/>
      <w:lvlJc w:val="left"/>
      <w:pPr>
        <w:ind w:left="1080" w:hanging="360"/>
      </w:pPr>
      <w:rPr>
        <w:rFonts w:hint="default"/>
        <w:b/>
      </w:rPr>
    </w:lvl>
    <w:lvl w:ilvl="1">
      <w:start w:val="1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3F00E6A"/>
    <w:multiLevelType w:val="hybridMultilevel"/>
    <w:tmpl w:val="4EB0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23C90"/>
    <w:multiLevelType w:val="hybridMultilevel"/>
    <w:tmpl w:val="0F5CB6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E55F09"/>
    <w:multiLevelType w:val="multilevel"/>
    <w:tmpl w:val="6CFA212E"/>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2E5945"/>
    <w:multiLevelType w:val="hybridMultilevel"/>
    <w:tmpl w:val="0B6688A8"/>
    <w:lvl w:ilvl="0" w:tplc="F55215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A7B1376"/>
    <w:multiLevelType w:val="hybridMultilevel"/>
    <w:tmpl w:val="A61AAD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E8294A"/>
    <w:multiLevelType w:val="multilevel"/>
    <w:tmpl w:val="6C36B380"/>
    <w:lvl w:ilvl="0">
      <w:start w:val="5"/>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4156BD3"/>
    <w:multiLevelType w:val="hybridMultilevel"/>
    <w:tmpl w:val="9B42B4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422A3A"/>
    <w:multiLevelType w:val="multilevel"/>
    <w:tmpl w:val="70A00FB6"/>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1855" w:hanging="720"/>
      </w:pPr>
      <w:rPr>
        <w:rFonts w:hint="default"/>
        <w:b w:val="0"/>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FB4738"/>
    <w:multiLevelType w:val="hybridMultilevel"/>
    <w:tmpl w:val="C62AB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6037195"/>
    <w:multiLevelType w:val="hybridMultilevel"/>
    <w:tmpl w:val="59B0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1171B"/>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BBD1CF5"/>
    <w:multiLevelType w:val="hybridMultilevel"/>
    <w:tmpl w:val="AD2273DE"/>
    <w:lvl w:ilvl="0" w:tplc="42B2303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E744D38"/>
    <w:multiLevelType w:val="multilevel"/>
    <w:tmpl w:val="6998657C"/>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671D27"/>
    <w:multiLevelType w:val="multilevel"/>
    <w:tmpl w:val="D5A6C4E2"/>
    <w:lvl w:ilvl="0">
      <w:start w:val="11"/>
      <w:numFmt w:val="decimal"/>
      <w:lvlText w:val="%1."/>
      <w:lvlJc w:val="left"/>
      <w:pPr>
        <w:ind w:left="1080" w:hanging="360"/>
      </w:pPr>
      <w:rPr>
        <w:rFonts w:hint="default"/>
        <w:color w:val="auto"/>
      </w:rPr>
    </w:lvl>
    <w:lvl w:ilvl="1">
      <w:start w:val="1"/>
      <w:numFmt w:val="decimal"/>
      <w:isLgl/>
      <w:lvlText w:val="%1.%2"/>
      <w:lvlJc w:val="left"/>
      <w:pPr>
        <w:ind w:left="1260" w:hanging="720"/>
      </w:pPr>
      <w:rPr>
        <w:rFonts w:hint="default"/>
        <w:strike w:val="0"/>
        <w:color w:val="auto"/>
      </w:rPr>
    </w:lvl>
    <w:lvl w:ilvl="2">
      <w:start w:val="1"/>
      <w:numFmt w:val="decimal"/>
      <w:isLgl/>
      <w:lvlText w:val="%1.%2.%3"/>
      <w:lvlJc w:val="left"/>
      <w:pPr>
        <w:ind w:left="1800" w:hanging="720"/>
      </w:pPr>
      <w:rPr>
        <w:rFonts w:hint="default"/>
        <w:color w:val="FF0000"/>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07A70A1"/>
    <w:multiLevelType w:val="hybridMultilevel"/>
    <w:tmpl w:val="4AC02A0A"/>
    <w:lvl w:ilvl="0" w:tplc="70224174">
      <w:start w:val="1"/>
      <w:numFmt w:val="lowerLetter"/>
      <w:lvlText w:val="%1."/>
      <w:lvlJc w:val="left"/>
      <w:pPr>
        <w:ind w:left="126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8" w15:restartNumberingAfterBreak="0">
    <w:nsid w:val="31CB7A87"/>
    <w:multiLevelType w:val="multilevel"/>
    <w:tmpl w:val="CA90824E"/>
    <w:lvl w:ilvl="0">
      <w:start w:val="9"/>
      <w:numFmt w:val="decimal"/>
      <w:lvlText w:val="%1"/>
      <w:lvlJc w:val="left"/>
      <w:pPr>
        <w:ind w:left="360" w:hanging="36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2AC3DFB"/>
    <w:multiLevelType w:val="hybridMultilevel"/>
    <w:tmpl w:val="8880FB04"/>
    <w:lvl w:ilvl="0" w:tplc="6E448F96">
      <w:start w:val="1"/>
      <w:numFmt w:val="decimal"/>
      <w:lvlText w:val="%1."/>
      <w:lvlJc w:val="left"/>
      <w:pPr>
        <w:ind w:left="600" w:hanging="360"/>
      </w:pPr>
      <w:rPr>
        <w:rFonts w:ascii="Tahoma" w:eastAsiaTheme="minorHAnsi" w:hAnsi="Tahoma" w:cs="Tahoma"/>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20" w15:restartNumberingAfterBreak="0">
    <w:nsid w:val="335877BB"/>
    <w:multiLevelType w:val="hybridMultilevel"/>
    <w:tmpl w:val="297CC7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40867C7"/>
    <w:multiLevelType w:val="hybridMultilevel"/>
    <w:tmpl w:val="327079C4"/>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4BF4237"/>
    <w:multiLevelType w:val="multilevel"/>
    <w:tmpl w:val="1A4C42D8"/>
    <w:lvl w:ilvl="0">
      <w:start w:val="3"/>
      <w:numFmt w:val="decimal"/>
      <w:lvlText w:val="%1."/>
      <w:lvlJc w:val="left"/>
      <w:pPr>
        <w:ind w:left="1080" w:hanging="360"/>
      </w:pPr>
      <w:rPr>
        <w:rFonts w:hint="default"/>
        <w:color w:val="auto"/>
      </w:rPr>
    </w:lvl>
    <w:lvl w:ilvl="1">
      <w:start w:val="1"/>
      <w:numFmt w:val="decimal"/>
      <w:isLgl/>
      <w:lvlText w:val="%1.%2"/>
      <w:lvlJc w:val="left"/>
      <w:pPr>
        <w:ind w:left="1260" w:hanging="720"/>
      </w:pPr>
      <w:rPr>
        <w:rFonts w:hint="default"/>
        <w:b w:val="0"/>
        <w:bCs w:val="0"/>
        <w:strike w:val="0"/>
        <w:color w:val="auto"/>
      </w:rPr>
    </w:lvl>
    <w:lvl w:ilvl="2">
      <w:start w:val="1"/>
      <w:numFmt w:val="decimal"/>
      <w:isLgl/>
      <w:lvlText w:val="%1.%2.%3"/>
      <w:lvlJc w:val="left"/>
      <w:pPr>
        <w:ind w:left="1800" w:hanging="720"/>
      </w:pPr>
      <w:rPr>
        <w:rFonts w:hint="default"/>
        <w:b w:val="0"/>
        <w:bCs w:val="0"/>
        <w:color w:val="auto"/>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8606FF1"/>
    <w:multiLevelType w:val="hybridMultilevel"/>
    <w:tmpl w:val="5080B6D2"/>
    <w:lvl w:ilvl="0" w:tplc="C3AC340E">
      <w:start w:val="1"/>
      <w:numFmt w:val="lowerRoman"/>
      <w:lvlText w:val="%1."/>
      <w:lvlJc w:val="left"/>
      <w:pPr>
        <w:ind w:left="1854" w:hanging="720"/>
      </w:pPr>
      <w:rPr>
        <w:rFonts w:ascii="Tahoma" w:hAnsi="Tahoma" w:hint="default"/>
        <w:color w:val="000000" w:themeColor="text1"/>
        <w:sz w:val="22"/>
      </w:rPr>
    </w:lvl>
    <w:lvl w:ilvl="1" w:tplc="34090019" w:tentative="1">
      <w:start w:val="1"/>
      <w:numFmt w:val="lowerLetter"/>
      <w:lvlText w:val="%2."/>
      <w:lvlJc w:val="left"/>
      <w:pPr>
        <w:ind w:left="2214" w:hanging="360"/>
      </w:pPr>
    </w:lvl>
    <w:lvl w:ilvl="2" w:tplc="3409001B" w:tentative="1">
      <w:start w:val="1"/>
      <w:numFmt w:val="lowerRoman"/>
      <w:lvlText w:val="%3."/>
      <w:lvlJc w:val="right"/>
      <w:pPr>
        <w:ind w:left="2934" w:hanging="180"/>
      </w:pPr>
    </w:lvl>
    <w:lvl w:ilvl="3" w:tplc="3409000F" w:tentative="1">
      <w:start w:val="1"/>
      <w:numFmt w:val="decimal"/>
      <w:lvlText w:val="%4."/>
      <w:lvlJc w:val="left"/>
      <w:pPr>
        <w:ind w:left="3654" w:hanging="360"/>
      </w:pPr>
    </w:lvl>
    <w:lvl w:ilvl="4" w:tplc="34090019" w:tentative="1">
      <w:start w:val="1"/>
      <w:numFmt w:val="lowerLetter"/>
      <w:lvlText w:val="%5."/>
      <w:lvlJc w:val="left"/>
      <w:pPr>
        <w:ind w:left="4374" w:hanging="360"/>
      </w:pPr>
    </w:lvl>
    <w:lvl w:ilvl="5" w:tplc="3409001B" w:tentative="1">
      <w:start w:val="1"/>
      <w:numFmt w:val="lowerRoman"/>
      <w:lvlText w:val="%6."/>
      <w:lvlJc w:val="right"/>
      <w:pPr>
        <w:ind w:left="5094" w:hanging="180"/>
      </w:pPr>
    </w:lvl>
    <w:lvl w:ilvl="6" w:tplc="3409000F" w:tentative="1">
      <w:start w:val="1"/>
      <w:numFmt w:val="decimal"/>
      <w:lvlText w:val="%7."/>
      <w:lvlJc w:val="left"/>
      <w:pPr>
        <w:ind w:left="5814" w:hanging="360"/>
      </w:pPr>
    </w:lvl>
    <w:lvl w:ilvl="7" w:tplc="34090019" w:tentative="1">
      <w:start w:val="1"/>
      <w:numFmt w:val="lowerLetter"/>
      <w:lvlText w:val="%8."/>
      <w:lvlJc w:val="left"/>
      <w:pPr>
        <w:ind w:left="6534" w:hanging="360"/>
      </w:pPr>
    </w:lvl>
    <w:lvl w:ilvl="8" w:tplc="3409001B" w:tentative="1">
      <w:start w:val="1"/>
      <w:numFmt w:val="lowerRoman"/>
      <w:lvlText w:val="%9."/>
      <w:lvlJc w:val="right"/>
      <w:pPr>
        <w:ind w:left="7254" w:hanging="180"/>
      </w:pPr>
    </w:lvl>
  </w:abstractNum>
  <w:abstractNum w:abstractNumId="24" w15:restartNumberingAfterBreak="0">
    <w:nsid w:val="39A40AEA"/>
    <w:multiLevelType w:val="multilevel"/>
    <w:tmpl w:val="E2267156"/>
    <w:lvl w:ilvl="0">
      <w:start w:val="2"/>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5" w15:restartNumberingAfterBreak="0">
    <w:nsid w:val="3A772108"/>
    <w:multiLevelType w:val="multilevel"/>
    <w:tmpl w:val="DCAEB0E0"/>
    <w:lvl w:ilvl="0">
      <w:start w:val="4"/>
      <w:numFmt w:val="decimal"/>
      <w:lvlText w:val="%1"/>
      <w:lvlJc w:val="left"/>
      <w:pPr>
        <w:ind w:left="430" w:hanging="430"/>
      </w:pPr>
      <w:rPr>
        <w:rFonts w:hint="default"/>
      </w:rPr>
    </w:lvl>
    <w:lvl w:ilvl="1">
      <w:start w:val="17"/>
      <w:numFmt w:val="decimal"/>
      <w:lvlText w:val="%1.%2"/>
      <w:lvlJc w:val="left"/>
      <w:pPr>
        <w:ind w:left="862" w:hanging="720"/>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380" w:hanging="180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26" w15:restartNumberingAfterBreak="0">
    <w:nsid w:val="3E67397E"/>
    <w:multiLevelType w:val="multilevel"/>
    <w:tmpl w:val="6998657C"/>
    <w:lvl w:ilvl="0">
      <w:start w:val="10"/>
      <w:numFmt w:val="decimal"/>
      <w:lvlText w:val="%1"/>
      <w:lvlJc w:val="left"/>
      <w:pPr>
        <w:ind w:left="435" w:hanging="435"/>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2737656"/>
    <w:multiLevelType w:val="hybridMultilevel"/>
    <w:tmpl w:val="DB723256"/>
    <w:lvl w:ilvl="0" w:tplc="13CCD812">
      <w:start w:val="1"/>
      <w:numFmt w:val="lowerRoman"/>
      <w:lvlText w:val="%1."/>
      <w:lvlJc w:val="left"/>
      <w:pPr>
        <w:ind w:left="1854" w:hanging="720"/>
      </w:pPr>
      <w:rPr>
        <w:rFonts w:hint="default"/>
      </w:rPr>
    </w:lvl>
    <w:lvl w:ilvl="1" w:tplc="34090019" w:tentative="1">
      <w:start w:val="1"/>
      <w:numFmt w:val="lowerLetter"/>
      <w:lvlText w:val="%2."/>
      <w:lvlJc w:val="left"/>
      <w:pPr>
        <w:ind w:left="2214" w:hanging="360"/>
      </w:pPr>
    </w:lvl>
    <w:lvl w:ilvl="2" w:tplc="3409001B" w:tentative="1">
      <w:start w:val="1"/>
      <w:numFmt w:val="lowerRoman"/>
      <w:lvlText w:val="%3."/>
      <w:lvlJc w:val="right"/>
      <w:pPr>
        <w:ind w:left="2934" w:hanging="180"/>
      </w:pPr>
    </w:lvl>
    <w:lvl w:ilvl="3" w:tplc="3409000F" w:tentative="1">
      <w:start w:val="1"/>
      <w:numFmt w:val="decimal"/>
      <w:lvlText w:val="%4."/>
      <w:lvlJc w:val="left"/>
      <w:pPr>
        <w:ind w:left="3654" w:hanging="360"/>
      </w:pPr>
    </w:lvl>
    <w:lvl w:ilvl="4" w:tplc="34090019" w:tentative="1">
      <w:start w:val="1"/>
      <w:numFmt w:val="lowerLetter"/>
      <w:lvlText w:val="%5."/>
      <w:lvlJc w:val="left"/>
      <w:pPr>
        <w:ind w:left="4374" w:hanging="360"/>
      </w:pPr>
    </w:lvl>
    <w:lvl w:ilvl="5" w:tplc="3409001B" w:tentative="1">
      <w:start w:val="1"/>
      <w:numFmt w:val="lowerRoman"/>
      <w:lvlText w:val="%6."/>
      <w:lvlJc w:val="right"/>
      <w:pPr>
        <w:ind w:left="5094" w:hanging="180"/>
      </w:pPr>
    </w:lvl>
    <w:lvl w:ilvl="6" w:tplc="3409000F" w:tentative="1">
      <w:start w:val="1"/>
      <w:numFmt w:val="decimal"/>
      <w:lvlText w:val="%7."/>
      <w:lvlJc w:val="left"/>
      <w:pPr>
        <w:ind w:left="5814" w:hanging="360"/>
      </w:pPr>
    </w:lvl>
    <w:lvl w:ilvl="7" w:tplc="34090019" w:tentative="1">
      <w:start w:val="1"/>
      <w:numFmt w:val="lowerLetter"/>
      <w:lvlText w:val="%8."/>
      <w:lvlJc w:val="left"/>
      <w:pPr>
        <w:ind w:left="6534" w:hanging="360"/>
      </w:pPr>
    </w:lvl>
    <w:lvl w:ilvl="8" w:tplc="3409001B" w:tentative="1">
      <w:start w:val="1"/>
      <w:numFmt w:val="lowerRoman"/>
      <w:lvlText w:val="%9."/>
      <w:lvlJc w:val="right"/>
      <w:pPr>
        <w:ind w:left="7254" w:hanging="180"/>
      </w:pPr>
    </w:lvl>
  </w:abstractNum>
  <w:abstractNum w:abstractNumId="28" w15:restartNumberingAfterBreak="0">
    <w:nsid w:val="45D66D35"/>
    <w:multiLevelType w:val="hybridMultilevel"/>
    <w:tmpl w:val="E53CAE98"/>
    <w:lvl w:ilvl="0" w:tplc="D5967C8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46310B25"/>
    <w:multiLevelType w:val="multilevel"/>
    <w:tmpl w:val="9530EF8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81A4ABB"/>
    <w:multiLevelType w:val="hybridMultilevel"/>
    <w:tmpl w:val="D9A635B4"/>
    <w:lvl w:ilvl="0" w:tplc="82AEF2CE">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8872EA8"/>
    <w:multiLevelType w:val="hybridMultilevel"/>
    <w:tmpl w:val="0336A5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B070613"/>
    <w:multiLevelType w:val="hybridMultilevel"/>
    <w:tmpl w:val="5614AF6A"/>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C7D10D3"/>
    <w:multiLevelType w:val="hybridMultilevel"/>
    <w:tmpl w:val="331E4E40"/>
    <w:lvl w:ilvl="0" w:tplc="3409001B">
      <w:start w:val="1"/>
      <w:numFmt w:val="lowerRoman"/>
      <w:lvlText w:val="%1."/>
      <w:lvlJc w:val="righ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2850DC7"/>
    <w:multiLevelType w:val="hybridMultilevel"/>
    <w:tmpl w:val="0BD2C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2CB0497"/>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D31F7E"/>
    <w:multiLevelType w:val="hybridMultilevel"/>
    <w:tmpl w:val="D9A635B4"/>
    <w:lvl w:ilvl="0" w:tplc="82AEF2CE">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9B4063B"/>
    <w:multiLevelType w:val="hybridMultilevel"/>
    <w:tmpl w:val="263AEFC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13C7DB0"/>
    <w:multiLevelType w:val="multilevel"/>
    <w:tmpl w:val="EFF2CDA4"/>
    <w:lvl w:ilvl="0">
      <w:start w:val="3"/>
      <w:numFmt w:val="decimal"/>
      <w:lvlText w:val="%1"/>
      <w:lvlJc w:val="left"/>
      <w:pPr>
        <w:ind w:left="430" w:hanging="430"/>
      </w:pPr>
      <w:rPr>
        <w:rFonts w:hint="default"/>
      </w:rPr>
    </w:lvl>
    <w:lvl w:ilvl="1">
      <w:start w:val="13"/>
      <w:numFmt w:val="decimal"/>
      <w:lvlText w:val="%1.%2"/>
      <w:lvlJc w:val="left"/>
      <w:pPr>
        <w:ind w:left="1800" w:hanging="72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5F82F85"/>
    <w:multiLevelType w:val="multilevel"/>
    <w:tmpl w:val="CA90824E"/>
    <w:lvl w:ilvl="0">
      <w:start w:val="9"/>
      <w:numFmt w:val="decimal"/>
      <w:lvlText w:val="%1"/>
      <w:lvlJc w:val="left"/>
      <w:pPr>
        <w:ind w:left="360" w:hanging="360"/>
      </w:pPr>
      <w:rPr>
        <w:rFonts w:hint="default"/>
      </w:rPr>
    </w:lvl>
    <w:lvl w:ilvl="1">
      <w:start w:val="9"/>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70595E00"/>
    <w:multiLevelType w:val="hybridMultilevel"/>
    <w:tmpl w:val="1EB42D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0677663"/>
    <w:multiLevelType w:val="hybridMultilevel"/>
    <w:tmpl w:val="CE3EC0F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4E8436D"/>
    <w:multiLevelType w:val="hybridMultilevel"/>
    <w:tmpl w:val="7340DECC"/>
    <w:lvl w:ilvl="0" w:tplc="C624F2B0">
      <w:start w:val="1"/>
      <w:numFmt w:val="decimal"/>
      <w:lvlText w:val="%1."/>
      <w:lvlJc w:val="left"/>
      <w:pPr>
        <w:ind w:left="1080" w:hanging="360"/>
      </w:pPr>
      <w:rPr>
        <w:rFonts w:hint="default"/>
        <w:u w:val="none"/>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643391F"/>
    <w:multiLevelType w:val="multilevel"/>
    <w:tmpl w:val="2FB2254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771418CC"/>
    <w:multiLevelType w:val="hybridMultilevel"/>
    <w:tmpl w:val="9D625D82"/>
    <w:lvl w:ilvl="0" w:tplc="B0D440A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45" w15:restartNumberingAfterBreak="0">
    <w:nsid w:val="78843624"/>
    <w:multiLevelType w:val="hybridMultilevel"/>
    <w:tmpl w:val="782A734C"/>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6" w15:restartNumberingAfterBreak="0">
    <w:nsid w:val="798D57B1"/>
    <w:multiLevelType w:val="hybridMultilevel"/>
    <w:tmpl w:val="6B90E290"/>
    <w:lvl w:ilvl="0" w:tplc="37FAD13C">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num w:numId="1" w16cid:durableId="1948998871">
    <w:abstractNumId w:val="3"/>
  </w:num>
  <w:num w:numId="2" w16cid:durableId="1617634040">
    <w:abstractNumId w:val="2"/>
  </w:num>
  <w:num w:numId="3" w16cid:durableId="2115902516">
    <w:abstractNumId w:val="12"/>
  </w:num>
  <w:num w:numId="4" w16cid:durableId="1336029331">
    <w:abstractNumId w:val="29"/>
  </w:num>
  <w:num w:numId="5" w16cid:durableId="296687038">
    <w:abstractNumId w:val="20"/>
  </w:num>
  <w:num w:numId="6" w16cid:durableId="360936534">
    <w:abstractNumId w:val="7"/>
  </w:num>
  <w:num w:numId="7" w16cid:durableId="1178891487">
    <w:abstractNumId w:val="45"/>
  </w:num>
  <w:num w:numId="8" w16cid:durableId="256057136">
    <w:abstractNumId w:val="24"/>
  </w:num>
  <w:num w:numId="9" w16cid:durableId="960381483">
    <w:abstractNumId w:val="22"/>
  </w:num>
  <w:num w:numId="10" w16cid:durableId="21710831">
    <w:abstractNumId w:val="26"/>
  </w:num>
  <w:num w:numId="11" w16cid:durableId="515274117">
    <w:abstractNumId w:val="16"/>
  </w:num>
  <w:num w:numId="12" w16cid:durableId="1405493245">
    <w:abstractNumId w:val="33"/>
  </w:num>
  <w:num w:numId="13" w16cid:durableId="1284843545">
    <w:abstractNumId w:val="38"/>
  </w:num>
  <w:num w:numId="14" w16cid:durableId="1551575482">
    <w:abstractNumId w:val="25"/>
  </w:num>
  <w:num w:numId="15" w16cid:durableId="1363895670">
    <w:abstractNumId w:val="8"/>
  </w:num>
  <w:num w:numId="16" w16cid:durableId="1753160742">
    <w:abstractNumId w:val="43"/>
  </w:num>
  <w:num w:numId="17" w16cid:durableId="1512452327">
    <w:abstractNumId w:val="5"/>
  </w:num>
  <w:num w:numId="18" w16cid:durableId="337738544">
    <w:abstractNumId w:val="0"/>
  </w:num>
  <w:num w:numId="19" w16cid:durableId="1721397448">
    <w:abstractNumId w:val="18"/>
  </w:num>
  <w:num w:numId="20" w16cid:durableId="634531754">
    <w:abstractNumId w:val="39"/>
  </w:num>
  <w:num w:numId="21" w16cid:durableId="287006107">
    <w:abstractNumId w:val="10"/>
  </w:num>
  <w:num w:numId="22" w16cid:durableId="1352025423">
    <w:abstractNumId w:val="14"/>
  </w:num>
  <w:num w:numId="23" w16cid:durableId="1333483720">
    <w:abstractNumId w:val="13"/>
  </w:num>
  <w:num w:numId="24" w16cid:durableId="1111512178">
    <w:abstractNumId w:val="35"/>
  </w:num>
  <w:num w:numId="25" w16cid:durableId="1545562537">
    <w:abstractNumId w:val="37"/>
  </w:num>
  <w:num w:numId="26" w16cid:durableId="989409981">
    <w:abstractNumId w:val="31"/>
  </w:num>
  <w:num w:numId="27" w16cid:durableId="1046368519">
    <w:abstractNumId w:val="28"/>
  </w:num>
  <w:num w:numId="28" w16cid:durableId="396558426">
    <w:abstractNumId w:val="40"/>
  </w:num>
  <w:num w:numId="29" w16cid:durableId="2128350852">
    <w:abstractNumId w:val="1"/>
  </w:num>
  <w:num w:numId="30" w16cid:durableId="1404454275">
    <w:abstractNumId w:val="41"/>
  </w:num>
  <w:num w:numId="31" w16cid:durableId="729351609">
    <w:abstractNumId w:val="30"/>
  </w:num>
  <w:num w:numId="32" w16cid:durableId="249001630">
    <w:abstractNumId w:val="21"/>
  </w:num>
  <w:num w:numId="33" w16cid:durableId="812910502">
    <w:abstractNumId w:val="32"/>
  </w:num>
  <w:num w:numId="34" w16cid:durableId="1893804493">
    <w:abstractNumId w:val="36"/>
  </w:num>
  <w:num w:numId="35" w16cid:durableId="1882784439">
    <w:abstractNumId w:val="11"/>
  </w:num>
  <w:num w:numId="36" w16cid:durableId="1684627074">
    <w:abstractNumId w:val="19"/>
  </w:num>
  <w:num w:numId="37" w16cid:durableId="1222865708">
    <w:abstractNumId w:val="34"/>
  </w:num>
  <w:num w:numId="38" w16cid:durableId="1931037911">
    <w:abstractNumId w:val="15"/>
  </w:num>
  <w:num w:numId="39" w16cid:durableId="307905374">
    <w:abstractNumId w:val="4"/>
  </w:num>
  <w:num w:numId="40" w16cid:durableId="1029525263">
    <w:abstractNumId w:val="42"/>
  </w:num>
  <w:num w:numId="41" w16cid:durableId="346102801">
    <w:abstractNumId w:val="46"/>
  </w:num>
  <w:num w:numId="42" w16cid:durableId="1019047476">
    <w:abstractNumId w:val="6"/>
  </w:num>
  <w:num w:numId="43" w16cid:durableId="1623266389">
    <w:abstractNumId w:val="9"/>
  </w:num>
  <w:num w:numId="44" w16cid:durableId="451368065">
    <w:abstractNumId w:val="27"/>
  </w:num>
  <w:num w:numId="45" w16cid:durableId="1560433517">
    <w:abstractNumId w:val="23"/>
  </w:num>
  <w:num w:numId="46" w16cid:durableId="1050156846">
    <w:abstractNumId w:val="17"/>
  </w:num>
  <w:num w:numId="47" w16cid:durableId="596715832">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4D"/>
    <w:rsid w:val="000010D2"/>
    <w:rsid w:val="00001D87"/>
    <w:rsid w:val="00007D08"/>
    <w:rsid w:val="00012239"/>
    <w:rsid w:val="000207EC"/>
    <w:rsid w:val="00021979"/>
    <w:rsid w:val="00024169"/>
    <w:rsid w:val="000314BC"/>
    <w:rsid w:val="00040312"/>
    <w:rsid w:val="000422CE"/>
    <w:rsid w:val="00043530"/>
    <w:rsid w:val="00051E04"/>
    <w:rsid w:val="00053A8C"/>
    <w:rsid w:val="000553CF"/>
    <w:rsid w:val="00057FE5"/>
    <w:rsid w:val="00062A48"/>
    <w:rsid w:val="00065DA0"/>
    <w:rsid w:val="0007036B"/>
    <w:rsid w:val="00073710"/>
    <w:rsid w:val="000775A3"/>
    <w:rsid w:val="000928D4"/>
    <w:rsid w:val="0009301E"/>
    <w:rsid w:val="00094FAA"/>
    <w:rsid w:val="00097A01"/>
    <w:rsid w:val="000A140D"/>
    <w:rsid w:val="000A2FC1"/>
    <w:rsid w:val="000B2864"/>
    <w:rsid w:val="000B2B7B"/>
    <w:rsid w:val="000B5AF6"/>
    <w:rsid w:val="000C406D"/>
    <w:rsid w:val="000C49A5"/>
    <w:rsid w:val="000C5DD3"/>
    <w:rsid w:val="000D2FA6"/>
    <w:rsid w:val="000D446F"/>
    <w:rsid w:val="000D4FEC"/>
    <w:rsid w:val="000F3BF2"/>
    <w:rsid w:val="000F4B74"/>
    <w:rsid w:val="00100D61"/>
    <w:rsid w:val="00101242"/>
    <w:rsid w:val="00102A11"/>
    <w:rsid w:val="00111AD8"/>
    <w:rsid w:val="00114DA1"/>
    <w:rsid w:val="00114DCC"/>
    <w:rsid w:val="00116507"/>
    <w:rsid w:val="00117001"/>
    <w:rsid w:val="0012204F"/>
    <w:rsid w:val="00122C43"/>
    <w:rsid w:val="00123EC9"/>
    <w:rsid w:val="00124256"/>
    <w:rsid w:val="001242D8"/>
    <w:rsid w:val="00133A2C"/>
    <w:rsid w:val="00133DB8"/>
    <w:rsid w:val="00135091"/>
    <w:rsid w:val="001379B5"/>
    <w:rsid w:val="00141CB5"/>
    <w:rsid w:val="00146B05"/>
    <w:rsid w:val="00151CF2"/>
    <w:rsid w:val="00152ABD"/>
    <w:rsid w:val="001550AC"/>
    <w:rsid w:val="00157613"/>
    <w:rsid w:val="0016038A"/>
    <w:rsid w:val="0016368C"/>
    <w:rsid w:val="00174FD0"/>
    <w:rsid w:val="00176925"/>
    <w:rsid w:val="00180BAB"/>
    <w:rsid w:val="00182165"/>
    <w:rsid w:val="00184470"/>
    <w:rsid w:val="00191173"/>
    <w:rsid w:val="00194FA3"/>
    <w:rsid w:val="001967D9"/>
    <w:rsid w:val="00197CF1"/>
    <w:rsid w:val="001A210E"/>
    <w:rsid w:val="001A681E"/>
    <w:rsid w:val="001A7A0C"/>
    <w:rsid w:val="001B1338"/>
    <w:rsid w:val="001B2A7C"/>
    <w:rsid w:val="001B4394"/>
    <w:rsid w:val="001B442A"/>
    <w:rsid w:val="001B7A63"/>
    <w:rsid w:val="001C105D"/>
    <w:rsid w:val="001C28ED"/>
    <w:rsid w:val="001C41A2"/>
    <w:rsid w:val="001D032E"/>
    <w:rsid w:val="001D5272"/>
    <w:rsid w:val="001D6486"/>
    <w:rsid w:val="001D6CD5"/>
    <w:rsid w:val="001D77D4"/>
    <w:rsid w:val="001E0DDF"/>
    <w:rsid w:val="001E4FAF"/>
    <w:rsid w:val="001E5DFF"/>
    <w:rsid w:val="001E7D79"/>
    <w:rsid w:val="001F1487"/>
    <w:rsid w:val="001F1829"/>
    <w:rsid w:val="001F3649"/>
    <w:rsid w:val="00203997"/>
    <w:rsid w:val="00210CA3"/>
    <w:rsid w:val="0021430A"/>
    <w:rsid w:val="0021444F"/>
    <w:rsid w:val="00216AA0"/>
    <w:rsid w:val="0022004D"/>
    <w:rsid w:val="0022085A"/>
    <w:rsid w:val="00226EED"/>
    <w:rsid w:val="00227251"/>
    <w:rsid w:val="00227B2A"/>
    <w:rsid w:val="00234811"/>
    <w:rsid w:val="002368C9"/>
    <w:rsid w:val="00236EE8"/>
    <w:rsid w:val="00241954"/>
    <w:rsid w:val="00242F67"/>
    <w:rsid w:val="002433FC"/>
    <w:rsid w:val="0024596E"/>
    <w:rsid w:val="00245C3E"/>
    <w:rsid w:val="00245CB7"/>
    <w:rsid w:val="0024657B"/>
    <w:rsid w:val="00252F60"/>
    <w:rsid w:val="00254621"/>
    <w:rsid w:val="00257D67"/>
    <w:rsid w:val="00266EB8"/>
    <w:rsid w:val="0026782F"/>
    <w:rsid w:val="00270E64"/>
    <w:rsid w:val="002758FD"/>
    <w:rsid w:val="00276DD5"/>
    <w:rsid w:val="00281A54"/>
    <w:rsid w:val="002856B1"/>
    <w:rsid w:val="00285A17"/>
    <w:rsid w:val="002863F3"/>
    <w:rsid w:val="00293E80"/>
    <w:rsid w:val="0029561B"/>
    <w:rsid w:val="002965E7"/>
    <w:rsid w:val="00296EE7"/>
    <w:rsid w:val="00297EB5"/>
    <w:rsid w:val="002A29BB"/>
    <w:rsid w:val="002A4955"/>
    <w:rsid w:val="002A5083"/>
    <w:rsid w:val="002B1359"/>
    <w:rsid w:val="002B3352"/>
    <w:rsid w:val="002B3CE3"/>
    <w:rsid w:val="002B445A"/>
    <w:rsid w:val="002B6340"/>
    <w:rsid w:val="002C1CBB"/>
    <w:rsid w:val="002C6275"/>
    <w:rsid w:val="002D0282"/>
    <w:rsid w:val="002D1107"/>
    <w:rsid w:val="002D2637"/>
    <w:rsid w:val="002E00C3"/>
    <w:rsid w:val="002E4421"/>
    <w:rsid w:val="002F5F6E"/>
    <w:rsid w:val="00304E1E"/>
    <w:rsid w:val="00310F99"/>
    <w:rsid w:val="00315066"/>
    <w:rsid w:val="00317E11"/>
    <w:rsid w:val="00320120"/>
    <w:rsid w:val="00321B71"/>
    <w:rsid w:val="00333881"/>
    <w:rsid w:val="003340A8"/>
    <w:rsid w:val="00334C00"/>
    <w:rsid w:val="0033520E"/>
    <w:rsid w:val="003536A4"/>
    <w:rsid w:val="00354378"/>
    <w:rsid w:val="003577A1"/>
    <w:rsid w:val="003616D3"/>
    <w:rsid w:val="00367653"/>
    <w:rsid w:val="003777EE"/>
    <w:rsid w:val="0038230F"/>
    <w:rsid w:val="003857A0"/>
    <w:rsid w:val="00385C60"/>
    <w:rsid w:val="003863E1"/>
    <w:rsid w:val="00391439"/>
    <w:rsid w:val="00391A52"/>
    <w:rsid w:val="00391C40"/>
    <w:rsid w:val="00393B92"/>
    <w:rsid w:val="0039787B"/>
    <w:rsid w:val="003A5AB4"/>
    <w:rsid w:val="003B0048"/>
    <w:rsid w:val="003B0610"/>
    <w:rsid w:val="003B1A6D"/>
    <w:rsid w:val="003C3DA7"/>
    <w:rsid w:val="003C41C4"/>
    <w:rsid w:val="003C43DC"/>
    <w:rsid w:val="003C4E42"/>
    <w:rsid w:val="003C5669"/>
    <w:rsid w:val="003C58E5"/>
    <w:rsid w:val="003D0F98"/>
    <w:rsid w:val="003D2E0A"/>
    <w:rsid w:val="003D32F2"/>
    <w:rsid w:val="003D55DB"/>
    <w:rsid w:val="003E097A"/>
    <w:rsid w:val="003E0A04"/>
    <w:rsid w:val="003E34AB"/>
    <w:rsid w:val="003E671D"/>
    <w:rsid w:val="003E7784"/>
    <w:rsid w:val="00401447"/>
    <w:rsid w:val="00401FF6"/>
    <w:rsid w:val="0040479E"/>
    <w:rsid w:val="00404FBE"/>
    <w:rsid w:val="00413434"/>
    <w:rsid w:val="00413DFE"/>
    <w:rsid w:val="0041708A"/>
    <w:rsid w:val="00421D54"/>
    <w:rsid w:val="00422A46"/>
    <w:rsid w:val="00424683"/>
    <w:rsid w:val="004261F8"/>
    <w:rsid w:val="0042661A"/>
    <w:rsid w:val="00433502"/>
    <w:rsid w:val="00434374"/>
    <w:rsid w:val="00435F77"/>
    <w:rsid w:val="0043662F"/>
    <w:rsid w:val="0044098E"/>
    <w:rsid w:val="0044296A"/>
    <w:rsid w:val="00442A6E"/>
    <w:rsid w:val="00444C41"/>
    <w:rsid w:val="00455559"/>
    <w:rsid w:val="00457B20"/>
    <w:rsid w:val="00461E6A"/>
    <w:rsid w:val="004672AD"/>
    <w:rsid w:val="0047024F"/>
    <w:rsid w:val="004719B9"/>
    <w:rsid w:val="00473634"/>
    <w:rsid w:val="00477E7E"/>
    <w:rsid w:val="00480D1F"/>
    <w:rsid w:val="0048144B"/>
    <w:rsid w:val="004913F4"/>
    <w:rsid w:val="004964D8"/>
    <w:rsid w:val="004A0DFD"/>
    <w:rsid w:val="004A3D13"/>
    <w:rsid w:val="004B1560"/>
    <w:rsid w:val="004C3118"/>
    <w:rsid w:val="004C4901"/>
    <w:rsid w:val="004D396A"/>
    <w:rsid w:val="004D5F49"/>
    <w:rsid w:val="004D6940"/>
    <w:rsid w:val="004D771D"/>
    <w:rsid w:val="004E1D35"/>
    <w:rsid w:val="004E406B"/>
    <w:rsid w:val="004E4C46"/>
    <w:rsid w:val="004E5C22"/>
    <w:rsid w:val="004E6382"/>
    <w:rsid w:val="004E74D8"/>
    <w:rsid w:val="004F2375"/>
    <w:rsid w:val="004F3864"/>
    <w:rsid w:val="004F41F1"/>
    <w:rsid w:val="004F6D7C"/>
    <w:rsid w:val="005000BD"/>
    <w:rsid w:val="00506E72"/>
    <w:rsid w:val="005125E5"/>
    <w:rsid w:val="00515676"/>
    <w:rsid w:val="00515EBB"/>
    <w:rsid w:val="00522FCF"/>
    <w:rsid w:val="00524ADA"/>
    <w:rsid w:val="005268CC"/>
    <w:rsid w:val="00532612"/>
    <w:rsid w:val="00532945"/>
    <w:rsid w:val="0053498D"/>
    <w:rsid w:val="00537692"/>
    <w:rsid w:val="0054032E"/>
    <w:rsid w:val="00542D8F"/>
    <w:rsid w:val="00543386"/>
    <w:rsid w:val="0054528B"/>
    <w:rsid w:val="00545512"/>
    <w:rsid w:val="00546FB5"/>
    <w:rsid w:val="00547A6A"/>
    <w:rsid w:val="00550CB5"/>
    <w:rsid w:val="005534DF"/>
    <w:rsid w:val="00553B34"/>
    <w:rsid w:val="0056209D"/>
    <w:rsid w:val="0056414A"/>
    <w:rsid w:val="005671D1"/>
    <w:rsid w:val="00567A3A"/>
    <w:rsid w:val="00574008"/>
    <w:rsid w:val="00575D89"/>
    <w:rsid w:val="005870F6"/>
    <w:rsid w:val="00587ED3"/>
    <w:rsid w:val="005911C6"/>
    <w:rsid w:val="005919F3"/>
    <w:rsid w:val="00593604"/>
    <w:rsid w:val="00596314"/>
    <w:rsid w:val="00596F55"/>
    <w:rsid w:val="0059758A"/>
    <w:rsid w:val="005A31C8"/>
    <w:rsid w:val="005A3F4A"/>
    <w:rsid w:val="005B107B"/>
    <w:rsid w:val="005B2660"/>
    <w:rsid w:val="005B3318"/>
    <w:rsid w:val="005D31AE"/>
    <w:rsid w:val="005E62B2"/>
    <w:rsid w:val="005F0796"/>
    <w:rsid w:val="005F0C74"/>
    <w:rsid w:val="005F6C5B"/>
    <w:rsid w:val="0060124C"/>
    <w:rsid w:val="00601C21"/>
    <w:rsid w:val="00606136"/>
    <w:rsid w:val="006105A1"/>
    <w:rsid w:val="00610B73"/>
    <w:rsid w:val="006208E6"/>
    <w:rsid w:val="00621A01"/>
    <w:rsid w:val="00622B1B"/>
    <w:rsid w:val="00623D57"/>
    <w:rsid w:val="00624D70"/>
    <w:rsid w:val="00630182"/>
    <w:rsid w:val="00631FE5"/>
    <w:rsid w:val="006321A1"/>
    <w:rsid w:val="006443F6"/>
    <w:rsid w:val="006446CA"/>
    <w:rsid w:val="00650BAB"/>
    <w:rsid w:val="00653072"/>
    <w:rsid w:val="00653634"/>
    <w:rsid w:val="00656363"/>
    <w:rsid w:val="0066237F"/>
    <w:rsid w:val="006723A0"/>
    <w:rsid w:val="0067584B"/>
    <w:rsid w:val="0067593F"/>
    <w:rsid w:val="0067746C"/>
    <w:rsid w:val="00681BC4"/>
    <w:rsid w:val="00683FCE"/>
    <w:rsid w:val="00687160"/>
    <w:rsid w:val="00691C09"/>
    <w:rsid w:val="00691D7D"/>
    <w:rsid w:val="00694321"/>
    <w:rsid w:val="00695262"/>
    <w:rsid w:val="006A0B04"/>
    <w:rsid w:val="006A5CC9"/>
    <w:rsid w:val="006A777D"/>
    <w:rsid w:val="006B1263"/>
    <w:rsid w:val="006B223E"/>
    <w:rsid w:val="006B745F"/>
    <w:rsid w:val="006B7859"/>
    <w:rsid w:val="006B7ED8"/>
    <w:rsid w:val="006C7E2B"/>
    <w:rsid w:val="006D079D"/>
    <w:rsid w:val="006D2B36"/>
    <w:rsid w:val="006D3667"/>
    <w:rsid w:val="006D555B"/>
    <w:rsid w:val="006D6B67"/>
    <w:rsid w:val="006E31F2"/>
    <w:rsid w:val="006E3412"/>
    <w:rsid w:val="006E5961"/>
    <w:rsid w:val="006E7C26"/>
    <w:rsid w:val="006F2924"/>
    <w:rsid w:val="006F3C98"/>
    <w:rsid w:val="006F63FB"/>
    <w:rsid w:val="006F7A18"/>
    <w:rsid w:val="007028D4"/>
    <w:rsid w:val="00703ABE"/>
    <w:rsid w:val="00704190"/>
    <w:rsid w:val="00707BE1"/>
    <w:rsid w:val="00710F4A"/>
    <w:rsid w:val="007207C8"/>
    <w:rsid w:val="00722AFC"/>
    <w:rsid w:val="00731FB2"/>
    <w:rsid w:val="0073598D"/>
    <w:rsid w:val="0074027A"/>
    <w:rsid w:val="007424A0"/>
    <w:rsid w:val="00745F52"/>
    <w:rsid w:val="00746672"/>
    <w:rsid w:val="00747491"/>
    <w:rsid w:val="00747B0E"/>
    <w:rsid w:val="00751085"/>
    <w:rsid w:val="00751856"/>
    <w:rsid w:val="007634CE"/>
    <w:rsid w:val="007639A4"/>
    <w:rsid w:val="007678A4"/>
    <w:rsid w:val="00770FE2"/>
    <w:rsid w:val="007717C1"/>
    <w:rsid w:val="00773E53"/>
    <w:rsid w:val="0077543B"/>
    <w:rsid w:val="007862B4"/>
    <w:rsid w:val="007907E5"/>
    <w:rsid w:val="00797ED9"/>
    <w:rsid w:val="007A1CA3"/>
    <w:rsid w:val="007A3C64"/>
    <w:rsid w:val="007B0561"/>
    <w:rsid w:val="007B68C1"/>
    <w:rsid w:val="007C7BAC"/>
    <w:rsid w:val="007D15BE"/>
    <w:rsid w:val="007D3776"/>
    <w:rsid w:val="007D5294"/>
    <w:rsid w:val="007D529F"/>
    <w:rsid w:val="007D65FD"/>
    <w:rsid w:val="007D67B8"/>
    <w:rsid w:val="007E0072"/>
    <w:rsid w:val="007E0E25"/>
    <w:rsid w:val="007E2CAD"/>
    <w:rsid w:val="007E5806"/>
    <w:rsid w:val="007E78F3"/>
    <w:rsid w:val="007F17E1"/>
    <w:rsid w:val="007F51EE"/>
    <w:rsid w:val="0080699B"/>
    <w:rsid w:val="00812E85"/>
    <w:rsid w:val="00812F24"/>
    <w:rsid w:val="008149C5"/>
    <w:rsid w:val="00814BDF"/>
    <w:rsid w:val="008150E6"/>
    <w:rsid w:val="0081535A"/>
    <w:rsid w:val="0081734A"/>
    <w:rsid w:val="00823A20"/>
    <w:rsid w:val="008243E8"/>
    <w:rsid w:val="00827B5E"/>
    <w:rsid w:val="0083579B"/>
    <w:rsid w:val="00844775"/>
    <w:rsid w:val="008479FB"/>
    <w:rsid w:val="00860129"/>
    <w:rsid w:val="008609E9"/>
    <w:rsid w:val="0086404E"/>
    <w:rsid w:val="0086683C"/>
    <w:rsid w:val="00866F50"/>
    <w:rsid w:val="008675E8"/>
    <w:rsid w:val="00874489"/>
    <w:rsid w:val="0087448C"/>
    <w:rsid w:val="00876519"/>
    <w:rsid w:val="0088203F"/>
    <w:rsid w:val="00884C70"/>
    <w:rsid w:val="008911D0"/>
    <w:rsid w:val="008928DF"/>
    <w:rsid w:val="00892C1E"/>
    <w:rsid w:val="00896432"/>
    <w:rsid w:val="008A0DB6"/>
    <w:rsid w:val="008B1AD4"/>
    <w:rsid w:val="008B282B"/>
    <w:rsid w:val="008B2D3A"/>
    <w:rsid w:val="008B724C"/>
    <w:rsid w:val="008C36E9"/>
    <w:rsid w:val="008C4BB9"/>
    <w:rsid w:val="008C4F7E"/>
    <w:rsid w:val="008D13CF"/>
    <w:rsid w:val="008D6D07"/>
    <w:rsid w:val="008E148A"/>
    <w:rsid w:val="008E3DAF"/>
    <w:rsid w:val="008F2032"/>
    <w:rsid w:val="008F2528"/>
    <w:rsid w:val="008F2D1C"/>
    <w:rsid w:val="008F6920"/>
    <w:rsid w:val="0090125D"/>
    <w:rsid w:val="00904C0B"/>
    <w:rsid w:val="009110F2"/>
    <w:rsid w:val="009112C1"/>
    <w:rsid w:val="00920734"/>
    <w:rsid w:val="00922498"/>
    <w:rsid w:val="00934354"/>
    <w:rsid w:val="0093628D"/>
    <w:rsid w:val="00936BB5"/>
    <w:rsid w:val="0093721F"/>
    <w:rsid w:val="00944097"/>
    <w:rsid w:val="009470F2"/>
    <w:rsid w:val="00950E4D"/>
    <w:rsid w:val="00952C52"/>
    <w:rsid w:val="009546CD"/>
    <w:rsid w:val="00961B8B"/>
    <w:rsid w:val="00961F2E"/>
    <w:rsid w:val="00962E46"/>
    <w:rsid w:val="00963AAC"/>
    <w:rsid w:val="00963F1A"/>
    <w:rsid w:val="00966204"/>
    <w:rsid w:val="00970676"/>
    <w:rsid w:val="009849D9"/>
    <w:rsid w:val="00991CDD"/>
    <w:rsid w:val="009950DF"/>
    <w:rsid w:val="0099534D"/>
    <w:rsid w:val="00997EC2"/>
    <w:rsid w:val="009A305B"/>
    <w:rsid w:val="009A6338"/>
    <w:rsid w:val="009B0457"/>
    <w:rsid w:val="009B11BD"/>
    <w:rsid w:val="009B407A"/>
    <w:rsid w:val="009B7CA1"/>
    <w:rsid w:val="009C0ABB"/>
    <w:rsid w:val="009C0BBE"/>
    <w:rsid w:val="009E7A6E"/>
    <w:rsid w:val="009F0039"/>
    <w:rsid w:val="009F69F9"/>
    <w:rsid w:val="00A01E0A"/>
    <w:rsid w:val="00A02F88"/>
    <w:rsid w:val="00A07B56"/>
    <w:rsid w:val="00A102E8"/>
    <w:rsid w:val="00A15D1E"/>
    <w:rsid w:val="00A33868"/>
    <w:rsid w:val="00A47D3A"/>
    <w:rsid w:val="00A50603"/>
    <w:rsid w:val="00A527DF"/>
    <w:rsid w:val="00A53050"/>
    <w:rsid w:val="00A54F58"/>
    <w:rsid w:val="00A55A53"/>
    <w:rsid w:val="00A67E51"/>
    <w:rsid w:val="00A71935"/>
    <w:rsid w:val="00A81E16"/>
    <w:rsid w:val="00A84A8E"/>
    <w:rsid w:val="00A858A2"/>
    <w:rsid w:val="00A87274"/>
    <w:rsid w:val="00A87BA8"/>
    <w:rsid w:val="00A90C64"/>
    <w:rsid w:val="00A94DC7"/>
    <w:rsid w:val="00A97D3B"/>
    <w:rsid w:val="00AA7098"/>
    <w:rsid w:val="00AB24AB"/>
    <w:rsid w:val="00AB7275"/>
    <w:rsid w:val="00AC1A26"/>
    <w:rsid w:val="00AC2A99"/>
    <w:rsid w:val="00AC3046"/>
    <w:rsid w:val="00AD51D2"/>
    <w:rsid w:val="00AD7A0D"/>
    <w:rsid w:val="00AE0773"/>
    <w:rsid w:val="00AE100B"/>
    <w:rsid w:val="00AF3372"/>
    <w:rsid w:val="00AF3ABF"/>
    <w:rsid w:val="00AF5A0D"/>
    <w:rsid w:val="00AF67B2"/>
    <w:rsid w:val="00B06E6D"/>
    <w:rsid w:val="00B07F8E"/>
    <w:rsid w:val="00B10093"/>
    <w:rsid w:val="00B10F7F"/>
    <w:rsid w:val="00B11A6D"/>
    <w:rsid w:val="00B11AD1"/>
    <w:rsid w:val="00B12142"/>
    <w:rsid w:val="00B129EE"/>
    <w:rsid w:val="00B1399C"/>
    <w:rsid w:val="00B13D4A"/>
    <w:rsid w:val="00B154D3"/>
    <w:rsid w:val="00B157DB"/>
    <w:rsid w:val="00B20BFD"/>
    <w:rsid w:val="00B23990"/>
    <w:rsid w:val="00B23E6F"/>
    <w:rsid w:val="00B27897"/>
    <w:rsid w:val="00B32DFA"/>
    <w:rsid w:val="00B33750"/>
    <w:rsid w:val="00B35168"/>
    <w:rsid w:val="00B371D6"/>
    <w:rsid w:val="00B40FF6"/>
    <w:rsid w:val="00B43AC5"/>
    <w:rsid w:val="00B44981"/>
    <w:rsid w:val="00B45301"/>
    <w:rsid w:val="00B57095"/>
    <w:rsid w:val="00B62774"/>
    <w:rsid w:val="00B73269"/>
    <w:rsid w:val="00B75C80"/>
    <w:rsid w:val="00B9265B"/>
    <w:rsid w:val="00B9370B"/>
    <w:rsid w:val="00B94F49"/>
    <w:rsid w:val="00BA14FE"/>
    <w:rsid w:val="00BA2019"/>
    <w:rsid w:val="00BA3FB7"/>
    <w:rsid w:val="00BA7F7F"/>
    <w:rsid w:val="00BB59A6"/>
    <w:rsid w:val="00BB748C"/>
    <w:rsid w:val="00BC1EA5"/>
    <w:rsid w:val="00BC2474"/>
    <w:rsid w:val="00BC5B3E"/>
    <w:rsid w:val="00BC6B0D"/>
    <w:rsid w:val="00BC7519"/>
    <w:rsid w:val="00BD0706"/>
    <w:rsid w:val="00BD3511"/>
    <w:rsid w:val="00BD518A"/>
    <w:rsid w:val="00BD6342"/>
    <w:rsid w:val="00BE0B99"/>
    <w:rsid w:val="00BE11BE"/>
    <w:rsid w:val="00BE251F"/>
    <w:rsid w:val="00BE2673"/>
    <w:rsid w:val="00BE46F2"/>
    <w:rsid w:val="00BE61FC"/>
    <w:rsid w:val="00BE6CA9"/>
    <w:rsid w:val="00BF5CF2"/>
    <w:rsid w:val="00C02665"/>
    <w:rsid w:val="00C06D03"/>
    <w:rsid w:val="00C06DAE"/>
    <w:rsid w:val="00C11EB4"/>
    <w:rsid w:val="00C168B7"/>
    <w:rsid w:val="00C17C9D"/>
    <w:rsid w:val="00C20486"/>
    <w:rsid w:val="00C250FC"/>
    <w:rsid w:val="00C27BB3"/>
    <w:rsid w:val="00C318F5"/>
    <w:rsid w:val="00C32499"/>
    <w:rsid w:val="00C32745"/>
    <w:rsid w:val="00C33E78"/>
    <w:rsid w:val="00C41ECA"/>
    <w:rsid w:val="00C47B90"/>
    <w:rsid w:val="00C50697"/>
    <w:rsid w:val="00C563CE"/>
    <w:rsid w:val="00C61B48"/>
    <w:rsid w:val="00C62803"/>
    <w:rsid w:val="00C63B57"/>
    <w:rsid w:val="00C640E5"/>
    <w:rsid w:val="00C6472B"/>
    <w:rsid w:val="00C652F5"/>
    <w:rsid w:val="00C75E95"/>
    <w:rsid w:val="00C77896"/>
    <w:rsid w:val="00C77EE6"/>
    <w:rsid w:val="00C80E9A"/>
    <w:rsid w:val="00C84135"/>
    <w:rsid w:val="00C84AEA"/>
    <w:rsid w:val="00C84E4E"/>
    <w:rsid w:val="00C866BC"/>
    <w:rsid w:val="00C91C32"/>
    <w:rsid w:val="00C92EAE"/>
    <w:rsid w:val="00C94D4D"/>
    <w:rsid w:val="00C959FB"/>
    <w:rsid w:val="00C96BD4"/>
    <w:rsid w:val="00C977FB"/>
    <w:rsid w:val="00CA05A0"/>
    <w:rsid w:val="00CA55DF"/>
    <w:rsid w:val="00CB1801"/>
    <w:rsid w:val="00CB6652"/>
    <w:rsid w:val="00CB72BD"/>
    <w:rsid w:val="00CB741D"/>
    <w:rsid w:val="00CC0486"/>
    <w:rsid w:val="00CC21AC"/>
    <w:rsid w:val="00CD2571"/>
    <w:rsid w:val="00CD6FBB"/>
    <w:rsid w:val="00CE01BA"/>
    <w:rsid w:val="00CE08EF"/>
    <w:rsid w:val="00CE0F24"/>
    <w:rsid w:val="00CE426B"/>
    <w:rsid w:val="00CE73C5"/>
    <w:rsid w:val="00CE750F"/>
    <w:rsid w:val="00CF2AF5"/>
    <w:rsid w:val="00CF3221"/>
    <w:rsid w:val="00CF3ABE"/>
    <w:rsid w:val="00CF4C7A"/>
    <w:rsid w:val="00D00BC4"/>
    <w:rsid w:val="00D0132D"/>
    <w:rsid w:val="00D138A3"/>
    <w:rsid w:val="00D2161D"/>
    <w:rsid w:val="00D26928"/>
    <w:rsid w:val="00D3093A"/>
    <w:rsid w:val="00D31A45"/>
    <w:rsid w:val="00D35591"/>
    <w:rsid w:val="00D403CA"/>
    <w:rsid w:val="00D450B3"/>
    <w:rsid w:val="00D464AB"/>
    <w:rsid w:val="00D513B6"/>
    <w:rsid w:val="00D5378A"/>
    <w:rsid w:val="00D5730C"/>
    <w:rsid w:val="00D57E1A"/>
    <w:rsid w:val="00D60CA6"/>
    <w:rsid w:val="00D64DAF"/>
    <w:rsid w:val="00D65D63"/>
    <w:rsid w:val="00D73840"/>
    <w:rsid w:val="00D747BF"/>
    <w:rsid w:val="00D84628"/>
    <w:rsid w:val="00D87C0E"/>
    <w:rsid w:val="00D927ED"/>
    <w:rsid w:val="00D935D6"/>
    <w:rsid w:val="00D944DF"/>
    <w:rsid w:val="00D94709"/>
    <w:rsid w:val="00D94AC0"/>
    <w:rsid w:val="00D966CF"/>
    <w:rsid w:val="00DA0936"/>
    <w:rsid w:val="00DA1E01"/>
    <w:rsid w:val="00DA1F0F"/>
    <w:rsid w:val="00DA4EEA"/>
    <w:rsid w:val="00DA5EB2"/>
    <w:rsid w:val="00DA68D4"/>
    <w:rsid w:val="00DA7809"/>
    <w:rsid w:val="00DB088B"/>
    <w:rsid w:val="00DB456F"/>
    <w:rsid w:val="00DB5AE0"/>
    <w:rsid w:val="00DB677C"/>
    <w:rsid w:val="00DB78D4"/>
    <w:rsid w:val="00DC62D3"/>
    <w:rsid w:val="00DE1E1E"/>
    <w:rsid w:val="00DE7FD7"/>
    <w:rsid w:val="00E01019"/>
    <w:rsid w:val="00E02531"/>
    <w:rsid w:val="00E03975"/>
    <w:rsid w:val="00E06C99"/>
    <w:rsid w:val="00E079AA"/>
    <w:rsid w:val="00E10C59"/>
    <w:rsid w:val="00E1476C"/>
    <w:rsid w:val="00E17B1E"/>
    <w:rsid w:val="00E213D4"/>
    <w:rsid w:val="00E21458"/>
    <w:rsid w:val="00E228F0"/>
    <w:rsid w:val="00E31A0A"/>
    <w:rsid w:val="00E33CA3"/>
    <w:rsid w:val="00E37233"/>
    <w:rsid w:val="00E42410"/>
    <w:rsid w:val="00E42C4A"/>
    <w:rsid w:val="00E4410F"/>
    <w:rsid w:val="00E46F2B"/>
    <w:rsid w:val="00E47987"/>
    <w:rsid w:val="00E5207D"/>
    <w:rsid w:val="00E54780"/>
    <w:rsid w:val="00E6583F"/>
    <w:rsid w:val="00E6777D"/>
    <w:rsid w:val="00E7197B"/>
    <w:rsid w:val="00E71C52"/>
    <w:rsid w:val="00E7354A"/>
    <w:rsid w:val="00E7555A"/>
    <w:rsid w:val="00E81538"/>
    <w:rsid w:val="00E81972"/>
    <w:rsid w:val="00E86167"/>
    <w:rsid w:val="00E8699C"/>
    <w:rsid w:val="00E87A25"/>
    <w:rsid w:val="00E87A6B"/>
    <w:rsid w:val="00E96221"/>
    <w:rsid w:val="00EB1BCE"/>
    <w:rsid w:val="00EB29F8"/>
    <w:rsid w:val="00EB72FD"/>
    <w:rsid w:val="00EC2211"/>
    <w:rsid w:val="00EC2E9F"/>
    <w:rsid w:val="00EC418D"/>
    <w:rsid w:val="00EC5334"/>
    <w:rsid w:val="00EC56E3"/>
    <w:rsid w:val="00EC772D"/>
    <w:rsid w:val="00ED3BA0"/>
    <w:rsid w:val="00ED6F95"/>
    <w:rsid w:val="00ED7106"/>
    <w:rsid w:val="00EE0B78"/>
    <w:rsid w:val="00EE3E58"/>
    <w:rsid w:val="00EE5296"/>
    <w:rsid w:val="00EE670F"/>
    <w:rsid w:val="00EF4293"/>
    <w:rsid w:val="00EF515B"/>
    <w:rsid w:val="00EF5CC1"/>
    <w:rsid w:val="00F027A6"/>
    <w:rsid w:val="00F06276"/>
    <w:rsid w:val="00F06975"/>
    <w:rsid w:val="00F06E57"/>
    <w:rsid w:val="00F104DF"/>
    <w:rsid w:val="00F154C4"/>
    <w:rsid w:val="00F21567"/>
    <w:rsid w:val="00F221D0"/>
    <w:rsid w:val="00F31EB1"/>
    <w:rsid w:val="00F327D7"/>
    <w:rsid w:val="00F34BA4"/>
    <w:rsid w:val="00F3676A"/>
    <w:rsid w:val="00F37247"/>
    <w:rsid w:val="00F42711"/>
    <w:rsid w:val="00F441DF"/>
    <w:rsid w:val="00F55CC0"/>
    <w:rsid w:val="00F56166"/>
    <w:rsid w:val="00F614B2"/>
    <w:rsid w:val="00F63901"/>
    <w:rsid w:val="00F73ADA"/>
    <w:rsid w:val="00F76D92"/>
    <w:rsid w:val="00F77F03"/>
    <w:rsid w:val="00F80E02"/>
    <w:rsid w:val="00F82156"/>
    <w:rsid w:val="00F83F9F"/>
    <w:rsid w:val="00F85582"/>
    <w:rsid w:val="00F867DC"/>
    <w:rsid w:val="00F86865"/>
    <w:rsid w:val="00F925FB"/>
    <w:rsid w:val="00F928BD"/>
    <w:rsid w:val="00F93639"/>
    <w:rsid w:val="00F95243"/>
    <w:rsid w:val="00FA7F5D"/>
    <w:rsid w:val="00FB052F"/>
    <w:rsid w:val="00FB11B8"/>
    <w:rsid w:val="00FB2665"/>
    <w:rsid w:val="00FC215B"/>
    <w:rsid w:val="00FC4494"/>
    <w:rsid w:val="00FC59C5"/>
    <w:rsid w:val="00FD0998"/>
    <w:rsid w:val="00FD4618"/>
    <w:rsid w:val="00FD5946"/>
    <w:rsid w:val="00FD63D5"/>
    <w:rsid w:val="00FD6C1B"/>
    <w:rsid w:val="00FD758A"/>
    <w:rsid w:val="00FE137D"/>
    <w:rsid w:val="00FE26EA"/>
    <w:rsid w:val="00FE34F6"/>
    <w:rsid w:val="00FE4F43"/>
    <w:rsid w:val="00FE7834"/>
    <w:rsid w:val="00FF46A5"/>
  </w:rsids>
  <m:mathPr>
    <m:mathFont m:val="Cambria Math"/>
    <m:brkBin m:val="before"/>
    <m:brkBinSub m:val="--"/>
    <m:smallFrac/>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7A6F"/>
  <w15:docId w15:val="{B55D2267-451F-49F5-AC05-FEDF4943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4D"/>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479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2004D"/>
    <w:pPr>
      <w:keepNext/>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004D"/>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22004D"/>
    <w:pPr>
      <w:ind w:left="720"/>
    </w:pPr>
  </w:style>
  <w:style w:type="paragraph" w:styleId="NoSpacing">
    <w:name w:val="No Spacing"/>
    <w:link w:val="NoSpacingChar"/>
    <w:uiPriority w:val="1"/>
    <w:qFormat/>
    <w:rsid w:val="0022004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22004D"/>
    <w:pPr>
      <w:spacing w:after="120"/>
      <w:ind w:left="360"/>
    </w:pPr>
  </w:style>
  <w:style w:type="character" w:customStyle="1" w:styleId="BodyTextIndentChar">
    <w:name w:val="Body Text Indent Char"/>
    <w:basedOn w:val="DefaultParagraphFont"/>
    <w:link w:val="BodyTextIndent"/>
    <w:uiPriority w:val="99"/>
    <w:rsid w:val="0022004D"/>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22004D"/>
    <w:rPr>
      <w:sz w:val="20"/>
      <w:szCs w:val="20"/>
    </w:rPr>
  </w:style>
  <w:style w:type="character" w:customStyle="1" w:styleId="FootnoteTextChar">
    <w:name w:val="Footnote Text Char"/>
    <w:basedOn w:val="DefaultParagraphFont"/>
    <w:link w:val="FootnoteText"/>
    <w:uiPriority w:val="99"/>
    <w:semiHidden/>
    <w:rsid w:val="0022004D"/>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2004D"/>
    <w:rPr>
      <w:vertAlign w:val="superscript"/>
    </w:rPr>
  </w:style>
  <w:style w:type="paragraph" w:styleId="Footer">
    <w:name w:val="footer"/>
    <w:basedOn w:val="Normal"/>
    <w:link w:val="FooterChar"/>
    <w:uiPriority w:val="99"/>
    <w:unhideWhenUsed/>
    <w:rsid w:val="0022004D"/>
    <w:pPr>
      <w:tabs>
        <w:tab w:val="center" w:pos="4680"/>
        <w:tab w:val="right" w:pos="9360"/>
      </w:tabs>
    </w:pPr>
  </w:style>
  <w:style w:type="character" w:customStyle="1" w:styleId="FooterChar">
    <w:name w:val="Footer Char"/>
    <w:basedOn w:val="DefaultParagraphFont"/>
    <w:link w:val="Footer"/>
    <w:uiPriority w:val="99"/>
    <w:rsid w:val="0022004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004D"/>
    <w:pPr>
      <w:tabs>
        <w:tab w:val="center" w:pos="4680"/>
        <w:tab w:val="right" w:pos="9360"/>
      </w:tabs>
    </w:pPr>
  </w:style>
  <w:style w:type="character" w:customStyle="1" w:styleId="HeaderChar">
    <w:name w:val="Header Char"/>
    <w:basedOn w:val="DefaultParagraphFont"/>
    <w:link w:val="Header"/>
    <w:uiPriority w:val="99"/>
    <w:rsid w:val="0022004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200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4D"/>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934354"/>
    <w:rPr>
      <w:sz w:val="16"/>
      <w:szCs w:val="16"/>
    </w:rPr>
  </w:style>
  <w:style w:type="paragraph" w:styleId="CommentText">
    <w:name w:val="annotation text"/>
    <w:basedOn w:val="Normal"/>
    <w:link w:val="CommentTextChar"/>
    <w:uiPriority w:val="99"/>
    <w:semiHidden/>
    <w:unhideWhenUsed/>
    <w:rsid w:val="00934354"/>
    <w:rPr>
      <w:sz w:val="20"/>
      <w:szCs w:val="20"/>
    </w:rPr>
  </w:style>
  <w:style w:type="character" w:customStyle="1" w:styleId="CommentTextChar">
    <w:name w:val="Comment Text Char"/>
    <w:basedOn w:val="DefaultParagraphFont"/>
    <w:link w:val="CommentText"/>
    <w:uiPriority w:val="99"/>
    <w:semiHidden/>
    <w:rsid w:val="0093435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34354"/>
    <w:rPr>
      <w:b/>
      <w:bCs/>
    </w:rPr>
  </w:style>
  <w:style w:type="character" w:customStyle="1" w:styleId="CommentSubjectChar">
    <w:name w:val="Comment Subject Char"/>
    <w:basedOn w:val="CommentTextChar"/>
    <w:link w:val="CommentSubject"/>
    <w:uiPriority w:val="99"/>
    <w:semiHidden/>
    <w:rsid w:val="00934354"/>
    <w:rPr>
      <w:rFonts w:ascii="Times New Roman" w:eastAsia="Times New Roman" w:hAnsi="Times New Roman" w:cs="Times New Roman"/>
      <w:b/>
      <w:bCs/>
      <w:sz w:val="20"/>
      <w:szCs w:val="20"/>
      <w:lang w:val="en-US"/>
    </w:rPr>
  </w:style>
  <w:style w:type="paragraph" w:styleId="Revision">
    <w:name w:val="Revision"/>
    <w:hidden/>
    <w:uiPriority w:val="99"/>
    <w:semiHidden/>
    <w:rsid w:val="00934354"/>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A7F5D"/>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3B004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479FB"/>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8479FB"/>
    <w:rPr>
      <w:rFonts w:asciiTheme="minorHAnsi" w:hAnsiTheme="minorHAns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419978">
      <w:bodyDiv w:val="1"/>
      <w:marLeft w:val="0"/>
      <w:marRight w:val="0"/>
      <w:marTop w:val="0"/>
      <w:marBottom w:val="0"/>
      <w:divBdr>
        <w:top w:val="none" w:sz="0" w:space="0" w:color="auto"/>
        <w:left w:val="none" w:sz="0" w:space="0" w:color="auto"/>
        <w:bottom w:val="none" w:sz="0" w:space="0" w:color="auto"/>
        <w:right w:val="none" w:sz="0" w:space="0" w:color="auto"/>
      </w:divBdr>
    </w:div>
    <w:div w:id="1155996350">
      <w:bodyDiv w:val="1"/>
      <w:marLeft w:val="0"/>
      <w:marRight w:val="0"/>
      <w:marTop w:val="0"/>
      <w:marBottom w:val="0"/>
      <w:divBdr>
        <w:top w:val="none" w:sz="0" w:space="0" w:color="auto"/>
        <w:left w:val="none" w:sz="0" w:space="0" w:color="auto"/>
        <w:bottom w:val="none" w:sz="0" w:space="0" w:color="auto"/>
        <w:right w:val="none" w:sz="0" w:space="0" w:color="auto"/>
      </w:divBdr>
    </w:div>
    <w:div w:id="14111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BD23-465F-41A4-843F-28AF3897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CZARINA C. BESARES</dc:creator>
  <cp:lastModifiedBy>Roy Daniel Reyes</cp:lastModifiedBy>
  <cp:revision>6</cp:revision>
  <cp:lastPrinted>2018-04-10T11:41:00Z</cp:lastPrinted>
  <dcterms:created xsi:type="dcterms:W3CDTF">2021-04-08T08:32:00Z</dcterms:created>
  <dcterms:modified xsi:type="dcterms:W3CDTF">2025-08-22T07:36:00Z</dcterms:modified>
</cp:coreProperties>
</file>