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BF93E" w14:textId="0E5B3045" w:rsidR="00C47032" w:rsidRDefault="00C47032" w:rsidP="007318D9">
      <w:pPr>
        <w:pStyle w:val="Heading1"/>
        <w:rPr>
          <w:rFonts w:ascii="Segoe UI" w:hAnsi="Segoe UI" w:cs="Segoe UI"/>
          <w:color w:val="0F1419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>“You never change things by fighting the existing reality. To change something, build a new model that makes the existing model obsolete.” Buckminster Fuller</w:t>
      </w:r>
    </w:p>
    <w:p w14:paraId="68564101" w14:textId="3B7F2E21" w:rsidR="00952FE8" w:rsidRDefault="00DA6B7E" w:rsidP="007318D9">
      <w:pPr>
        <w:pStyle w:val="Heading1"/>
        <w:rPr>
          <w:rFonts w:ascii="Segoe UI" w:hAnsi="Segoe UI" w:cs="Segoe UI"/>
          <w:color w:val="0F1419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>A</w:t>
      </w:r>
      <w:r w:rsidR="005946A8"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>n Action Plan for</w:t>
      </w:r>
      <w:r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 xml:space="preserve"> </w:t>
      </w:r>
      <w:r w:rsidR="00952FE8"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>Rail Industry Growth</w:t>
      </w:r>
      <w:r w:rsidR="00205D85"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 xml:space="preserve"> in Service to All Stakeholders</w:t>
      </w:r>
    </w:p>
    <w:p w14:paraId="5DC41973" w14:textId="2601E60B" w:rsidR="001848BD" w:rsidRDefault="001848BD" w:rsidP="007318D9">
      <w:pPr>
        <w:pStyle w:val="Heading1"/>
        <w:rPr>
          <w:rFonts w:ascii="Segoe UI" w:hAnsi="Segoe UI" w:cs="Segoe UI"/>
          <w:color w:val="0F1419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>Half-page SRF Background</w:t>
      </w:r>
      <w:r w:rsidR="000860D2"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 xml:space="preserve"> and </w:t>
      </w:r>
      <w:r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>half-page OTNA Background</w:t>
      </w:r>
    </w:p>
    <w:p w14:paraId="437BC572" w14:textId="2767E50B" w:rsidR="00635335" w:rsidRDefault="00635335" w:rsidP="001977DF">
      <w:pPr>
        <w:pStyle w:val="Heading1"/>
      </w:pPr>
      <w:r>
        <w:t xml:space="preserve">RE-SEED, Rail Enabled Sustainable Environment and Economic Development </w:t>
      </w:r>
    </w:p>
    <w:p w14:paraId="0EDAC231" w14:textId="4E2FAE9A" w:rsidR="00D22389" w:rsidRDefault="00D22389" w:rsidP="001977DF">
      <w:pPr>
        <w:pStyle w:val="Heading1"/>
      </w:pPr>
      <w:r>
        <w:t>Why is now the time for a comprehensive freight rail growth strategy?</w:t>
      </w:r>
    </w:p>
    <w:p w14:paraId="50580F42" w14:textId="50F2FBCA" w:rsidR="004F61DB" w:rsidRDefault="004F61DB" w:rsidP="004F61DB">
      <w:pPr>
        <w:pStyle w:val="Heading2"/>
      </w:pPr>
      <w:r>
        <w:t xml:space="preserve">Environmental issues, increasing road congestion and costs, and battered public sector budgets present an opportune time </w:t>
      </w:r>
      <w:r w:rsidR="006838D0">
        <w:t>for railroads to align their business models with the continent's best interests</w:t>
      </w:r>
      <w:r>
        <w:t>.</w:t>
      </w:r>
    </w:p>
    <w:p w14:paraId="1A773DAB" w14:textId="77777777" w:rsidR="00EF47E7" w:rsidRDefault="00EF47E7" w:rsidP="00EF47E7">
      <w:pPr>
        <w:pStyle w:val="Heading2"/>
      </w:pPr>
      <w:r>
        <w:t>Railroads are vital to North America’s economic growth and environmental stability. Railroads are:</w:t>
      </w:r>
    </w:p>
    <w:p w14:paraId="6B859B04" w14:textId="77777777" w:rsidR="00EF47E7" w:rsidRDefault="00EF47E7" w:rsidP="00EF47E7">
      <w:pPr>
        <w:pStyle w:val="Heading3"/>
      </w:pPr>
      <w:r>
        <w:t>Environmentally efficient</w:t>
      </w:r>
    </w:p>
    <w:p w14:paraId="7F98D6BE" w14:textId="77777777" w:rsidR="00EF47E7" w:rsidRDefault="00EF47E7" w:rsidP="00EF47E7">
      <w:pPr>
        <w:pStyle w:val="Heading3"/>
      </w:pPr>
      <w:r>
        <w:t>Capital efficient</w:t>
      </w:r>
    </w:p>
    <w:p w14:paraId="2573459D" w14:textId="77777777" w:rsidR="00EF47E7" w:rsidRDefault="00EF47E7" w:rsidP="00EF47E7">
      <w:pPr>
        <w:pStyle w:val="Heading3"/>
      </w:pPr>
      <w:r>
        <w:t>Space efficient</w:t>
      </w:r>
    </w:p>
    <w:p w14:paraId="046A43C8" w14:textId="65E8CBB8" w:rsidR="00347ADE" w:rsidRDefault="00347ADE" w:rsidP="00347ADE">
      <w:pPr>
        <w:pStyle w:val="Heading2"/>
      </w:pPr>
      <w:r>
        <w:t xml:space="preserve">Railroads in North America are a $100 </w:t>
      </w:r>
      <w:r w:rsidR="00DA3F7E">
        <w:t>billion-a-year</w:t>
      </w:r>
      <w:r>
        <w:t xml:space="preserve"> industry</w:t>
      </w:r>
      <w:r w:rsidR="00DA3F7E">
        <w:t xml:space="preserve">, </w:t>
      </w:r>
      <w:r w:rsidR="00EF47E7">
        <w:t>while</w:t>
      </w:r>
      <w:r w:rsidR="00DA3F7E">
        <w:t xml:space="preserve"> trucking</w:t>
      </w:r>
      <w:r>
        <w:t xml:space="preserve"> is a $1 </w:t>
      </w:r>
      <w:r w:rsidR="00DA3F7E">
        <w:t>trillion-a-year</w:t>
      </w:r>
      <w:r>
        <w:t xml:space="preserve"> industry. The growth opportunity for rail is immense.</w:t>
      </w:r>
    </w:p>
    <w:p w14:paraId="524264FC" w14:textId="26DEFE8C" w:rsidR="00DA3F7E" w:rsidRPr="00DA3F7E" w:rsidRDefault="00DC3482" w:rsidP="00EF47E7">
      <w:pPr>
        <w:pStyle w:val="Heading2"/>
        <w:ind w:left="720"/>
      </w:pPr>
      <w:r>
        <w:t>I</w:t>
      </w:r>
      <w:r w:rsidR="00DA3F7E" w:rsidRPr="00DA3F7E">
        <w:t>nvestors</w:t>
      </w:r>
      <w:r>
        <w:t>, infrastructure funds,</w:t>
      </w:r>
      <w:r w:rsidR="00DA3F7E" w:rsidRPr="00DA3F7E">
        <w:t xml:space="preserve"> and shippers will provide ample capital for this growth strategy, which aligns with the urgent need for sustainable supply chains worldwide.</w:t>
      </w:r>
    </w:p>
    <w:p w14:paraId="07449923" w14:textId="154D9648" w:rsidR="00006EEA" w:rsidRDefault="00D30BAF" w:rsidP="00006EEA">
      <w:pPr>
        <w:pStyle w:val="Heading2"/>
      </w:pPr>
      <w:r>
        <w:lastRenderedPageBreak/>
        <w:t xml:space="preserve">Projects, companies, communities, and investors will enjoy a higher return on investment </w:t>
      </w:r>
      <w:r w:rsidR="00A545A1">
        <w:t xml:space="preserve">as part of </w:t>
      </w:r>
      <w:r>
        <w:t>a growing rail industry</w:t>
      </w:r>
      <w:r w:rsidR="00006EEA">
        <w:t xml:space="preserve">. </w:t>
      </w:r>
    </w:p>
    <w:p w14:paraId="490B42C8" w14:textId="1EFD7E00" w:rsidR="009441E5" w:rsidRDefault="009441E5" w:rsidP="009441E5">
      <w:pPr>
        <w:pStyle w:val="Heading1"/>
      </w:pPr>
      <w:r>
        <w:t>Why does the rail industry need a new approach?</w:t>
      </w:r>
      <w:r w:rsidR="0059613B">
        <w:t xml:space="preserve"> (All solvable!)</w:t>
      </w:r>
    </w:p>
    <w:p w14:paraId="5C108400" w14:textId="07175AF2" w:rsidR="00367D25" w:rsidRDefault="00367D25" w:rsidP="009441E5">
      <w:pPr>
        <w:pStyle w:val="Heading2"/>
      </w:pPr>
      <w:r w:rsidRPr="00367D25">
        <w:t xml:space="preserve">It is content with long-term incremental growth while losing market share with no </w:t>
      </w:r>
      <w:r w:rsidR="00F672AD">
        <w:t>discernable</w:t>
      </w:r>
      <w:r w:rsidRPr="00367D25">
        <w:t xml:space="preserve"> industry</w:t>
      </w:r>
      <w:r w:rsidR="006C24FC">
        <w:t>-wide</w:t>
      </w:r>
      <w:r w:rsidRPr="00367D25">
        <w:t xml:space="preserve"> growth strategy</w:t>
      </w:r>
      <w:r w:rsidR="00581DCB">
        <w:t>.</w:t>
      </w:r>
    </w:p>
    <w:p w14:paraId="2E5EE4A8" w14:textId="6DA6D4CD" w:rsidR="00581DCB" w:rsidRDefault="006A6825" w:rsidP="009441E5">
      <w:pPr>
        <w:pStyle w:val="Heading2"/>
      </w:pPr>
      <w:r>
        <w:t>Given railroads' inherent contribution to addressing public sector concerns, it has a mismatched approach to government relations</w:t>
      </w:r>
      <w:r w:rsidR="00581DCB">
        <w:t>.</w:t>
      </w:r>
    </w:p>
    <w:p w14:paraId="50CFA09B" w14:textId="23BECBBE" w:rsidR="00581DCB" w:rsidRDefault="00581DCB" w:rsidP="009441E5">
      <w:pPr>
        <w:pStyle w:val="Heading2"/>
      </w:pPr>
      <w:r w:rsidRPr="00581DCB">
        <w:t xml:space="preserve">It has a defensive approach to community relations that misses the opportunity to </w:t>
      </w:r>
      <w:r w:rsidR="00A20B43">
        <w:t>inspire</w:t>
      </w:r>
      <w:r w:rsidRPr="00581DCB">
        <w:t xml:space="preserve"> a groundswell of support for railroads</w:t>
      </w:r>
      <w:r>
        <w:t>.</w:t>
      </w:r>
    </w:p>
    <w:p w14:paraId="7341FA78" w14:textId="62D950E8" w:rsidR="00581DCB" w:rsidRDefault="00783385" w:rsidP="009441E5">
      <w:pPr>
        <w:pStyle w:val="Heading2"/>
      </w:pPr>
      <w:r w:rsidRPr="00783385">
        <w:t>It has a weak relationship with capital providers</w:t>
      </w:r>
      <w:r w:rsidR="005948C8">
        <w:t xml:space="preserve"> compared to </w:t>
      </w:r>
      <w:r w:rsidR="005D3EF4">
        <w:t>industries with</w:t>
      </w:r>
      <w:r w:rsidR="005948C8">
        <w:t xml:space="preserve"> less</w:t>
      </w:r>
      <w:r w:rsidRPr="00783385">
        <w:t xml:space="preserve"> resilience, import</w:t>
      </w:r>
      <w:r w:rsidR="0064231B">
        <w:t>ance</w:t>
      </w:r>
      <w:r w:rsidRPr="00783385">
        <w:t>, and opportunity</w:t>
      </w:r>
      <w:r>
        <w:t>.</w:t>
      </w:r>
    </w:p>
    <w:p w14:paraId="2FC315AB" w14:textId="0624CA10" w:rsidR="00783385" w:rsidRDefault="00783385" w:rsidP="009441E5">
      <w:pPr>
        <w:pStyle w:val="Heading2"/>
      </w:pPr>
      <w:r w:rsidRPr="00783385">
        <w:t>It is slow to adopt new technologies or technologies proven effective outside North America</w:t>
      </w:r>
      <w:r>
        <w:t>.</w:t>
      </w:r>
    </w:p>
    <w:p w14:paraId="7E2EFFD1" w14:textId="6DE586BD" w:rsidR="00783385" w:rsidRDefault="00783385" w:rsidP="009441E5">
      <w:pPr>
        <w:pStyle w:val="Heading2"/>
      </w:pPr>
      <w:r w:rsidRPr="00783385">
        <w:t>It has not been facile at the level of collaboration needed to work effectively with other critical stakeholder groups</w:t>
      </w:r>
      <w:r>
        <w:t>.</w:t>
      </w:r>
    </w:p>
    <w:p w14:paraId="1B1AE81E" w14:textId="519CFCD3" w:rsidR="002C6645" w:rsidRDefault="002C6645" w:rsidP="009441E5">
      <w:pPr>
        <w:pStyle w:val="Heading2"/>
      </w:pPr>
      <w:r w:rsidRPr="002C6645">
        <w:t>It has suffered from labor-management relations that are hurtful to all sides</w:t>
      </w:r>
      <w:r w:rsidR="00C80E54">
        <w:t>.</w:t>
      </w:r>
    </w:p>
    <w:p w14:paraId="08E27758" w14:textId="682345F7" w:rsidR="004E3CAA" w:rsidRDefault="004E3CAA" w:rsidP="004E3CAA">
      <w:pPr>
        <w:pStyle w:val="Heading2"/>
      </w:pPr>
      <w:r>
        <w:t>More than 90% of industrial properties are developed as truck-served only.</w:t>
      </w:r>
    </w:p>
    <w:p w14:paraId="73093286" w14:textId="0D5135ED" w:rsidR="004E3CAA" w:rsidRDefault="004E3CAA" w:rsidP="004E3CAA">
      <w:pPr>
        <w:pStyle w:val="Heading3"/>
      </w:pPr>
      <w:r>
        <w:t xml:space="preserve">Landowners, developers, and shippers </w:t>
      </w:r>
      <w:r w:rsidR="007B64B1">
        <w:t xml:space="preserve">are challenged to </w:t>
      </w:r>
      <w:r>
        <w:t xml:space="preserve">address the complexity </w:t>
      </w:r>
      <w:r w:rsidR="00D2622C">
        <w:t xml:space="preserve">of </w:t>
      </w:r>
      <w:r>
        <w:t>rail logistics and</w:t>
      </w:r>
      <w:r w:rsidR="00312015">
        <w:t xml:space="preserve"> </w:t>
      </w:r>
      <w:r>
        <w:t>infrastructure.</w:t>
      </w:r>
    </w:p>
    <w:p w14:paraId="42E42A6D" w14:textId="6CC11C40" w:rsidR="004E3CAA" w:rsidRDefault="00E07FE9" w:rsidP="004E3CAA">
      <w:pPr>
        <w:pStyle w:val="Heading3"/>
      </w:pPr>
      <w:r>
        <w:t xml:space="preserve">Borrowing the required capital for rail infrastructure is more challenging than </w:t>
      </w:r>
      <w:r w:rsidR="004E3CAA">
        <w:t>land</w:t>
      </w:r>
      <w:r w:rsidR="000B5F57">
        <w:t xml:space="preserve"> and </w:t>
      </w:r>
      <w:r w:rsidR="004E3CAA">
        <w:t xml:space="preserve">facilities. </w:t>
      </w:r>
    </w:p>
    <w:p w14:paraId="463C793B" w14:textId="7E9BD114" w:rsidR="004E3CAA" w:rsidRDefault="005D3EF4" w:rsidP="004E3CAA">
      <w:pPr>
        <w:pStyle w:val="Heading3"/>
      </w:pPr>
      <w:r>
        <w:lastRenderedPageBreak/>
        <w:t>Many</w:t>
      </w:r>
      <w:r w:rsidR="004E3CAA">
        <w:t xml:space="preserve"> economic development agencies are inadequately trained in rail-enabled economic development. </w:t>
      </w:r>
    </w:p>
    <w:p w14:paraId="7D874C98" w14:textId="31F1C2CF" w:rsidR="000F4DF6" w:rsidRDefault="000F4DF6" w:rsidP="009441E5">
      <w:pPr>
        <w:pStyle w:val="Heading2"/>
      </w:pPr>
      <w:r w:rsidRPr="000F4DF6">
        <w:t>Despite its inherent efficiencies, it is not reaching its potential for leading the continent to freight system sustainability</w:t>
      </w:r>
      <w:r>
        <w:t>.</w:t>
      </w:r>
    </w:p>
    <w:p w14:paraId="4EC13409" w14:textId="23617D9A" w:rsidR="00367D25" w:rsidRDefault="00367D25" w:rsidP="00367D25">
      <w:pPr>
        <w:pStyle w:val="Heading1"/>
      </w:pPr>
      <w:r>
        <w:t xml:space="preserve">What new approaches </w:t>
      </w:r>
      <w:r w:rsidR="00272A0C">
        <w:t xml:space="preserve">will </w:t>
      </w:r>
      <w:r>
        <w:t>forward growth?</w:t>
      </w:r>
    </w:p>
    <w:p w14:paraId="041A63EB" w14:textId="2BB7E654" w:rsidR="009441E5" w:rsidRDefault="009441E5" w:rsidP="009441E5">
      <w:pPr>
        <w:pStyle w:val="Heading2"/>
      </w:pPr>
      <w:r w:rsidRPr="009441E5">
        <w:t>After years of losing market share to trucks, railroads</w:t>
      </w:r>
      <w:r w:rsidR="0055435A">
        <w:t xml:space="preserve"> now</w:t>
      </w:r>
      <w:r w:rsidRPr="009441E5">
        <w:t xml:space="preserve"> have an enormous opportunity to recapture volume and drive meaningful growth</w:t>
      </w:r>
      <w:r w:rsidR="004E3CAA">
        <w:t xml:space="preserve"> if </w:t>
      </w:r>
      <w:r w:rsidR="00272A0C">
        <w:t>they adopt</w:t>
      </w:r>
      <w:r w:rsidR="004E3CAA">
        <w:t xml:space="preserve"> a comprehensive growth strategy</w:t>
      </w:r>
      <w:r w:rsidR="000224EC">
        <w:t>.</w:t>
      </w:r>
    </w:p>
    <w:p w14:paraId="0C351363" w14:textId="037DDD9B" w:rsidR="000224EC" w:rsidRPr="000224EC" w:rsidRDefault="000224EC" w:rsidP="000224EC">
      <w:pPr>
        <w:pStyle w:val="Heading2"/>
      </w:pPr>
      <w:r w:rsidRPr="000224EC">
        <w:t>Better government relations will drive additional public sector investment in railroads</w:t>
      </w:r>
      <w:r w:rsidR="0055435A">
        <w:t>, and supportive policies</w:t>
      </w:r>
      <w:r>
        <w:t>.</w:t>
      </w:r>
    </w:p>
    <w:p w14:paraId="00367660" w14:textId="24069827" w:rsidR="00EE7A0F" w:rsidRPr="00EE7A0F" w:rsidRDefault="00EE7A0F" w:rsidP="00EE7A0F">
      <w:pPr>
        <w:pStyle w:val="Heading2"/>
        <w:ind w:left="720"/>
      </w:pPr>
      <w:r w:rsidRPr="00EE7A0F">
        <w:t>The key is collaboration</w:t>
      </w:r>
      <w:r w:rsidR="004F7764">
        <w:t xml:space="preserve"> and </w:t>
      </w:r>
      <w:r w:rsidRPr="00EE7A0F">
        <w:t>letting go of the outdated expectation that competition is a</w:t>
      </w:r>
      <w:r w:rsidR="0091483A">
        <w:t xml:space="preserve">n appropriate driver of </w:t>
      </w:r>
      <w:r w:rsidRPr="00EE7A0F">
        <w:t xml:space="preserve">commerce </w:t>
      </w:r>
      <w:r w:rsidR="0091483A">
        <w:t xml:space="preserve">and </w:t>
      </w:r>
      <w:r w:rsidRPr="00EE7A0F">
        <w:t xml:space="preserve">governance. </w:t>
      </w:r>
    </w:p>
    <w:p w14:paraId="35E2A4EB" w14:textId="743A8550" w:rsidR="001D5620" w:rsidRDefault="00972616" w:rsidP="001D5620">
      <w:pPr>
        <w:pStyle w:val="Heading2"/>
      </w:pPr>
      <w:r w:rsidRPr="00972616">
        <w:t xml:space="preserve">Rail projects </w:t>
      </w:r>
      <w:r w:rsidR="002658BB">
        <w:t>will</w:t>
      </w:r>
      <w:r w:rsidRPr="00972616">
        <w:t xml:space="preserve"> attract</w:t>
      </w:r>
      <w:r>
        <w:t xml:space="preserve"> </w:t>
      </w:r>
      <w:r w:rsidRPr="00972616">
        <w:t xml:space="preserve">more investment </w:t>
      </w:r>
      <w:r w:rsidR="00EE7A0F">
        <w:t xml:space="preserve">when </w:t>
      </w:r>
      <w:r w:rsidR="00FF74C6">
        <w:t xml:space="preserve">thoughtfully conceived to support </w:t>
      </w:r>
      <w:r w:rsidR="006951A7">
        <w:t xml:space="preserve">entire supply chains and </w:t>
      </w:r>
      <w:r w:rsidR="00FF74C6">
        <w:t>industrial systems</w:t>
      </w:r>
      <w:r w:rsidR="001D5620">
        <w:t>.</w:t>
      </w:r>
    </w:p>
    <w:p w14:paraId="4027BB8F" w14:textId="6E246E75" w:rsidR="00776D71" w:rsidRDefault="00972616" w:rsidP="009441E5">
      <w:pPr>
        <w:pStyle w:val="Heading2"/>
      </w:pPr>
      <w:r w:rsidRPr="00972616">
        <w:t>Adopting new technologies, or those proven effective o</w:t>
      </w:r>
      <w:r w:rsidR="00FB24F4">
        <w:t xml:space="preserve">verseas </w:t>
      </w:r>
      <w:r w:rsidRPr="00972616">
        <w:t xml:space="preserve">will bring innovation, safety improvements, and productivity gains to </w:t>
      </w:r>
      <w:r w:rsidR="00FB24F4">
        <w:t xml:space="preserve">North </w:t>
      </w:r>
      <w:r w:rsidRPr="00972616">
        <w:t>American railroads</w:t>
      </w:r>
      <w:r>
        <w:t>.</w:t>
      </w:r>
    </w:p>
    <w:p w14:paraId="1D99BBA3" w14:textId="30A272D7" w:rsidR="004B3506" w:rsidRPr="004B3506" w:rsidRDefault="004B3506" w:rsidP="004B3506">
      <w:pPr>
        <w:pStyle w:val="Heading2"/>
      </w:pPr>
      <w:r w:rsidRPr="004B3506">
        <w:t xml:space="preserve">Building positive relationships with shippers, carriers, governments, and other stakeholders will deliver enormous benefits and open new </w:t>
      </w:r>
      <w:r w:rsidR="00755E4A">
        <w:t xml:space="preserve">growth </w:t>
      </w:r>
      <w:r w:rsidR="006E59DF">
        <w:t>paths</w:t>
      </w:r>
      <w:r>
        <w:t>.</w:t>
      </w:r>
    </w:p>
    <w:p w14:paraId="1F993FE7" w14:textId="3022533C" w:rsidR="00D46A71" w:rsidRDefault="004B3506" w:rsidP="004B3506">
      <w:pPr>
        <w:pStyle w:val="Heading2"/>
      </w:pPr>
      <w:r w:rsidRPr="004B3506">
        <w:t xml:space="preserve">More collaborative and positive approaches to labor management will attract thousands of new workers, offsetting retirements in a </w:t>
      </w:r>
      <w:r w:rsidR="00755E4A">
        <w:t>difficult</w:t>
      </w:r>
      <w:r w:rsidRPr="004B3506">
        <w:t xml:space="preserve"> hiring market</w:t>
      </w:r>
      <w:r>
        <w:t>.</w:t>
      </w:r>
    </w:p>
    <w:p w14:paraId="462A3481" w14:textId="6661AE27" w:rsidR="004B3506" w:rsidRDefault="00D46A71" w:rsidP="009441E5">
      <w:pPr>
        <w:pStyle w:val="Heading2"/>
      </w:pPr>
      <w:r w:rsidRPr="00D46A71">
        <w:lastRenderedPageBreak/>
        <w:t>Railroads are an efficient and cost-effective way to move freight.  Changing the way railroads do business will help everyone achieve their sustainability goals</w:t>
      </w:r>
      <w:r>
        <w:t>.</w:t>
      </w:r>
    </w:p>
    <w:p w14:paraId="4AA5B5CB" w14:textId="34458FA6" w:rsidR="00B53A9C" w:rsidRDefault="00B53A9C" w:rsidP="00776D71">
      <w:pPr>
        <w:pStyle w:val="Heading1"/>
      </w:pPr>
      <w:r>
        <w:t xml:space="preserve">What stakeholder groups do we want </w:t>
      </w:r>
      <w:r w:rsidR="00A569A0">
        <w:t xml:space="preserve">contributing to the intelligence and progress of </w:t>
      </w:r>
      <w:r>
        <w:t>RE-SEED</w:t>
      </w:r>
      <w:r w:rsidR="00A569A0">
        <w:t>?</w:t>
      </w:r>
    </w:p>
    <w:p w14:paraId="23F59FC2" w14:textId="1449FEB2" w:rsidR="00A569A0" w:rsidRDefault="00B04C95" w:rsidP="00776D71">
      <w:pPr>
        <w:pStyle w:val="Heading1"/>
      </w:pPr>
      <w:r>
        <w:t xml:space="preserve">What </w:t>
      </w:r>
      <w:r w:rsidR="00E96645">
        <w:t xml:space="preserve">are the stakeholder </w:t>
      </w:r>
      <w:r>
        <w:t xml:space="preserve">sectors </w:t>
      </w:r>
      <w:r w:rsidR="00E96645">
        <w:t xml:space="preserve">that comprise </w:t>
      </w:r>
      <w:r>
        <w:t>do we catalog stakeholder groups into?</w:t>
      </w:r>
    </w:p>
    <w:p w14:paraId="04C704CA" w14:textId="3A3C21CB" w:rsidR="00E87525" w:rsidRDefault="00E87525" w:rsidP="00E87525">
      <w:pPr>
        <w:pStyle w:val="Heading2"/>
      </w:pPr>
      <w:r>
        <w:t>Government</w:t>
      </w:r>
    </w:p>
    <w:p w14:paraId="670F3DAB" w14:textId="009A6B24" w:rsidR="00C12AFF" w:rsidRDefault="00C12AFF" w:rsidP="00332C5C">
      <w:pPr>
        <w:pStyle w:val="Heading2"/>
      </w:pPr>
      <w:r>
        <w:t>Industry</w:t>
      </w:r>
    </w:p>
    <w:p w14:paraId="3E8376BB" w14:textId="318BB848" w:rsidR="002A2AFA" w:rsidRDefault="002A2AFA" w:rsidP="00E87525">
      <w:pPr>
        <w:pStyle w:val="Heading2"/>
      </w:pPr>
      <w:r>
        <w:t>Advocacy</w:t>
      </w:r>
    </w:p>
    <w:p w14:paraId="463F8895" w14:textId="6E38594C" w:rsidR="002A2AFA" w:rsidRDefault="002A2AFA" w:rsidP="00E87525">
      <w:pPr>
        <w:pStyle w:val="Heading2"/>
      </w:pPr>
      <w:r>
        <w:t>Labor</w:t>
      </w:r>
    </w:p>
    <w:p w14:paraId="1B25E6E6" w14:textId="094CC6CD" w:rsidR="002A2AFA" w:rsidRDefault="002A2AFA" w:rsidP="00E87525">
      <w:pPr>
        <w:pStyle w:val="Heading2"/>
      </w:pPr>
      <w:r>
        <w:t>Academia</w:t>
      </w:r>
    </w:p>
    <w:p w14:paraId="23E972F3" w14:textId="5662F7D1" w:rsidR="002A2AFA" w:rsidRDefault="002A2AFA" w:rsidP="00E87525">
      <w:pPr>
        <w:pStyle w:val="Heading2"/>
      </w:pPr>
      <w:r>
        <w:t>Indust</w:t>
      </w:r>
      <w:r w:rsidR="00822A68">
        <w:t>ry media</w:t>
      </w:r>
    </w:p>
    <w:p w14:paraId="7C8866AB" w14:textId="5CD578D9" w:rsidR="002A2AFA" w:rsidRDefault="002A2AFA" w:rsidP="00E87525">
      <w:pPr>
        <w:pStyle w:val="Heading2"/>
      </w:pPr>
      <w:r>
        <w:t>Community representatives</w:t>
      </w:r>
    </w:p>
    <w:p w14:paraId="378DAFFA" w14:textId="77777777" w:rsidR="00C12AFF" w:rsidRDefault="00C12AFF" w:rsidP="00C12AFF">
      <w:pPr>
        <w:pStyle w:val="Heading2"/>
      </w:pPr>
      <w:r>
        <w:t>Business-service providers, manufacturers, suppliers, Advisors, landowners, developers</w:t>
      </w:r>
    </w:p>
    <w:p w14:paraId="51A4DF17" w14:textId="77777777" w:rsidR="00C12AFF" w:rsidRDefault="00C12AFF" w:rsidP="00C12AFF">
      <w:pPr>
        <w:pStyle w:val="Heading2"/>
      </w:pPr>
      <w:r>
        <w:t xml:space="preserve">Commerce-shippers, local businesses </w:t>
      </w:r>
    </w:p>
    <w:p w14:paraId="25C9534E" w14:textId="77777777" w:rsidR="00C12AFF" w:rsidRDefault="00C12AFF" w:rsidP="00E87525">
      <w:pPr>
        <w:pStyle w:val="Heading2"/>
      </w:pPr>
    </w:p>
    <w:p w14:paraId="5FD03755" w14:textId="33F7F604" w:rsidR="00AF4777" w:rsidRDefault="007D15A7" w:rsidP="00776D71">
      <w:pPr>
        <w:pStyle w:val="Heading1"/>
      </w:pPr>
      <w:r>
        <w:t xml:space="preserve">What </w:t>
      </w:r>
      <w:r w:rsidR="006E59DF">
        <w:t xml:space="preserve">has </w:t>
      </w:r>
      <w:r>
        <w:t>O</w:t>
      </w:r>
      <w:r w:rsidR="00105F00">
        <w:t>nTrackNorthAmerica</w:t>
      </w:r>
      <w:r>
        <w:t xml:space="preserve"> </w:t>
      </w:r>
      <w:r w:rsidR="006E59DF">
        <w:t xml:space="preserve">positioned </w:t>
      </w:r>
      <w:r>
        <w:t>to</w:t>
      </w:r>
      <w:r w:rsidR="00D253C1">
        <w:t xml:space="preserve"> accelerate this growth?</w:t>
      </w:r>
    </w:p>
    <w:p w14:paraId="4389E141" w14:textId="240FCCE2" w:rsidR="002A3EC9" w:rsidRDefault="002A3EC9" w:rsidP="006815A7">
      <w:pPr>
        <w:pStyle w:val="Heading2"/>
      </w:pPr>
      <w:r>
        <w:t>Regional and corridor infrastructure planning</w:t>
      </w:r>
      <w:r w:rsidR="00405066">
        <w:t xml:space="preserve">, </w:t>
      </w:r>
      <w:proofErr w:type="spellStart"/>
      <w:r w:rsidR="00405066">
        <w:t>AutoDesk</w:t>
      </w:r>
      <w:proofErr w:type="spellEnd"/>
    </w:p>
    <w:p w14:paraId="50990D1E" w14:textId="344D22C7" w:rsidR="006815A7" w:rsidRDefault="006815A7" w:rsidP="006815A7">
      <w:pPr>
        <w:pStyle w:val="Heading2"/>
      </w:pPr>
      <w:r>
        <w:t>Statewide and multi-state freight and rail planning</w:t>
      </w:r>
      <w:r w:rsidR="00405066">
        <w:t>, AECOM</w:t>
      </w:r>
    </w:p>
    <w:p w14:paraId="5E14700A" w14:textId="2DA516D5" w:rsidR="00782CDF" w:rsidRDefault="00782CDF" w:rsidP="00782CDF">
      <w:pPr>
        <w:pStyle w:val="Heading3"/>
      </w:pPr>
      <w:r>
        <w:t>State Freight Advisory Committees</w:t>
      </w:r>
    </w:p>
    <w:p w14:paraId="588C621C" w14:textId="4341B0FA" w:rsidR="009E350D" w:rsidRDefault="009E350D" w:rsidP="006815A7">
      <w:pPr>
        <w:pStyle w:val="Heading2"/>
      </w:pPr>
      <w:r>
        <w:t>IntelliSynthesis</w:t>
      </w:r>
    </w:p>
    <w:p w14:paraId="0E1BA619" w14:textId="03731AB9" w:rsidR="006815A7" w:rsidRDefault="006815A7" w:rsidP="006815A7">
      <w:pPr>
        <w:pStyle w:val="Heading2"/>
      </w:pPr>
      <w:r>
        <w:t>North American Freight Forum</w:t>
      </w:r>
      <w:r w:rsidR="000E1537">
        <w:t>-what technology company, Bill Gates and Warren Buffett, go thru Matt Rose or Gil Lamphere</w:t>
      </w:r>
      <w:r w:rsidR="001C5918">
        <w:t>,</w:t>
      </w:r>
      <w:r w:rsidR="001B254D">
        <w:t xml:space="preserve"> Act </w:t>
      </w:r>
    </w:p>
    <w:p w14:paraId="0DB3A3A9" w14:textId="58922A86" w:rsidR="00D228D0" w:rsidRDefault="00D228D0" w:rsidP="006815A7">
      <w:pPr>
        <w:pStyle w:val="Heading2"/>
      </w:pPr>
      <w:r>
        <w:t xml:space="preserve">Unparalleled cataloging of </w:t>
      </w:r>
      <w:r w:rsidR="00284C8B">
        <w:t xml:space="preserve">30,000 </w:t>
      </w:r>
      <w:r>
        <w:t>relevant stakeholders across the industrial</w:t>
      </w:r>
      <w:r w:rsidR="002A3EC9">
        <w:t xml:space="preserve">, </w:t>
      </w:r>
      <w:r>
        <w:t>political</w:t>
      </w:r>
      <w:r w:rsidR="002A3EC9">
        <w:t>, and geographic</w:t>
      </w:r>
      <w:r>
        <w:t xml:space="preserve"> landscape</w:t>
      </w:r>
    </w:p>
    <w:p w14:paraId="7EA96BD2" w14:textId="75FD9D84" w:rsidR="006815A7" w:rsidRDefault="00D253C1" w:rsidP="00776D71">
      <w:pPr>
        <w:pStyle w:val="Heading1"/>
      </w:pPr>
      <w:r>
        <w:t xml:space="preserve">What </w:t>
      </w:r>
      <w:r w:rsidR="001463CF">
        <w:t>has</w:t>
      </w:r>
      <w:r>
        <w:t xml:space="preserve"> Strategic Rail Finance </w:t>
      </w:r>
      <w:r w:rsidR="001463CF">
        <w:t xml:space="preserve">positioned </w:t>
      </w:r>
      <w:r>
        <w:t xml:space="preserve">to accelerate </w:t>
      </w:r>
      <w:r w:rsidR="00042853">
        <w:t>RE-SEED</w:t>
      </w:r>
      <w:r>
        <w:t>?</w:t>
      </w:r>
    </w:p>
    <w:p w14:paraId="1AE3A29D" w14:textId="77777777" w:rsidR="006815A7" w:rsidRDefault="006815A7" w:rsidP="006815A7">
      <w:pPr>
        <w:pStyle w:val="Heading2"/>
        <w:ind w:left="720"/>
      </w:pPr>
      <w:r>
        <w:t>Collaborative Industrial Optimization</w:t>
      </w:r>
    </w:p>
    <w:p w14:paraId="128E1C89" w14:textId="3A1A74C9" w:rsidR="009E350D" w:rsidRDefault="009512C3" w:rsidP="009E350D">
      <w:pPr>
        <w:pStyle w:val="Heading3"/>
      </w:pPr>
      <w:r>
        <w:t>GIS-Enabled way of thinking an</w:t>
      </w:r>
      <w:r w:rsidR="002D6FE1">
        <w:t xml:space="preserve">d designing sustainable industry and </w:t>
      </w:r>
      <w:r w:rsidR="007A4313">
        <w:t>communities</w:t>
      </w:r>
    </w:p>
    <w:p w14:paraId="02317275" w14:textId="30367B5A" w:rsidR="007A4313" w:rsidRDefault="002253C0" w:rsidP="009E350D">
      <w:pPr>
        <w:pStyle w:val="Heading3"/>
      </w:pPr>
      <w:r>
        <w:t>Applied e</w:t>
      </w:r>
      <w:r w:rsidR="007A4313">
        <w:t>conomi</w:t>
      </w:r>
      <w:r w:rsidR="00512C07">
        <w:t>c</w:t>
      </w:r>
      <w:r>
        <w:t xml:space="preserve"> and demographic data analysis</w:t>
      </w:r>
      <w:r w:rsidR="00512C07">
        <w:t xml:space="preserve"> </w:t>
      </w:r>
      <w:r w:rsidR="007A4313">
        <w:t xml:space="preserve"> </w:t>
      </w:r>
    </w:p>
    <w:p w14:paraId="2B3E678D" w14:textId="2574D926" w:rsidR="007A4313" w:rsidRDefault="007A4313" w:rsidP="009E350D">
      <w:pPr>
        <w:pStyle w:val="Heading3"/>
      </w:pPr>
      <w:r>
        <w:t>How proper investment leads to multiple growth opportunities</w:t>
      </w:r>
    </w:p>
    <w:p w14:paraId="0C9CACE2" w14:textId="52CB61F7" w:rsidR="00076ADB" w:rsidRDefault="00076ADB" w:rsidP="009E350D">
      <w:pPr>
        <w:pStyle w:val="Heading3"/>
      </w:pPr>
      <w:r>
        <w:lastRenderedPageBreak/>
        <w:t>OnTrack Industrial Properties Project</w:t>
      </w:r>
    </w:p>
    <w:p w14:paraId="683A0B30" w14:textId="77777777" w:rsidR="006815A7" w:rsidRDefault="006815A7" w:rsidP="006815A7">
      <w:pPr>
        <w:pStyle w:val="Heading2"/>
        <w:ind w:left="720"/>
      </w:pPr>
      <w:r>
        <w:t>Collateral and Financial Engineering</w:t>
      </w:r>
    </w:p>
    <w:p w14:paraId="0D07F85B" w14:textId="0F5F51AC" w:rsidR="00494BEF" w:rsidRDefault="00494BEF" w:rsidP="006815A7">
      <w:pPr>
        <w:pStyle w:val="Heading2"/>
        <w:ind w:left="720"/>
      </w:pPr>
      <w:r>
        <w:t>Strategic Rail Bank</w:t>
      </w:r>
      <w:r w:rsidR="001C5918">
        <w:t xml:space="preserve">, guy in Nevada, Jeff </w:t>
      </w:r>
      <w:proofErr w:type="spellStart"/>
      <w:r w:rsidR="001C5918">
        <w:t>Steilgelman</w:t>
      </w:r>
      <w:proofErr w:type="spellEnd"/>
    </w:p>
    <w:p w14:paraId="4DA599B3" w14:textId="4B53B0D3" w:rsidR="00494BEF" w:rsidRDefault="00494BEF" w:rsidP="006815A7">
      <w:pPr>
        <w:pStyle w:val="Heading2"/>
        <w:ind w:left="720"/>
      </w:pPr>
      <w:r>
        <w:t>Strategic Rail Fund</w:t>
      </w:r>
      <w:r w:rsidR="001C5918">
        <w:t>, Bon French</w:t>
      </w:r>
      <w:r w:rsidR="001B254D">
        <w:t>, Macquarie</w:t>
      </w:r>
    </w:p>
    <w:p w14:paraId="08C909B3" w14:textId="77777777" w:rsidR="003E21AC" w:rsidRDefault="00494BEF" w:rsidP="006815A7">
      <w:pPr>
        <w:pStyle w:val="Heading2"/>
        <w:ind w:left="720"/>
      </w:pPr>
      <w:r>
        <w:t>Rail Customer Funding</w:t>
      </w:r>
    </w:p>
    <w:p w14:paraId="7060D02F" w14:textId="77777777" w:rsidR="00CB1878" w:rsidRDefault="003E21AC" w:rsidP="003E21AC">
      <w:pPr>
        <w:pStyle w:val="Heading1"/>
        <w:ind w:left="720"/>
      </w:pPr>
      <w:r>
        <w:t>What relations</w:t>
      </w:r>
    </w:p>
    <w:p w14:paraId="7E7CFA12" w14:textId="77777777" w:rsidR="00CB1878" w:rsidRDefault="00CB1878" w:rsidP="003E21AC">
      <w:pPr>
        <w:pStyle w:val="Heading1"/>
        <w:ind w:left="720"/>
      </w:pPr>
      <w:r>
        <w:t>Amit conversation</w:t>
      </w:r>
    </w:p>
    <w:p w14:paraId="43C1E1E1" w14:textId="4FBA5EBC" w:rsidR="00B97E91" w:rsidRDefault="00B97E91" w:rsidP="003E21AC">
      <w:pPr>
        <w:pStyle w:val="Heading1"/>
        <w:ind w:left="720"/>
      </w:pPr>
      <w:r>
        <w:t xml:space="preserve">A </w:t>
      </w:r>
      <w:proofErr w:type="gramStart"/>
      <w:r>
        <w:t>commercially-viable</w:t>
      </w:r>
      <w:proofErr w:type="gramEnd"/>
      <w:r w:rsidR="0014679A">
        <w:t xml:space="preserve">, sustainable industrial systems approach.  </w:t>
      </w:r>
    </w:p>
    <w:p w14:paraId="3A7E2437" w14:textId="58FED86E" w:rsidR="00CB1878" w:rsidRDefault="00CB1878" w:rsidP="003E21AC">
      <w:pPr>
        <w:pStyle w:val="Heading1"/>
        <w:ind w:left="720"/>
      </w:pPr>
      <w:r>
        <w:t xml:space="preserve">How should we relate to how our dialogue needs to be </w:t>
      </w:r>
      <w:r w:rsidR="00B97E91">
        <w:t xml:space="preserve">kept quiet? </w:t>
      </w:r>
    </w:p>
    <w:p w14:paraId="50273607" w14:textId="77777777" w:rsidR="00D05C0B" w:rsidRDefault="00CB1878" w:rsidP="003E21AC">
      <w:pPr>
        <w:pStyle w:val="Heading1"/>
        <w:ind w:left="720"/>
      </w:pPr>
      <w:r>
        <w:t>Who would you suggest we interact with?</w:t>
      </w:r>
    </w:p>
    <w:p w14:paraId="4699713C" w14:textId="77777777" w:rsidR="00126946" w:rsidRDefault="00D05C0B" w:rsidP="003E21AC">
      <w:pPr>
        <w:pStyle w:val="Heading1"/>
        <w:ind w:left="720"/>
      </w:pPr>
      <w:r>
        <w:t>We are inventing new designs in the fundamental game pieces of the relationship among government agencies, businesses, academia, researchers</w:t>
      </w:r>
      <w:r w:rsidR="00705B79">
        <w:t xml:space="preserve">, and </w:t>
      </w:r>
      <w:r>
        <w:t>consult</w:t>
      </w:r>
      <w:r w:rsidR="00705B79">
        <w:t>ing firms. That is the RFQs, RFIs, RFPs, Proposals, Contracts, Work Scopes, Reports, Action Plans</w:t>
      </w:r>
      <w:r w:rsidR="00785BEC">
        <w:t>.</w:t>
      </w:r>
    </w:p>
    <w:p w14:paraId="2C155C19" w14:textId="77777777" w:rsidR="00000253" w:rsidRDefault="00000253" w:rsidP="003E21AC">
      <w:pPr>
        <w:pStyle w:val="Heading1"/>
        <w:ind w:left="720"/>
      </w:pPr>
      <w:r>
        <w:lastRenderedPageBreak/>
        <w:t>What is the ideal use that we want the datahub to fulfill</w:t>
      </w:r>
    </w:p>
    <w:p w14:paraId="3ABE455A" w14:textId="77777777" w:rsidR="00D46399" w:rsidRDefault="00000253" w:rsidP="003E21AC">
      <w:pPr>
        <w:pStyle w:val="Heading1"/>
        <w:ind w:left="720"/>
      </w:pPr>
      <w:r>
        <w:t xml:space="preserve">If we have this geospatial </w:t>
      </w:r>
      <w:r w:rsidR="00D46399">
        <w:t xml:space="preserve">continental </w:t>
      </w:r>
      <w:r>
        <w:t>hub that aggregates information</w:t>
      </w:r>
      <w:r w:rsidR="00D46399">
        <w:t xml:space="preserve">, within that we would be </w:t>
      </w:r>
      <w:proofErr w:type="spellStart"/>
      <w:r w:rsidR="00D46399">
        <w:t>abel</w:t>
      </w:r>
      <w:proofErr w:type="spellEnd"/>
      <w:r w:rsidR="00D46399">
        <w:t xml:space="preserve"> to </w:t>
      </w:r>
      <w:proofErr w:type="spellStart"/>
      <w:r w:rsidR="00D46399">
        <w:t>reun</w:t>
      </w:r>
      <w:proofErr w:type="spellEnd"/>
      <w:r w:rsidR="00D46399">
        <w:t xml:space="preserve"> analysis as to where</w:t>
      </w:r>
    </w:p>
    <w:p w14:paraId="6EC61D39" w14:textId="77777777" w:rsidR="00D46399" w:rsidRDefault="00D46399" w:rsidP="00D46399">
      <w:pPr>
        <w:pStyle w:val="Heading2"/>
      </w:pPr>
      <w:r>
        <w:t>Improve rail</w:t>
      </w:r>
    </w:p>
    <w:p w14:paraId="623BE3F6" w14:textId="60E4F347" w:rsidR="00D46399" w:rsidRDefault="00D46399" w:rsidP="00D46399">
      <w:pPr>
        <w:pStyle w:val="Heading2"/>
      </w:pPr>
      <w:r>
        <w:t>Identity and design network expansion</w:t>
      </w:r>
    </w:p>
    <w:p w14:paraId="240E79EE" w14:textId="77777777" w:rsidR="00B72C81" w:rsidRDefault="00D46399" w:rsidP="00D46399">
      <w:pPr>
        <w:pStyle w:val="Heading2"/>
      </w:pPr>
      <w:r>
        <w:t xml:space="preserve">Design </w:t>
      </w:r>
      <w:r w:rsidR="00B72C81">
        <w:t>industrial systems</w:t>
      </w:r>
    </w:p>
    <w:p w14:paraId="5DB12779" w14:textId="59476C31" w:rsidR="00000253" w:rsidRDefault="00D46399" w:rsidP="00D46399">
      <w:pPr>
        <w:pStyle w:val="Heading2"/>
      </w:pPr>
      <w:r>
        <w:t xml:space="preserve">waste </w:t>
      </w:r>
      <w:r w:rsidR="00000253">
        <w:t xml:space="preserve"> </w:t>
      </w:r>
    </w:p>
    <w:p w14:paraId="5B5BFEDF" w14:textId="159AD886" w:rsidR="00D46399" w:rsidRDefault="00B72C81" w:rsidP="00D46399">
      <w:pPr>
        <w:pStyle w:val="Heading2"/>
      </w:pPr>
      <w:r>
        <w:t xml:space="preserve">What are the ability factors of various user groups that we want to design our tool and training program to </w:t>
      </w:r>
      <w:r w:rsidR="009D4755">
        <w:t>address?</w:t>
      </w:r>
    </w:p>
    <w:p w14:paraId="5FC0C599" w14:textId="087CC5E6" w:rsidR="009D4755" w:rsidRDefault="009D4755" w:rsidP="009D4755">
      <w:pPr>
        <w:pStyle w:val="Heading1"/>
      </w:pPr>
      <w:r>
        <w:t>What are the continent’s natural resources that we want to map?</w:t>
      </w:r>
    </w:p>
    <w:p w14:paraId="02730D8A" w14:textId="77777777" w:rsidR="00187305" w:rsidRDefault="007553AA" w:rsidP="00D46399">
      <w:pPr>
        <w:pStyle w:val="Heading2"/>
      </w:pPr>
      <w:r>
        <w:t>How are we going to do that?</w:t>
      </w:r>
    </w:p>
    <w:p w14:paraId="3761DE0A" w14:textId="69DA9AD7" w:rsidR="0001179F" w:rsidRDefault="007553AA" w:rsidP="00D46399">
      <w:pPr>
        <w:pStyle w:val="Heading2"/>
      </w:pPr>
      <w:r>
        <w:t xml:space="preserve"> </w:t>
      </w:r>
    </w:p>
    <w:p w14:paraId="488873CA" w14:textId="77777777" w:rsidR="001A4BB9" w:rsidRDefault="00BE6371" w:rsidP="00D46399">
      <w:pPr>
        <w:pStyle w:val="Heading2"/>
      </w:pPr>
      <w:r>
        <w:t xml:space="preserve">How </w:t>
      </w:r>
      <w:r w:rsidR="00472888">
        <w:t>has</w:t>
      </w:r>
      <w:r>
        <w:t xml:space="preserve"> data </w:t>
      </w:r>
      <w:r w:rsidR="00472888">
        <w:t>been gathered to date by the relevant stakeholder groups?</w:t>
      </w:r>
    </w:p>
    <w:p w14:paraId="4BFF1E6F" w14:textId="77777777" w:rsidR="001A4BB9" w:rsidRDefault="001A4BB9" w:rsidP="00D46399">
      <w:pPr>
        <w:pStyle w:val="Heading2"/>
      </w:pPr>
      <w:r>
        <w:t>What assistance can be provided to early stage data sufferers so that they can bring their data system into optimal alignment with this initiative?</w:t>
      </w:r>
    </w:p>
    <w:p w14:paraId="3BB1366A" w14:textId="3F71E343" w:rsidR="001A4BB9" w:rsidRDefault="00E354FD" w:rsidP="00D46399">
      <w:pPr>
        <w:pStyle w:val="Heading2"/>
      </w:pPr>
      <w:r>
        <w:t>What level of governments are best involved with the aggregation</w:t>
      </w:r>
      <w:r w:rsidR="002A0E44">
        <w:t xml:space="preserve"> for each geo-level of data?</w:t>
      </w:r>
    </w:p>
    <w:p w14:paraId="19924D25" w14:textId="737A346A" w:rsidR="002A0E44" w:rsidRDefault="002A0E44" w:rsidP="00D46399">
      <w:pPr>
        <w:pStyle w:val="Heading2"/>
      </w:pPr>
      <w:r>
        <w:lastRenderedPageBreak/>
        <w:t>What are the time factors for each step in this initiative?</w:t>
      </w:r>
    </w:p>
    <w:p w14:paraId="451E600A" w14:textId="142E36F5" w:rsidR="009D4755" w:rsidRDefault="00BE6371" w:rsidP="00D46399">
      <w:pPr>
        <w:pStyle w:val="Heading2"/>
      </w:pPr>
      <w:r>
        <w:t xml:space="preserve">What data format would make the process of gathering data from  </w:t>
      </w:r>
    </w:p>
    <w:p w14:paraId="24A94C97" w14:textId="77777777" w:rsidR="00000253" w:rsidRDefault="00000253" w:rsidP="003E21AC">
      <w:pPr>
        <w:pStyle w:val="Heading1"/>
        <w:ind w:left="720"/>
      </w:pPr>
    </w:p>
    <w:p w14:paraId="31E2FCB4" w14:textId="46D10714" w:rsidR="00126946" w:rsidRDefault="00126946" w:rsidP="003E21AC">
      <w:pPr>
        <w:pStyle w:val="Heading1"/>
        <w:ind w:left="720"/>
      </w:pPr>
      <w:r>
        <w:t>What key industrial systems in the sta</w:t>
      </w:r>
      <w:r w:rsidR="002955DE">
        <w:t>t</w:t>
      </w:r>
      <w:r>
        <w:t>e are most important to map?</w:t>
      </w:r>
    </w:p>
    <w:p w14:paraId="14B6ABB9" w14:textId="77777777" w:rsidR="00126946" w:rsidRDefault="00126946" w:rsidP="00126946">
      <w:pPr>
        <w:pStyle w:val="Heading1"/>
        <w:ind w:left="720"/>
      </w:pPr>
      <w:r>
        <w:t>What is the current state of GIS Data gathering in each county?</w:t>
      </w:r>
    </w:p>
    <w:p w14:paraId="05025C63" w14:textId="04B583C7" w:rsidR="002955DE" w:rsidRDefault="002955DE" w:rsidP="00126946">
      <w:pPr>
        <w:pStyle w:val="Heading1"/>
        <w:ind w:left="720"/>
      </w:pPr>
      <w:r>
        <w:t>Topics, subjects, phrases</w:t>
      </w:r>
    </w:p>
    <w:p w14:paraId="395F1135" w14:textId="35EDAD5B" w:rsidR="002955DE" w:rsidRDefault="002955DE" w:rsidP="00126946">
      <w:pPr>
        <w:pStyle w:val="Heading1"/>
        <w:ind w:left="720"/>
      </w:pPr>
      <w:r>
        <w:t>You think and write in questions, and in order?</w:t>
      </w:r>
    </w:p>
    <w:p w14:paraId="2D2D3A86" w14:textId="2B3419A6" w:rsidR="007318D9" w:rsidRDefault="00145105" w:rsidP="003E21AC">
      <w:pPr>
        <w:pStyle w:val="Heading1"/>
        <w:ind w:left="720"/>
      </w:pPr>
      <w:r>
        <w:t>How can RE-SEED assist government in addressing policy shortcomings?</w:t>
      </w:r>
      <w:r w:rsidR="00494BEF">
        <w:t xml:space="preserve">  </w:t>
      </w:r>
      <w:r w:rsidR="00776D71">
        <w:t xml:space="preserve"> </w:t>
      </w:r>
      <w:r w:rsidR="007318D9">
        <w:t xml:space="preserve"> </w:t>
      </w:r>
    </w:p>
    <w:sectPr w:rsidR="00731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F2A9E"/>
    <w:multiLevelType w:val="hybridMultilevel"/>
    <w:tmpl w:val="2ED2A6A6"/>
    <w:lvl w:ilvl="0" w:tplc="9F760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1E86A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1497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EA2F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981A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586E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F0BC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F0D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B472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8A54990"/>
    <w:multiLevelType w:val="hybridMultilevel"/>
    <w:tmpl w:val="BF7C8C9C"/>
    <w:lvl w:ilvl="0" w:tplc="E0D85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14B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222C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EEE6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022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581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0C3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F0A7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2EA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77467A6"/>
    <w:multiLevelType w:val="hybridMultilevel"/>
    <w:tmpl w:val="2E04A110"/>
    <w:lvl w:ilvl="0" w:tplc="76AE92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B617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947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B25B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74C9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9CF0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D6F5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EC8D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48F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FBC1323"/>
    <w:multiLevelType w:val="hybridMultilevel"/>
    <w:tmpl w:val="ABC2DA62"/>
    <w:lvl w:ilvl="0" w:tplc="96524B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78B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FA7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2635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A89D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668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F2AF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A4C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7A95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A382DCD"/>
    <w:multiLevelType w:val="hybridMultilevel"/>
    <w:tmpl w:val="7BDE7D58"/>
    <w:lvl w:ilvl="0" w:tplc="3FEE14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50ED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36B3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268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8229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1663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40A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6284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449F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03275503">
    <w:abstractNumId w:val="0"/>
  </w:num>
  <w:num w:numId="2" w16cid:durableId="1441798925">
    <w:abstractNumId w:val="1"/>
  </w:num>
  <w:num w:numId="3" w16cid:durableId="183330494">
    <w:abstractNumId w:val="2"/>
  </w:num>
  <w:num w:numId="4" w16cid:durableId="1678380316">
    <w:abstractNumId w:val="4"/>
  </w:num>
  <w:num w:numId="5" w16cid:durableId="3928487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B8"/>
    <w:rsid w:val="00000253"/>
    <w:rsid w:val="00006EEA"/>
    <w:rsid w:val="0001179F"/>
    <w:rsid w:val="000224EC"/>
    <w:rsid w:val="00042853"/>
    <w:rsid w:val="00043571"/>
    <w:rsid w:val="00076ADB"/>
    <w:rsid w:val="000860D2"/>
    <w:rsid w:val="00086351"/>
    <w:rsid w:val="000B5F57"/>
    <w:rsid w:val="000E1537"/>
    <w:rsid w:val="000E504F"/>
    <w:rsid w:val="000F4DF6"/>
    <w:rsid w:val="00105F00"/>
    <w:rsid w:val="001109AB"/>
    <w:rsid w:val="00126946"/>
    <w:rsid w:val="001440CB"/>
    <w:rsid w:val="00145105"/>
    <w:rsid w:val="001463CF"/>
    <w:rsid w:val="0014679A"/>
    <w:rsid w:val="001848BD"/>
    <w:rsid w:val="0018654D"/>
    <w:rsid w:val="00187305"/>
    <w:rsid w:val="00194042"/>
    <w:rsid w:val="001977DF"/>
    <w:rsid w:val="001A4BB9"/>
    <w:rsid w:val="001B254D"/>
    <w:rsid w:val="001C4EA3"/>
    <w:rsid w:val="001C5918"/>
    <w:rsid w:val="001D5620"/>
    <w:rsid w:val="00205D85"/>
    <w:rsid w:val="002253C0"/>
    <w:rsid w:val="002658BB"/>
    <w:rsid w:val="00272A0C"/>
    <w:rsid w:val="00284C8B"/>
    <w:rsid w:val="002955DE"/>
    <w:rsid w:val="00296664"/>
    <w:rsid w:val="002A0523"/>
    <w:rsid w:val="002A0E44"/>
    <w:rsid w:val="002A2AFA"/>
    <w:rsid w:val="002A3EC9"/>
    <w:rsid w:val="002A787B"/>
    <w:rsid w:val="002C6645"/>
    <w:rsid w:val="002D6FE1"/>
    <w:rsid w:val="00312015"/>
    <w:rsid w:val="003214B8"/>
    <w:rsid w:val="003215E8"/>
    <w:rsid w:val="00332C5C"/>
    <w:rsid w:val="00347ADE"/>
    <w:rsid w:val="00367D25"/>
    <w:rsid w:val="00386EB8"/>
    <w:rsid w:val="00395044"/>
    <w:rsid w:val="003C7472"/>
    <w:rsid w:val="003E21AC"/>
    <w:rsid w:val="00405066"/>
    <w:rsid w:val="00472888"/>
    <w:rsid w:val="00494BEF"/>
    <w:rsid w:val="004B18A7"/>
    <w:rsid w:val="004B3506"/>
    <w:rsid w:val="004D771A"/>
    <w:rsid w:val="004E3CAA"/>
    <w:rsid w:val="004F61DB"/>
    <w:rsid w:val="004F7764"/>
    <w:rsid w:val="00512C07"/>
    <w:rsid w:val="0055435A"/>
    <w:rsid w:val="00581DCB"/>
    <w:rsid w:val="005946A8"/>
    <w:rsid w:val="005948C8"/>
    <w:rsid w:val="0059613B"/>
    <w:rsid w:val="005A2462"/>
    <w:rsid w:val="005C2C9B"/>
    <w:rsid w:val="005D3EF4"/>
    <w:rsid w:val="00635335"/>
    <w:rsid w:val="0064231B"/>
    <w:rsid w:val="006640B6"/>
    <w:rsid w:val="006815A7"/>
    <w:rsid w:val="006838D0"/>
    <w:rsid w:val="006951A7"/>
    <w:rsid w:val="006A6825"/>
    <w:rsid w:val="006C24FC"/>
    <w:rsid w:val="006E1719"/>
    <w:rsid w:val="006E59DF"/>
    <w:rsid w:val="00705B79"/>
    <w:rsid w:val="007318D9"/>
    <w:rsid w:val="00746AF3"/>
    <w:rsid w:val="007553AA"/>
    <w:rsid w:val="00755E4A"/>
    <w:rsid w:val="0076158C"/>
    <w:rsid w:val="00776D71"/>
    <w:rsid w:val="00782CDF"/>
    <w:rsid w:val="00783385"/>
    <w:rsid w:val="00785BEC"/>
    <w:rsid w:val="007A4313"/>
    <w:rsid w:val="007A7547"/>
    <w:rsid w:val="007B64B1"/>
    <w:rsid w:val="007D15A7"/>
    <w:rsid w:val="00822A68"/>
    <w:rsid w:val="00855D0A"/>
    <w:rsid w:val="0086662E"/>
    <w:rsid w:val="0091483A"/>
    <w:rsid w:val="00915060"/>
    <w:rsid w:val="00940709"/>
    <w:rsid w:val="009441E5"/>
    <w:rsid w:val="009512C3"/>
    <w:rsid w:val="00952FE8"/>
    <w:rsid w:val="00963B75"/>
    <w:rsid w:val="00972616"/>
    <w:rsid w:val="009D4755"/>
    <w:rsid w:val="009E350D"/>
    <w:rsid w:val="00A06886"/>
    <w:rsid w:val="00A20B43"/>
    <w:rsid w:val="00A545A1"/>
    <w:rsid w:val="00A569A0"/>
    <w:rsid w:val="00AF3DED"/>
    <w:rsid w:val="00AF4777"/>
    <w:rsid w:val="00B04C95"/>
    <w:rsid w:val="00B53A9C"/>
    <w:rsid w:val="00B72C81"/>
    <w:rsid w:val="00B97E91"/>
    <w:rsid w:val="00BE6371"/>
    <w:rsid w:val="00C12AFF"/>
    <w:rsid w:val="00C47032"/>
    <w:rsid w:val="00C80E54"/>
    <w:rsid w:val="00CB1878"/>
    <w:rsid w:val="00D05C0B"/>
    <w:rsid w:val="00D22389"/>
    <w:rsid w:val="00D228D0"/>
    <w:rsid w:val="00D253C1"/>
    <w:rsid w:val="00D2622C"/>
    <w:rsid w:val="00D30BAF"/>
    <w:rsid w:val="00D46399"/>
    <w:rsid w:val="00D46A71"/>
    <w:rsid w:val="00DA3EED"/>
    <w:rsid w:val="00DA3F7E"/>
    <w:rsid w:val="00DA6B7E"/>
    <w:rsid w:val="00DC3482"/>
    <w:rsid w:val="00DD78CE"/>
    <w:rsid w:val="00E07FE9"/>
    <w:rsid w:val="00E354FD"/>
    <w:rsid w:val="00E83848"/>
    <w:rsid w:val="00E87525"/>
    <w:rsid w:val="00E920AC"/>
    <w:rsid w:val="00E96645"/>
    <w:rsid w:val="00EE7A0F"/>
    <w:rsid w:val="00EF47E7"/>
    <w:rsid w:val="00F672AD"/>
    <w:rsid w:val="00F84E01"/>
    <w:rsid w:val="00FB24F4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C2A0F4"/>
  <w15:chartTrackingRefBased/>
  <w15:docId w15:val="{B0AC4A12-2311-4799-94C6-CBE9E4F8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Theme="minorHAnsi" w:hAnsi="Aptos" w:cs="Calibri"/>
        <w:color w:val="0F4761" w:themeColor="accent1" w:themeShade="BF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6EB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EB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E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EB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EB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EB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EB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EB8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6EB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86EB8"/>
    <w:rPr>
      <w:rFonts w:asciiTheme="minorHAnsi" w:eastAsiaTheme="majorEastAsia" w:hAnsiTheme="minorHAnsi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EB8"/>
    <w:rPr>
      <w:rFonts w:asciiTheme="minorHAnsi" w:eastAsiaTheme="majorEastAsia" w:hAnsiTheme="min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EB8"/>
    <w:rPr>
      <w:rFonts w:asciiTheme="minorHAnsi" w:eastAsiaTheme="majorEastAsia" w:hAnsiTheme="min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EB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EB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EB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EB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EB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EB8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EB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EB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E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E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E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E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EB8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386E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7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8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3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12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5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13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96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57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55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81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0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01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4</Pages>
  <Words>974</Words>
  <Characters>5869</Characters>
  <Application>Microsoft Office Word</Application>
  <DocSecurity>0</DocSecurity>
  <Lines>155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Sussman</dc:creator>
  <cp:keywords/>
  <dc:description/>
  <cp:lastModifiedBy>Michael Sussman</cp:lastModifiedBy>
  <cp:revision>6</cp:revision>
  <dcterms:created xsi:type="dcterms:W3CDTF">2024-05-09T14:15:00Z</dcterms:created>
  <dcterms:modified xsi:type="dcterms:W3CDTF">2024-05-10T23:01:00Z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a00d9d482490a7a77240d4378348828b19d01ebee78c108f7f8a5b462553b4f0</vt:lpwstr>
  </property>
</Properties>
</file>