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3C4FB" w14:textId="3135572E" w:rsidR="006F05E6" w:rsidRDefault="00A75D90">
      <w:r>
        <w:t>All children aged 5-9 have been counted as elementary schoolers, all children aged 10-14 have been counted as middle schoolers</w:t>
      </w:r>
    </w:p>
    <w:sectPr w:rsidR="006F0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220"/>
    <w:rsid w:val="006F05E6"/>
    <w:rsid w:val="00987220"/>
    <w:rsid w:val="00A7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AC0A8"/>
  <w15:chartTrackingRefBased/>
  <w15:docId w15:val="{39685944-D9B0-439F-A8DC-6BEA30849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fishel2</dc:creator>
  <cp:keywords/>
  <dc:description/>
  <cp:lastModifiedBy>fishel2</cp:lastModifiedBy>
  <cp:revision>2</cp:revision>
  <dcterms:created xsi:type="dcterms:W3CDTF">2022-05-25T21:36:00Z</dcterms:created>
  <dcterms:modified xsi:type="dcterms:W3CDTF">2022-05-25T21:38:00Z</dcterms:modified>
</cp:coreProperties>
</file>