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E1" w:rsidRDefault="00B65011" w:rsidP="009F70E1">
      <w:pPr>
        <w:ind w:left="-270"/>
        <w:jc w:val="center"/>
        <w:rPr>
          <w:b/>
        </w:rPr>
      </w:pPr>
      <w:r w:rsidRPr="00595955">
        <w:rPr>
          <w:b/>
        </w:rPr>
        <w:t xml:space="preserve">Greta </w:t>
      </w:r>
      <w:proofErr w:type="spellStart"/>
      <w:r w:rsidRPr="00595955">
        <w:rPr>
          <w:b/>
        </w:rPr>
        <w:t>Marlatt</w:t>
      </w:r>
      <w:proofErr w:type="spellEnd"/>
      <w:r>
        <w:t xml:space="preserve"> wrote the following on her web page for </w:t>
      </w:r>
      <w:r w:rsidRPr="00595955">
        <w:rPr>
          <w:b/>
        </w:rPr>
        <w:t>USN Post Graduate School</w:t>
      </w:r>
      <w:r w:rsidR="00EB4CB1">
        <w:rPr>
          <w:b/>
        </w:rPr>
        <w:t xml:space="preserve"> </w:t>
      </w:r>
    </w:p>
    <w:p w:rsidR="00595955" w:rsidRPr="000609D9" w:rsidRDefault="00EB4CB1" w:rsidP="009F70E1">
      <w:pPr>
        <w:ind w:left="-270"/>
        <w:jc w:val="center"/>
        <w:rPr>
          <w:sz w:val="32"/>
          <w:szCs w:val="32"/>
        </w:rPr>
      </w:pPr>
      <w:proofErr w:type="gramStart"/>
      <w:r w:rsidRPr="00EB4CB1">
        <w:t xml:space="preserve">and </w:t>
      </w:r>
      <w:r w:rsidR="00595955">
        <w:t xml:space="preserve"> Greta</w:t>
      </w:r>
      <w:proofErr w:type="gramEnd"/>
      <w:r w:rsidR="00595955">
        <w:t xml:space="preserve"> </w:t>
      </w:r>
      <w:proofErr w:type="spellStart"/>
      <w:r w:rsidR="00182BB5">
        <w:t>Marlatt</w:t>
      </w:r>
      <w:proofErr w:type="spellEnd"/>
      <w:r w:rsidR="00182BB5">
        <w:t xml:space="preserve"> </w:t>
      </w:r>
      <w:r w:rsidR="00595955">
        <w:t xml:space="preserve">operates the </w:t>
      </w:r>
      <w:r w:rsidR="00595955" w:rsidRPr="00EB4CB1">
        <w:rPr>
          <w:b/>
        </w:rPr>
        <w:t xml:space="preserve">2 physical </w:t>
      </w:r>
      <w:r w:rsidR="00647B3D" w:rsidRPr="00EB4CB1">
        <w:rPr>
          <w:b/>
        </w:rPr>
        <w:t>libraries</w:t>
      </w:r>
      <w:r w:rsidR="00595955" w:rsidRPr="00EB4CB1">
        <w:rPr>
          <w:b/>
        </w:rPr>
        <w:t xml:space="preserve"> and the digital library(s) that various have  restrictions</w:t>
      </w:r>
      <w:r w:rsidR="00595955">
        <w:t>.</w:t>
      </w:r>
      <w:r>
        <w:t xml:space="preserve"> </w:t>
      </w:r>
      <w:proofErr w:type="gramStart"/>
      <w:r>
        <w:t>her</w:t>
      </w:r>
      <w:proofErr w:type="gramEnd"/>
      <w:r>
        <w:t xml:space="preserve"> email is -- </w:t>
      </w:r>
      <w:r w:rsidR="00595955">
        <w:t xml:space="preserve">  </w:t>
      </w:r>
      <w:hyperlink r:id="rId5" w:tooltip="gmarlatt@nps.edu" w:history="1">
        <w:r w:rsidR="00595955" w:rsidRPr="00BB2AC5">
          <w:rPr>
            <w:rStyle w:val="Hyperlink"/>
          </w:rPr>
          <w:t>Marlatt, Greta (CIV) &lt;gmarlatt@nps.edu&gt;</w:t>
        </w:r>
      </w:hyperlink>
      <w:r w:rsidR="00595955" w:rsidRPr="00BB2AC5">
        <w:t xml:space="preserve"> </w:t>
      </w:r>
      <w:r w:rsidR="00595955">
        <w:t xml:space="preserve">  </w:t>
      </w:r>
      <w:r w:rsidR="009F70E1" w:rsidRPr="000609D9">
        <w:rPr>
          <w:sz w:val="32"/>
          <w:szCs w:val="32"/>
        </w:rPr>
        <w:t xml:space="preserve">Cell: </w:t>
      </w:r>
      <w:r w:rsidR="009F70E1" w:rsidRPr="000609D9">
        <w:rPr>
          <w:b/>
          <w:color w:val="C00000"/>
          <w:sz w:val="32"/>
          <w:szCs w:val="32"/>
        </w:rPr>
        <w:t>831.402.4672</w:t>
      </w:r>
    </w:p>
    <w:p w:rsidR="00B65011" w:rsidRDefault="00595955" w:rsidP="00EB4CB1">
      <w:pPr>
        <w:ind w:left="-540"/>
      </w:pPr>
      <w:r>
        <w:t xml:space="preserve"> </w:t>
      </w:r>
    </w:p>
    <w:p w:rsidR="00B65011" w:rsidRDefault="00215A66" w:rsidP="00EB4CB1">
      <w:pPr>
        <w:ind w:left="-540"/>
      </w:pPr>
      <w:r>
        <w:t>REPORT - "</w:t>
      </w:r>
      <w:r w:rsidRPr="00595955">
        <w:rPr>
          <w:b/>
        </w:rPr>
        <w:t>Vision 2015: A Globally Networked and Integrated Intelligence Enterprise</w:t>
      </w:r>
      <w:r w:rsidR="00595955">
        <w:t xml:space="preserve">"---- </w:t>
      </w:r>
      <w:r>
        <w:t>The Intelligence Community has released it new report</w:t>
      </w:r>
      <w:r w:rsidR="00B65011">
        <w:t xml:space="preserve">; </w:t>
      </w:r>
    </w:p>
    <w:p w:rsidR="00215A66" w:rsidRDefault="00215A66" w:rsidP="00EB4CB1">
      <w:pPr>
        <w:ind w:left="-540"/>
      </w:pPr>
      <w:r>
        <w:t xml:space="preserve"> </w:t>
      </w:r>
      <w:r w:rsidRPr="00B65011">
        <w:rPr>
          <w:i/>
        </w:rPr>
        <w:t>"Vision 2015: A Globally Networked and Integrated Intelligence Enterprise."</w:t>
      </w:r>
      <w:r>
        <w:t xml:space="preserve"> </w:t>
      </w:r>
      <w:r w:rsidR="00B11B84">
        <w:t xml:space="preserve">       </w:t>
      </w:r>
    </w:p>
    <w:p w:rsidR="00215A66" w:rsidRDefault="00215A66" w:rsidP="00EB4CB1">
      <w:pPr>
        <w:ind w:left="-540"/>
      </w:pPr>
      <w:r>
        <w:t xml:space="preserve">According to the excerpt "Vision 2015 expands upon the notion of an Intelligence Enterprise, </w:t>
      </w:r>
      <w:r w:rsidRPr="00B65011">
        <w:rPr>
          <w:b/>
        </w:rPr>
        <w:t xml:space="preserve">first introduced in the National Intelligence Strategy and later in the 100 and 500 Day Plans. </w:t>
      </w:r>
      <w:r>
        <w:t xml:space="preserve">It charts a new path forward for a globally networked and integrated </w:t>
      </w:r>
      <w:r w:rsidRPr="00B65011">
        <w:rPr>
          <w:i/>
        </w:rPr>
        <w:t>Intelligence Enterprise</w:t>
      </w:r>
      <w:r>
        <w:t xml:space="preserve"> for the 21st century, based on the principles of integration, collaboration, and innovation."</w:t>
      </w:r>
    </w:p>
    <w:p w:rsidR="00215A66" w:rsidRDefault="00215A66" w:rsidP="00EB4CB1">
      <w:pPr>
        <w:ind w:left="90"/>
      </w:pPr>
      <w:r>
        <w:t>The rep</w:t>
      </w:r>
      <w:r w:rsidRPr="00B65011">
        <w:rPr>
          <w:b/>
          <w:u w:val="single"/>
        </w:rPr>
        <w:t xml:space="preserve">ort can be found </w:t>
      </w:r>
      <w:proofErr w:type="gramStart"/>
      <w:r w:rsidRPr="00B65011">
        <w:rPr>
          <w:b/>
          <w:u w:val="single"/>
        </w:rPr>
        <w:t>at</w:t>
      </w:r>
      <w:r w:rsidR="00B65011" w:rsidRPr="00B65011">
        <w:rPr>
          <w:b/>
          <w:i/>
          <w:u w:val="single"/>
        </w:rPr>
        <w:t xml:space="preserve"> </w:t>
      </w:r>
      <w:r w:rsidRPr="00B65011">
        <w:rPr>
          <w:b/>
          <w:u w:val="single"/>
        </w:rPr>
        <w:t xml:space="preserve"> </w:t>
      </w:r>
      <w:proofErr w:type="gramEnd"/>
      <w:r w:rsidR="00647B3D">
        <w:fldChar w:fldCharType="begin"/>
      </w:r>
      <w:r w:rsidR="00647B3D">
        <w:instrText xml:space="preserve"> HYPERLINK "http://www.dni.gov/Vision_2015.pdf" </w:instrText>
      </w:r>
      <w:r w:rsidR="00647B3D">
        <w:fldChar w:fldCharType="separate"/>
      </w:r>
      <w:r w:rsidRPr="00215A66">
        <w:rPr>
          <w:rStyle w:val="Hyperlink"/>
        </w:rPr>
        <w:t>http://www.dni.gov/Vision_2015.pdf</w:t>
      </w:r>
      <w:r w:rsidR="00647B3D">
        <w:rPr>
          <w:rStyle w:val="Hyperlink"/>
        </w:rPr>
        <w:fldChar w:fldCharType="end"/>
      </w:r>
      <w:r>
        <w:t xml:space="preserve"> or from </w:t>
      </w:r>
      <w:hyperlink r:id="rId6" w:history="1">
        <w:r w:rsidRPr="00215A66">
          <w:rPr>
            <w:rStyle w:val="Hyperlink"/>
          </w:rPr>
          <w:t>http://www.dni.gov/index.html</w:t>
        </w:r>
      </w:hyperlink>
    </w:p>
    <w:p w:rsidR="00215A66" w:rsidRDefault="00215A66" w:rsidP="00EB4CB1">
      <w:pPr>
        <w:ind w:left="90"/>
      </w:pPr>
      <w:r>
        <w:t xml:space="preserve">    The other previous reports include:   Information Sharing Strategy, </w:t>
      </w:r>
    </w:p>
    <w:p w:rsidR="00215A66" w:rsidRDefault="000609D9" w:rsidP="00EB4CB1">
      <w:pPr>
        <w:ind w:left="90"/>
      </w:pPr>
      <w:hyperlink r:id="rId7" w:history="1">
        <w:r w:rsidR="00215A66" w:rsidRPr="00215A66">
          <w:rPr>
            <w:rStyle w:val="Hyperlink"/>
          </w:rPr>
          <w:t>http://www.dni.gov/reports/IC_Information_Sharing_Strategy.pdf</w:t>
        </w:r>
      </w:hyperlink>
    </w:p>
    <w:p w:rsidR="00215A66" w:rsidRDefault="00215A66" w:rsidP="00EB4CB1">
      <w:pPr>
        <w:ind w:left="90"/>
      </w:pPr>
      <w:r>
        <w:t xml:space="preserve">   Data Mining Report</w:t>
      </w:r>
      <w:proofErr w:type="gramStart"/>
      <w:r>
        <w:t xml:space="preserve">;  </w:t>
      </w:r>
      <w:proofErr w:type="gramEnd"/>
      <w:r w:rsidR="005C26CB">
        <w:fldChar w:fldCharType="begin"/>
      </w:r>
      <w:r w:rsidR="005C26CB">
        <w:instrText xml:space="preserve"> HYPERLINK "http://www.dni.gov/reports/data_mining_report_feb08.pdf" </w:instrText>
      </w:r>
      <w:r w:rsidR="005C26CB">
        <w:fldChar w:fldCharType="separate"/>
      </w:r>
      <w:r w:rsidRPr="00215A66">
        <w:rPr>
          <w:rStyle w:val="Hyperlink"/>
        </w:rPr>
        <w:t>http://www.dni.gov/reports/data_mining_report_feb08.pdf</w:t>
      </w:r>
      <w:r w:rsidR="005C26CB">
        <w:rPr>
          <w:rStyle w:val="Hyperlink"/>
        </w:rPr>
        <w:fldChar w:fldCharType="end"/>
      </w:r>
    </w:p>
    <w:p w:rsidR="00215A66" w:rsidRDefault="00215A66" w:rsidP="00EB4CB1">
      <w:pPr>
        <w:ind w:left="90"/>
      </w:pPr>
      <w:r>
        <w:t>100 Day Plan</w:t>
      </w:r>
      <w:proofErr w:type="gramStart"/>
      <w:r>
        <w:t xml:space="preserve">,  </w:t>
      </w:r>
      <w:proofErr w:type="gramEnd"/>
      <w:r w:rsidR="005C26CB">
        <w:fldChar w:fldCharType="begin"/>
      </w:r>
      <w:r w:rsidR="005C26CB">
        <w:instrText xml:space="preserve"> HYPERLINK "http://www.dni.gov/100-day-plan/100_FOLLOW_UP_REPORT.pdf" </w:instrText>
      </w:r>
      <w:r w:rsidR="005C26CB">
        <w:fldChar w:fldCharType="separate"/>
      </w:r>
      <w:r w:rsidRPr="00215A66">
        <w:rPr>
          <w:rStyle w:val="Hyperlink"/>
        </w:rPr>
        <w:t>http://www.dni.gov/100-day-plan/100_FOLLOW_UP_REPORT.pdf</w:t>
      </w:r>
      <w:r w:rsidR="005C26CB">
        <w:rPr>
          <w:rStyle w:val="Hyperlink"/>
        </w:rPr>
        <w:fldChar w:fldCharType="end"/>
      </w:r>
    </w:p>
    <w:p w:rsidR="00215A66" w:rsidRDefault="00215A66" w:rsidP="00EB4CB1">
      <w:pPr>
        <w:ind w:left="90"/>
      </w:pPr>
      <w:r>
        <w:t xml:space="preserve">  100 Day Plan follow- Up; </w:t>
      </w:r>
    </w:p>
    <w:p w:rsidR="00215A66" w:rsidRDefault="000609D9" w:rsidP="009946B2">
      <w:pPr>
        <w:ind w:left="90"/>
        <w:jc w:val="center"/>
      </w:pPr>
      <w:hyperlink r:id="rId8" w:history="1">
        <w:r w:rsidR="00215A66" w:rsidRPr="00215A66">
          <w:rPr>
            <w:rStyle w:val="Hyperlink"/>
          </w:rPr>
          <w:t>http://www.dni.gov/100-day-plan/100_FOLLOW_UP_REPORT.pdf</w:t>
        </w:r>
      </w:hyperlink>
      <w:r w:rsidR="00215A66">
        <w:t>,</w:t>
      </w:r>
    </w:p>
    <w:p w:rsidR="00215A66" w:rsidRDefault="00215A66" w:rsidP="00EB4CB1">
      <w:pPr>
        <w:ind w:left="90"/>
      </w:pPr>
    </w:p>
    <w:p w:rsidR="00215A66" w:rsidRDefault="00215A66" w:rsidP="00EB4CB1">
      <w:pPr>
        <w:ind w:left="90"/>
      </w:pPr>
      <w:r>
        <w:t xml:space="preserve">500 Day Plan, </w:t>
      </w:r>
      <w:r>
        <w:tab/>
      </w:r>
      <w:r>
        <w:tab/>
        <w:t xml:space="preserve">       </w:t>
      </w:r>
      <w:hyperlink r:id="rId9" w:history="1">
        <w:r w:rsidRPr="00215A66">
          <w:rPr>
            <w:rStyle w:val="Hyperlink"/>
          </w:rPr>
          <w:t>http://www.dni.gov/500-day-plan.pdf</w:t>
        </w:r>
      </w:hyperlink>
    </w:p>
    <w:p w:rsidR="00215A66" w:rsidRDefault="00215A66" w:rsidP="00EB4CB1">
      <w:pPr>
        <w:ind w:left="90"/>
      </w:pPr>
      <w:proofErr w:type="gramStart"/>
      <w:r>
        <w:t>status</w:t>
      </w:r>
      <w:proofErr w:type="gramEnd"/>
      <w:r>
        <w:t xml:space="preserve"> updates - day 100 -- </w:t>
      </w:r>
      <w:hyperlink r:id="rId10" w:history="1">
        <w:r w:rsidRPr="00215A66">
          <w:rPr>
            <w:rStyle w:val="Hyperlink"/>
          </w:rPr>
          <w:t>http://www.dni.gov/500-day-plan/500dp_100.pdf</w:t>
        </w:r>
      </w:hyperlink>
    </w:p>
    <w:p w:rsidR="00215A66" w:rsidRDefault="00215A66" w:rsidP="00EB4CB1">
      <w:pPr>
        <w:ind w:left="90"/>
      </w:pPr>
      <w:proofErr w:type="gramStart"/>
      <w:r>
        <w:t>status</w:t>
      </w:r>
      <w:proofErr w:type="gramEnd"/>
      <w:r>
        <w:t xml:space="preserve"> updates</w:t>
      </w:r>
      <w:bookmarkStart w:id="0" w:name="_GoBack"/>
      <w:bookmarkEnd w:id="0"/>
      <w:r>
        <w:t xml:space="preserve"> - day 200 </w:t>
      </w:r>
      <w:hyperlink r:id="rId11" w:history="1">
        <w:r w:rsidRPr="00215A66">
          <w:rPr>
            <w:rStyle w:val="Hyperlink"/>
          </w:rPr>
          <w:t>-- http://www.dni.gov/500-day-plan/500dp_200.pdf</w:t>
        </w:r>
      </w:hyperlink>
    </w:p>
    <w:p w:rsidR="00215A66" w:rsidRDefault="00215A66" w:rsidP="00EB4CB1">
      <w:pPr>
        <w:ind w:left="90"/>
      </w:pPr>
      <w:proofErr w:type="gramStart"/>
      <w:r>
        <w:t>status</w:t>
      </w:r>
      <w:proofErr w:type="gramEnd"/>
      <w:r>
        <w:t xml:space="preserve"> updates - day 300 -- </w:t>
      </w:r>
      <w:hyperlink r:id="rId12" w:history="1">
        <w:r w:rsidRPr="00215A66">
          <w:rPr>
            <w:rStyle w:val="Hyperlink"/>
          </w:rPr>
          <w:t>http://www.dni.gov/500-day-plan/500dp_300.pdf</w:t>
        </w:r>
      </w:hyperlink>
      <w:r>
        <w:t xml:space="preserve">  </w:t>
      </w:r>
    </w:p>
    <w:p w:rsidR="00B07943" w:rsidRDefault="00215A66" w:rsidP="00EB4CB1">
      <w:pPr>
        <w:ind w:left="90"/>
      </w:pPr>
      <w:r>
        <w:t xml:space="preserve">   Posted </w:t>
      </w:r>
      <w:proofErr w:type="gramStart"/>
      <w:r>
        <w:t>by  Greta</w:t>
      </w:r>
      <w:proofErr w:type="gramEnd"/>
      <w:r>
        <w:t xml:space="preserve"> E. </w:t>
      </w:r>
      <w:proofErr w:type="spellStart"/>
      <w:r>
        <w:t>Marlatt</w:t>
      </w:r>
      <w:proofErr w:type="spellEnd"/>
      <w:r>
        <w:t xml:space="preserve">     at  7:27 AM</w:t>
      </w:r>
    </w:p>
    <w:p w:rsidR="004E77A6" w:rsidRDefault="004E77A6" w:rsidP="00EB4CB1">
      <w:pPr>
        <w:ind w:left="90"/>
      </w:pPr>
      <w:r>
        <w:t xml:space="preserve">Blog at   </w:t>
      </w:r>
      <w:hyperlink r:id="rId13" w:history="1">
        <w:r w:rsidRPr="004E77A6">
          <w:rPr>
            <w:rStyle w:val="Hyperlink"/>
          </w:rPr>
          <w:t>http://gretaslinks.blogspot.com.br/2016/02/fridays-miscellany-02-19-2016.html,</w:t>
        </w:r>
      </w:hyperlink>
      <w:r>
        <w:t xml:space="preserve"> </w:t>
      </w:r>
    </w:p>
    <w:p w:rsidR="00863DE0" w:rsidRDefault="00863DE0" w:rsidP="00EB4CB1">
      <w:pPr>
        <w:ind w:left="-540"/>
      </w:pPr>
    </w:p>
    <w:p w:rsidR="00595955" w:rsidRDefault="00595955" w:rsidP="00EB4CB1">
      <w:pPr>
        <w:ind w:left="-540"/>
      </w:pPr>
      <w:r>
        <w:t xml:space="preserve">Sent to you by Henry </w:t>
      </w:r>
      <w:r w:rsidR="008D6CC5">
        <w:t xml:space="preserve">in 2018 </w:t>
      </w:r>
      <w:r w:rsidR="00EB4CB1">
        <w:t>but originally</w:t>
      </w:r>
      <w:r w:rsidR="008D6CC5">
        <w:t xml:space="preserve"> </w:t>
      </w:r>
      <w:r w:rsidR="00EB4CB1">
        <w:t xml:space="preserve">from </w:t>
      </w:r>
      <w:r w:rsidR="00EB4CB1" w:rsidRPr="00EB4CB1">
        <w:t xml:space="preserve">Greta E. </w:t>
      </w:r>
      <w:proofErr w:type="spellStart"/>
      <w:r w:rsidR="00EB4CB1" w:rsidRPr="00EB4CB1">
        <w:t>Marlatt</w:t>
      </w:r>
      <w:proofErr w:type="spellEnd"/>
      <w:r w:rsidR="00EB4CB1">
        <w:t xml:space="preserve"> – a NPS Librarian </w:t>
      </w:r>
      <w:r w:rsidR="008D6CC5">
        <w:t>in 2015</w:t>
      </w:r>
    </w:p>
    <w:p w:rsidR="00595955" w:rsidRDefault="00595955" w:rsidP="00EB4CB1">
      <w:pPr>
        <w:ind w:left="-540"/>
      </w:pPr>
    </w:p>
    <w:p w:rsidR="00FA212D" w:rsidRPr="000609D9" w:rsidRDefault="00FA212D" w:rsidP="00EB4CB1">
      <w:pPr>
        <w:ind w:left="-540"/>
        <w:rPr>
          <w:b/>
          <w:color w:val="4F81BD" w:themeColor="accent1"/>
          <w:sz w:val="28"/>
          <w:szCs w:val="28"/>
        </w:rPr>
      </w:pPr>
      <w:r w:rsidRPr="00FA212D">
        <w:t xml:space="preserve"> We would be interested in partnering with </w:t>
      </w:r>
      <w:proofErr w:type="spellStart"/>
      <w:r w:rsidRPr="00FA212D">
        <w:t>Infragard</w:t>
      </w:r>
      <w:proofErr w:type="spellEnd"/>
      <w:r w:rsidRPr="00FA212D">
        <w:t xml:space="preserve"> to add any of their </w:t>
      </w:r>
      <w:r w:rsidR="009946B2">
        <w:t>relevant documents to the HSDL.</w:t>
      </w:r>
      <w:r w:rsidRPr="00FA212D">
        <w:t xml:space="preserve"> We would, however, need to know what kind of access restrictions would </w:t>
      </w:r>
      <w:r w:rsidR="009946B2">
        <w:t>be required on those documents</w:t>
      </w:r>
      <w:r w:rsidR="009946B2" w:rsidRPr="000609D9">
        <w:rPr>
          <w:sz w:val="28"/>
          <w:szCs w:val="28"/>
        </w:rPr>
        <w:t>.</w:t>
      </w:r>
      <w:r w:rsidRPr="000609D9">
        <w:rPr>
          <w:sz w:val="28"/>
          <w:szCs w:val="28"/>
        </w:rPr>
        <w:t xml:space="preserve"> </w:t>
      </w:r>
      <w:r w:rsidRPr="000609D9">
        <w:rPr>
          <w:b/>
          <w:color w:val="4F81BD" w:themeColor="accent1"/>
          <w:sz w:val="28"/>
          <w:szCs w:val="28"/>
        </w:rPr>
        <w:t xml:space="preserve">As you likely know, we have 3 levels on access on the HSDL: </w:t>
      </w:r>
    </w:p>
    <w:p w:rsidR="00FA212D" w:rsidRPr="000609D9" w:rsidRDefault="00FA212D" w:rsidP="00EB4CB1">
      <w:pPr>
        <w:ind w:left="-540"/>
        <w:rPr>
          <w:b/>
          <w:color w:val="4F81BD" w:themeColor="accent1"/>
          <w:sz w:val="28"/>
          <w:szCs w:val="28"/>
        </w:rPr>
      </w:pPr>
      <w:r w:rsidRPr="000609D9">
        <w:rPr>
          <w:b/>
          <w:color w:val="4F81BD" w:themeColor="accent1"/>
          <w:sz w:val="28"/>
          <w:szCs w:val="28"/>
        </w:rPr>
        <w:t>1)</w:t>
      </w:r>
      <w:r w:rsidR="00EB4CB1" w:rsidRPr="000609D9">
        <w:rPr>
          <w:b/>
          <w:color w:val="4F81BD" w:themeColor="accent1"/>
          <w:sz w:val="28"/>
          <w:szCs w:val="28"/>
        </w:rPr>
        <w:t xml:space="preserve"> </w:t>
      </w:r>
      <w:r w:rsidRPr="000609D9">
        <w:rPr>
          <w:b/>
          <w:color w:val="4F81BD" w:themeColor="accent1"/>
          <w:sz w:val="28"/>
          <w:szCs w:val="28"/>
        </w:rPr>
        <w:t xml:space="preserve"> Public -- which anyone can access and only contains federal government documents</w:t>
      </w:r>
    </w:p>
    <w:p w:rsidR="00FA212D" w:rsidRPr="000609D9" w:rsidRDefault="00EB4CB1" w:rsidP="00EB4CB1">
      <w:pPr>
        <w:ind w:left="-540"/>
        <w:rPr>
          <w:b/>
          <w:color w:val="4F81BD" w:themeColor="accent1"/>
          <w:sz w:val="28"/>
          <w:szCs w:val="28"/>
        </w:rPr>
      </w:pPr>
      <w:r w:rsidRPr="000609D9">
        <w:rPr>
          <w:b/>
          <w:color w:val="4F81BD" w:themeColor="accent1"/>
          <w:sz w:val="28"/>
          <w:szCs w:val="28"/>
        </w:rPr>
        <w:t xml:space="preserve">2) </w:t>
      </w:r>
      <w:r w:rsidR="00FA212D" w:rsidRPr="000609D9">
        <w:rPr>
          <w:b/>
          <w:color w:val="4F81BD" w:themeColor="accent1"/>
          <w:sz w:val="28"/>
          <w:szCs w:val="28"/>
        </w:rPr>
        <w:t xml:space="preserve">Full – the documents from the public collection as well as all the other open source documents we collect but may contain copyright restrictions – low level authentication required </w:t>
      </w:r>
    </w:p>
    <w:p w:rsidR="00FA212D" w:rsidRPr="000609D9" w:rsidRDefault="00FA212D" w:rsidP="00EB4CB1">
      <w:pPr>
        <w:ind w:left="-540"/>
        <w:rPr>
          <w:b/>
          <w:color w:val="4F81BD" w:themeColor="accent1"/>
          <w:sz w:val="28"/>
          <w:szCs w:val="28"/>
        </w:rPr>
      </w:pPr>
      <w:r w:rsidRPr="000609D9">
        <w:rPr>
          <w:b/>
          <w:color w:val="4F81BD" w:themeColor="accent1"/>
          <w:sz w:val="28"/>
          <w:szCs w:val="28"/>
        </w:rPr>
        <w:t>3)</w:t>
      </w:r>
      <w:r w:rsidR="00EB4CB1" w:rsidRPr="000609D9">
        <w:rPr>
          <w:b/>
          <w:color w:val="4F81BD" w:themeColor="accent1"/>
          <w:sz w:val="28"/>
          <w:szCs w:val="28"/>
        </w:rPr>
        <w:t xml:space="preserve">  </w:t>
      </w:r>
      <w:r w:rsidRPr="000609D9">
        <w:rPr>
          <w:b/>
          <w:color w:val="4F81BD" w:themeColor="accent1"/>
          <w:sz w:val="28"/>
          <w:szCs w:val="28"/>
        </w:rPr>
        <w:t xml:space="preserve"> Restricted – FOUO and LES level documents that require individual authentication</w:t>
      </w:r>
      <w:r w:rsidR="00394ADA" w:rsidRPr="000609D9">
        <w:rPr>
          <w:b/>
          <w:color w:val="4F81BD" w:themeColor="accent1"/>
          <w:sz w:val="28"/>
          <w:szCs w:val="28"/>
        </w:rPr>
        <w:t>.</w:t>
      </w:r>
    </w:p>
    <w:p w:rsidR="00FA212D" w:rsidRPr="000609D9" w:rsidRDefault="00B3501E" w:rsidP="00EB4CB1">
      <w:pPr>
        <w:ind w:left="-540"/>
        <w:rPr>
          <w:sz w:val="22"/>
          <w:szCs w:val="22"/>
        </w:rPr>
      </w:pPr>
      <w:r w:rsidRPr="000609D9">
        <w:rPr>
          <w:color w:val="4F81BD" w:themeColor="accent1"/>
          <w:sz w:val="22"/>
          <w:szCs w:val="22"/>
        </w:rPr>
        <w:t xml:space="preserve"> </w:t>
      </w:r>
      <w:r w:rsidR="00FA212D" w:rsidRPr="000609D9">
        <w:rPr>
          <w:sz w:val="22"/>
          <w:szCs w:val="22"/>
        </w:rPr>
        <w:t xml:space="preserve">If you are still willing, </w:t>
      </w:r>
      <w:r w:rsidR="00394ADA" w:rsidRPr="000609D9">
        <w:rPr>
          <w:sz w:val="22"/>
          <w:szCs w:val="22"/>
        </w:rPr>
        <w:t>I</w:t>
      </w:r>
      <w:r w:rsidR="00FA212D" w:rsidRPr="000609D9">
        <w:rPr>
          <w:sz w:val="22"/>
          <w:szCs w:val="22"/>
        </w:rPr>
        <w:t xml:space="preserve"> would be happy to give you a call on Monday morning to talk with you more.</w:t>
      </w:r>
      <w:r w:rsidR="00841A68" w:rsidRPr="000609D9">
        <w:rPr>
          <w:sz w:val="22"/>
          <w:szCs w:val="22"/>
        </w:rPr>
        <w:t xml:space="preserve">  </w:t>
      </w:r>
      <w:r w:rsidR="00FA212D" w:rsidRPr="000609D9">
        <w:rPr>
          <w:sz w:val="22"/>
          <w:szCs w:val="22"/>
        </w:rPr>
        <w:t xml:space="preserve">Again, my apologies for not getting back to you in a </w:t>
      </w:r>
      <w:proofErr w:type="gramStart"/>
      <w:r w:rsidR="00FA212D" w:rsidRPr="000609D9">
        <w:rPr>
          <w:sz w:val="22"/>
          <w:szCs w:val="22"/>
        </w:rPr>
        <w:t>more timely</w:t>
      </w:r>
      <w:proofErr w:type="gramEnd"/>
      <w:r w:rsidR="00FA212D" w:rsidRPr="000609D9">
        <w:rPr>
          <w:sz w:val="22"/>
          <w:szCs w:val="22"/>
        </w:rPr>
        <w:t xml:space="preserve"> manner.</w:t>
      </w:r>
    </w:p>
    <w:p w:rsidR="00863DE0" w:rsidRPr="000609D9" w:rsidRDefault="00841A68" w:rsidP="00EB4CB1">
      <w:pPr>
        <w:ind w:left="-540"/>
        <w:rPr>
          <w:sz w:val="22"/>
          <w:szCs w:val="22"/>
        </w:rPr>
      </w:pPr>
      <w:r w:rsidRPr="000609D9">
        <w:rPr>
          <w:sz w:val="22"/>
          <w:szCs w:val="22"/>
        </w:rPr>
        <w:t xml:space="preserve">  </w:t>
      </w:r>
      <w:r w:rsidR="00FA212D" w:rsidRPr="000609D9">
        <w:rPr>
          <w:sz w:val="22"/>
          <w:szCs w:val="22"/>
        </w:rPr>
        <w:t>Thanks</w:t>
      </w:r>
      <w:r w:rsidRPr="000609D9">
        <w:rPr>
          <w:sz w:val="22"/>
          <w:szCs w:val="22"/>
        </w:rPr>
        <w:t xml:space="preserve">   </w:t>
      </w:r>
      <w:proofErr w:type="spellStart"/>
      <w:proofErr w:type="gramStart"/>
      <w:r w:rsidR="00FA212D" w:rsidRPr="000609D9">
        <w:rPr>
          <w:sz w:val="22"/>
          <w:szCs w:val="22"/>
        </w:rPr>
        <w:t>greta</w:t>
      </w:r>
      <w:proofErr w:type="spellEnd"/>
      <w:proofErr w:type="gramEnd"/>
      <w:r w:rsidR="00AC3053" w:rsidRPr="000609D9">
        <w:rPr>
          <w:sz w:val="22"/>
          <w:szCs w:val="22"/>
        </w:rPr>
        <w:t xml:space="preserve"> in 2015</w:t>
      </w:r>
    </w:p>
    <w:p w:rsidR="000609D9" w:rsidRPr="000609D9" w:rsidRDefault="000609D9">
      <w:pPr>
        <w:ind w:left="-540"/>
        <w:rPr>
          <w:color w:val="4F81BD" w:themeColor="accent1"/>
          <w:sz w:val="28"/>
          <w:szCs w:val="28"/>
        </w:rPr>
      </w:pPr>
    </w:p>
    <w:sectPr w:rsidR="000609D9" w:rsidRPr="000609D9" w:rsidSect="00EB4CB1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66"/>
    <w:rsid w:val="000609D9"/>
    <w:rsid w:val="00182BB5"/>
    <w:rsid w:val="00215A66"/>
    <w:rsid w:val="00394ADA"/>
    <w:rsid w:val="004E77A6"/>
    <w:rsid w:val="00595955"/>
    <w:rsid w:val="005C26CB"/>
    <w:rsid w:val="00647B3D"/>
    <w:rsid w:val="00841A68"/>
    <w:rsid w:val="00863DE0"/>
    <w:rsid w:val="008D6CC5"/>
    <w:rsid w:val="009709B3"/>
    <w:rsid w:val="009946B2"/>
    <w:rsid w:val="009F70E1"/>
    <w:rsid w:val="00AC3053"/>
    <w:rsid w:val="00B07943"/>
    <w:rsid w:val="00B11B84"/>
    <w:rsid w:val="00B3501E"/>
    <w:rsid w:val="00B65011"/>
    <w:rsid w:val="00BF4216"/>
    <w:rsid w:val="00C14FA0"/>
    <w:rsid w:val="00E63575"/>
    <w:rsid w:val="00EB4CB1"/>
    <w:rsid w:val="00F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15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15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0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9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03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06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65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43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i.gov/100-day-plan/100_FOLLOW_UP_REPORT.pdf" TargetMode="External"/><Relationship Id="rId13" Type="http://schemas.openxmlformats.org/officeDocument/2006/relationships/hyperlink" Target="http://gretaslinks.blogspot.com.br/2016/02/fridays-miscellany-02-19-2016.html,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ni.gov/reports/IC_Information_Sharing_Strategy.pdf" TargetMode="External"/><Relationship Id="rId12" Type="http://schemas.openxmlformats.org/officeDocument/2006/relationships/hyperlink" Target="http://www.dni.gov/500-day-plan/500dp_300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ni.gov/index.html" TargetMode="External"/><Relationship Id="rId11" Type="http://schemas.openxmlformats.org/officeDocument/2006/relationships/hyperlink" Target="file:///C:\Users\User\Documents\--%20http:\www.dni.gov\500-day-plan\500dp_200.pdf" TargetMode="External"/><Relationship Id="rId5" Type="http://schemas.openxmlformats.org/officeDocument/2006/relationships/hyperlink" Target="mailto:gmarlatt@nps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ni.gov/500-day-plan/500dp_10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ni.gov/500-day-pla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7</cp:revision>
  <cp:lastPrinted>2016-02-25T18:17:00Z</cp:lastPrinted>
  <dcterms:created xsi:type="dcterms:W3CDTF">2018-12-28T18:15:00Z</dcterms:created>
  <dcterms:modified xsi:type="dcterms:W3CDTF">2018-12-28T21:21:00Z</dcterms:modified>
</cp:coreProperties>
</file>