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01" w:rsidRDefault="00F96C01" w:rsidP="00454C5C">
      <w:pPr>
        <w:shd w:val="clear" w:color="auto" w:fill="FFFFF8"/>
        <w:spacing w:after="60"/>
        <w:jc w:val="center"/>
        <w:textAlignment w:val="top"/>
        <w:outlineLvl w:val="1"/>
        <w:rPr>
          <w:rFonts w:ascii="Arial" w:hAnsi="Arial" w:cs="Arial"/>
          <w:color w:val="333333"/>
          <w:kern w:val="36"/>
          <w:sz w:val="41"/>
          <w:szCs w:val="41"/>
          <w:lang w:val="en"/>
        </w:rPr>
      </w:pPr>
      <w:r>
        <w:rPr>
          <w:rFonts w:ascii="Arial" w:hAnsi="Arial" w:cs="Arial"/>
          <w:color w:val="333333"/>
          <w:kern w:val="36"/>
          <w:sz w:val="41"/>
          <w:szCs w:val="41"/>
          <w:lang w:val="en"/>
        </w:rPr>
        <w:t>Scientific Notation Converter</w:t>
      </w:r>
    </w:p>
    <w:p w:rsidR="00981BB3" w:rsidRDefault="00F96C01" w:rsidP="00F96C01">
      <w:pPr>
        <w:shd w:val="clear" w:color="auto" w:fill="FFFFF8"/>
        <w:spacing w:before="30" w:after="30"/>
        <w:textAlignment w:val="top"/>
        <w:rPr>
          <w:rFonts w:ascii="Arial" w:hAnsi="Arial" w:cs="Arial"/>
          <w:color w:val="222222"/>
          <w:lang w:val="en"/>
        </w:rPr>
      </w:pPr>
      <w:r w:rsidRPr="00981BB3">
        <w:rPr>
          <w:rFonts w:ascii="Arial" w:hAnsi="Arial" w:cs="Arial"/>
          <w:color w:val="222222"/>
          <w:lang w:val="en"/>
        </w:rPr>
        <w:t xml:space="preserve">Scientific notation to </w:t>
      </w:r>
      <w:r w:rsidRPr="00981BB3">
        <w:rPr>
          <w:rFonts w:ascii="Arial" w:hAnsi="Arial" w:cs="Arial"/>
          <w:b/>
          <w:color w:val="222222"/>
          <w:lang w:val="en"/>
        </w:rPr>
        <w:t>standard decimal notation</w:t>
      </w:r>
      <w:proofErr w:type="gramStart"/>
      <w:r w:rsidRPr="00981BB3">
        <w:rPr>
          <w:rFonts w:ascii="Arial" w:hAnsi="Arial" w:cs="Arial"/>
          <w:color w:val="222222"/>
          <w:lang w:val="en"/>
        </w:rPr>
        <w:t xml:space="preserve">, </w:t>
      </w:r>
      <w:r w:rsidR="00981BB3" w:rsidRPr="00981BB3">
        <w:rPr>
          <w:rFonts w:ascii="Arial" w:hAnsi="Arial" w:cs="Arial"/>
          <w:color w:val="222222"/>
          <w:lang w:val="en"/>
        </w:rPr>
        <w:t xml:space="preserve"> </w:t>
      </w:r>
      <w:r w:rsidRPr="00981BB3">
        <w:rPr>
          <w:rFonts w:ascii="Arial" w:hAnsi="Arial" w:cs="Arial"/>
          <w:color w:val="222222"/>
          <w:lang w:val="en"/>
        </w:rPr>
        <w:t>E</w:t>
      </w:r>
      <w:proofErr w:type="gramEnd"/>
      <w:r w:rsidRPr="00981BB3">
        <w:rPr>
          <w:rFonts w:ascii="Arial" w:hAnsi="Arial" w:cs="Arial"/>
          <w:color w:val="222222"/>
          <w:lang w:val="en"/>
        </w:rPr>
        <w:t xml:space="preserve"> notation, </w:t>
      </w:r>
    </w:p>
    <w:p w:rsidR="00F96C01" w:rsidRDefault="00981BB3" w:rsidP="00F96C01">
      <w:pPr>
        <w:shd w:val="clear" w:color="auto" w:fill="FFFFF8"/>
        <w:spacing w:before="30" w:after="30"/>
        <w:textAlignment w:val="top"/>
        <w:rPr>
          <w:rFonts w:ascii="Arial" w:hAnsi="Arial" w:cs="Arial"/>
          <w:color w:val="222222"/>
          <w:sz w:val="23"/>
          <w:szCs w:val="23"/>
          <w:lang w:val="en"/>
        </w:rPr>
      </w:pPr>
      <w:r w:rsidRPr="00981BB3">
        <w:rPr>
          <w:rFonts w:ascii="Arial" w:hAnsi="Arial" w:cs="Arial"/>
          <w:color w:val="222222"/>
          <w:lang w:val="en"/>
        </w:rPr>
        <w:t xml:space="preserve"> normalized notation </w:t>
      </w:r>
      <w:r>
        <w:rPr>
          <w:rFonts w:ascii="Arial" w:hAnsi="Arial" w:cs="Arial"/>
          <w:color w:val="222222"/>
          <w:lang w:val="en"/>
        </w:rPr>
        <w:t xml:space="preserve"> </w:t>
      </w:r>
      <w:bookmarkStart w:id="0" w:name="_GoBack"/>
      <w:bookmarkEnd w:id="0"/>
      <w:r w:rsidRPr="00981BB3">
        <w:rPr>
          <w:rFonts w:ascii="Arial" w:hAnsi="Arial" w:cs="Arial"/>
          <w:color w:val="222222"/>
          <w:lang w:val="en"/>
        </w:rPr>
        <w:t xml:space="preserve">&amp; </w:t>
      </w:r>
      <w:r w:rsidR="00F96C01" w:rsidRPr="00981BB3">
        <w:rPr>
          <w:rFonts w:ascii="Arial" w:hAnsi="Arial" w:cs="Arial"/>
          <w:color w:val="222222"/>
          <w:lang w:val="en"/>
        </w:rPr>
        <w:t xml:space="preserve"> engineering notation</w:t>
      </w:r>
      <w:r w:rsidR="00F96C01">
        <w:rPr>
          <w:rFonts w:ascii="Arial" w:hAnsi="Arial" w:cs="Arial"/>
          <w:color w:val="222222"/>
          <w:sz w:val="23"/>
          <w:szCs w:val="23"/>
          <w:lang w:val="en"/>
        </w:rPr>
        <w:t>.</w:t>
      </w:r>
    </w:p>
    <w:p w:rsidR="00F96C01" w:rsidRDefault="00F96C01" w:rsidP="00F96C01">
      <w:pPr>
        <w:shd w:val="clear" w:color="auto" w:fill="FFFFF8"/>
        <w:spacing w:before="150" w:after="45"/>
        <w:textAlignment w:val="top"/>
        <w:outlineLvl w:val="2"/>
        <w:rPr>
          <w:rFonts w:ascii="Arial" w:hAnsi="Arial" w:cs="Arial"/>
          <w:color w:val="222222"/>
          <w:sz w:val="32"/>
          <w:szCs w:val="32"/>
          <w:lang w:val="en"/>
        </w:rPr>
      </w:pPr>
    </w:p>
    <w:p w:rsidR="00F96C01" w:rsidRDefault="00F96C01" w:rsidP="00F96C01">
      <w:pPr>
        <w:pStyle w:val="z-TopofForm"/>
      </w:pPr>
      <w:r>
        <w:t>Top of Form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1020"/>
        <w:gridCol w:w="759"/>
        <w:gridCol w:w="1020"/>
        <w:gridCol w:w="259"/>
      </w:tblGrid>
      <w:tr w:rsidR="00F96C01" w:rsidTr="00F96C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Scientific notation: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color w:val="222222"/>
                <w:sz w:val="37"/>
                <w:szCs w:val="37"/>
              </w:rPr>
            </w:pPr>
            <w:r>
              <w:rPr>
                <w:color w:val="222222"/>
                <w:sz w:val="37"/>
                <w:szCs w:val="37"/>
              </w:rPr>
              <w:object w:dxaOrig="300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41.9pt;height:18.25pt" o:ole="">
                  <v:imagedata r:id="rId5" o:title=""/>
                </v:shape>
                <w:control r:id="rId6" w:name="DefaultOcxName" w:shapeid="_x0000_i104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color w:val="222222"/>
                <w:sz w:val="37"/>
                <w:szCs w:val="37"/>
              </w:rPr>
            </w:pPr>
            <w:r>
              <w:rPr>
                <w:color w:val="222222"/>
                <w:sz w:val="37"/>
                <w:szCs w:val="37"/>
              </w:rPr>
              <w:t>×10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color w:val="222222"/>
                <w:sz w:val="37"/>
                <w:szCs w:val="37"/>
              </w:rPr>
            </w:pPr>
            <w:r>
              <w:rPr>
                <w:color w:val="222222"/>
                <w:sz w:val="37"/>
                <w:szCs w:val="37"/>
              </w:rPr>
              <w:object w:dxaOrig="300" w:dyaOrig="225">
                <v:shape id="_x0000_i1047" type="#_x0000_t75" style="width:41.9pt;height:18.25pt" o:ole="">
                  <v:imagedata r:id="rId5" o:title=""/>
                </v:shape>
                <w:control r:id="rId7" w:name="DefaultOcxName1" w:shapeid="_x0000_i104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</w:p>
        </w:tc>
      </w:tr>
      <w:tr w:rsidR="00F96C01" w:rsidTr="00F96C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Decimal notation: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color w:val="222222"/>
                <w:sz w:val="37"/>
                <w:szCs w:val="37"/>
              </w:rPr>
            </w:pPr>
            <w:r>
              <w:rPr>
                <w:color w:val="222222"/>
                <w:sz w:val="37"/>
                <w:szCs w:val="37"/>
              </w:rPr>
              <w:object w:dxaOrig="300" w:dyaOrig="225">
                <v:shape id="_x0000_i1051" type="#_x0000_t75" style="width:41.9pt;height:18.25pt" o:ole="">
                  <v:imagedata r:id="rId5" o:title=""/>
                </v:shape>
                <w:control r:id="rId8" w:name="DefaultOcxName2" w:shapeid="_x0000_i105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</w:p>
        </w:tc>
      </w:tr>
      <w:tr w:rsidR="00F96C01" w:rsidTr="00F96C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E notation: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color w:val="222222"/>
                <w:sz w:val="37"/>
                <w:szCs w:val="37"/>
              </w:rPr>
            </w:pPr>
            <w:r>
              <w:rPr>
                <w:color w:val="222222"/>
                <w:sz w:val="37"/>
                <w:szCs w:val="37"/>
              </w:rPr>
              <w:object w:dxaOrig="300" w:dyaOrig="225">
                <v:shape id="_x0000_i1055" type="#_x0000_t75" style="width:41.9pt;height:18.25pt" o:ole="">
                  <v:imagedata r:id="rId5" o:title=""/>
                </v:shape>
                <w:control r:id="rId9" w:name="DefaultOcxName3" w:shapeid="_x0000_i105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</w:p>
        </w:tc>
      </w:tr>
      <w:tr w:rsidR="00F96C01" w:rsidTr="00981B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Normalized notation: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color w:val="222222"/>
                <w:sz w:val="37"/>
                <w:szCs w:val="37"/>
              </w:rPr>
            </w:pPr>
            <w:r>
              <w:rPr>
                <w:color w:val="222222"/>
                <w:sz w:val="37"/>
                <w:szCs w:val="37"/>
              </w:rPr>
              <w:object w:dxaOrig="300" w:dyaOrig="225">
                <v:shape id="_x0000_i1059" type="#_x0000_t75" style="width:41.9pt;height:18.25pt" o:ole="">
                  <v:imagedata r:id="rId5" o:title=""/>
                </v:shape>
                <w:control r:id="rId10" w:name="DefaultOcxName4" w:shapeid="_x0000_i1059"/>
              </w:objec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color w:val="222222"/>
                <w:sz w:val="37"/>
                <w:szCs w:val="37"/>
              </w:rPr>
            </w:pPr>
            <w:r>
              <w:rPr>
                <w:color w:val="222222"/>
                <w:sz w:val="37"/>
                <w:szCs w:val="37"/>
              </w:rPr>
              <w:t>×10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color w:val="222222"/>
                <w:sz w:val="37"/>
                <w:szCs w:val="37"/>
              </w:rPr>
            </w:pPr>
            <w:r>
              <w:rPr>
                <w:color w:val="222222"/>
                <w:sz w:val="37"/>
                <w:szCs w:val="37"/>
              </w:rPr>
              <w:object w:dxaOrig="300" w:dyaOrig="225">
                <v:shape id="_x0000_i1063" type="#_x0000_t75" style="width:41.9pt;height:18.25pt" o:ole="">
                  <v:imagedata r:id="rId5" o:title=""/>
                </v:shape>
                <w:control r:id="rId11" w:name="DefaultOcxName5" w:shapeid="_x0000_i106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F96C01" w:rsidTr="00981B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Engineering notation: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color w:val="222222"/>
                <w:sz w:val="37"/>
                <w:szCs w:val="37"/>
              </w:rPr>
            </w:pPr>
            <w:r>
              <w:rPr>
                <w:color w:val="222222"/>
                <w:sz w:val="37"/>
                <w:szCs w:val="37"/>
              </w:rPr>
              <w:object w:dxaOrig="300" w:dyaOrig="225">
                <v:shape id="_x0000_i1067" type="#_x0000_t75" style="width:41.9pt;height:18.25pt" o:ole="">
                  <v:imagedata r:id="rId5" o:title=""/>
                </v:shape>
                <w:control r:id="rId12" w:name="DefaultOcxName6" w:shapeid="_x0000_i1067"/>
              </w:objec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color w:val="222222"/>
                <w:sz w:val="37"/>
                <w:szCs w:val="37"/>
              </w:rPr>
            </w:pPr>
            <w:r>
              <w:rPr>
                <w:color w:val="222222"/>
                <w:sz w:val="37"/>
                <w:szCs w:val="37"/>
              </w:rPr>
              <w:t>×10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color w:val="222222"/>
                <w:sz w:val="37"/>
                <w:szCs w:val="37"/>
              </w:rPr>
            </w:pPr>
            <w:r>
              <w:rPr>
                <w:color w:val="222222"/>
                <w:sz w:val="37"/>
                <w:szCs w:val="37"/>
              </w:rPr>
              <w:object w:dxaOrig="300" w:dyaOrig="225">
                <v:shape id="_x0000_i1071" type="#_x0000_t75" style="width:41.9pt;height:18.25pt" o:ole="">
                  <v:imagedata r:id="rId5" o:title=""/>
                </v:shape>
                <w:control r:id="rId13" w:name="DefaultOcxName7" w:shapeid="_x0000_i107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</w:p>
        </w:tc>
      </w:tr>
      <w:tr w:rsidR="00F96C01" w:rsidTr="00981BB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8E8E8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96C01" w:rsidRDefault="00F96C01">
            <w:pPr>
              <w:spacing w:after="75"/>
              <w:rPr>
                <w:rFonts w:ascii="Arial" w:hAnsi="Arial" w:cs="Arial"/>
                <w:color w:val="222222"/>
                <w:sz w:val="23"/>
                <w:szCs w:val="23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F96C01" w:rsidRDefault="00F96C01">
            <w:pPr>
              <w:rPr>
                <w:sz w:val="20"/>
                <w:szCs w:val="20"/>
              </w:rPr>
            </w:pPr>
          </w:p>
        </w:tc>
      </w:tr>
    </w:tbl>
    <w:p w:rsidR="00F96C01" w:rsidRDefault="00F96C01" w:rsidP="00F96C01">
      <w:pPr>
        <w:pStyle w:val="z-BottomofForm"/>
      </w:pPr>
      <w:r>
        <w:t>Bottom of Form</w:t>
      </w:r>
    </w:p>
    <w:p w:rsidR="00F96C01" w:rsidRDefault="00F96C01" w:rsidP="00F96C01"/>
    <w:p w:rsidR="0054164F" w:rsidRDefault="0054164F" w:rsidP="00F96C01"/>
    <w:p w:rsidR="00FE0616" w:rsidRDefault="00FE0616" w:rsidP="00F96C01"/>
    <w:p w:rsidR="00FE0616" w:rsidRDefault="00FE0616" w:rsidP="00F96C01">
      <w:r>
        <w:t xml:space="preserve">Resources </w:t>
      </w:r>
    </w:p>
    <w:p w:rsidR="00F96C01" w:rsidRDefault="00F96C01" w:rsidP="00F96C01">
      <w:r w:rsidRPr="00F96C01">
        <w:t>http://www.rapidtables.com/convert/number/scientific-notation-converter.htm</w:t>
      </w:r>
      <w:r>
        <w:t xml:space="preserve">,   </w:t>
      </w:r>
    </w:p>
    <w:p w:rsidR="00BF69A9" w:rsidRDefault="00BF69A9" w:rsidP="00F96C01"/>
    <w:p w:rsidR="00BF69A9" w:rsidRDefault="00BF69A9" w:rsidP="00F96C01">
      <w:r w:rsidRPr="00BF69A9">
        <w:t>http://www.rapidtables.com/calc/math/scientific-notation-calculator.htm</w:t>
      </w:r>
    </w:p>
    <w:p w:rsidR="00BF69A9" w:rsidRDefault="00BF69A9" w:rsidP="00F96C01"/>
    <w:p w:rsidR="00BF69A9" w:rsidRDefault="00BF69A9" w:rsidP="00F96C01">
      <w:r w:rsidRPr="00BF69A9">
        <w:t>http://www.rapidtables.com/calc/math/Log_Calculator.htm</w:t>
      </w:r>
    </w:p>
    <w:p w:rsidR="00412F7E" w:rsidRDefault="00412F7E" w:rsidP="00F96C01"/>
    <w:p w:rsidR="00412F7E" w:rsidRPr="00F96C01" w:rsidRDefault="00412F7E" w:rsidP="00F96C01"/>
    <w:sectPr w:rsidR="00412F7E" w:rsidRPr="00F96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01"/>
    <w:rsid w:val="00412F7E"/>
    <w:rsid w:val="00454C5C"/>
    <w:rsid w:val="0046385A"/>
    <w:rsid w:val="0054164F"/>
    <w:rsid w:val="00981BB3"/>
    <w:rsid w:val="00BF69A9"/>
    <w:rsid w:val="00C14FA0"/>
    <w:rsid w:val="00E63575"/>
    <w:rsid w:val="00F96C01"/>
    <w:rsid w:val="00FE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F96C0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F96C0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96C0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96C0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F96C0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F96C0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96C0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96C0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15" w:color="auto"/>
            <w:right w:val="none" w:sz="0" w:space="15" w:color="auto"/>
          </w:divBdr>
          <w:divsChild>
            <w:div w:id="389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15" w:color="auto"/>
            <w:right w:val="none" w:sz="0" w:space="15" w:color="auto"/>
          </w:divBdr>
          <w:divsChild>
            <w:div w:id="909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3</cp:revision>
  <cp:lastPrinted>2017-03-20T22:05:00Z</cp:lastPrinted>
  <dcterms:created xsi:type="dcterms:W3CDTF">2017-11-11T00:36:00Z</dcterms:created>
  <dcterms:modified xsi:type="dcterms:W3CDTF">2017-11-11T00:40:00Z</dcterms:modified>
</cp:coreProperties>
</file>