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4BDE5" w14:textId="77777777" w:rsidR="00D506B5" w:rsidRDefault="00CC39C2">
      <w:pPr>
        <w:pStyle w:val="1"/>
        <w:spacing w:line="440" w:lineRule="atLeast"/>
        <w:ind w:right="-58"/>
        <w:jc w:val="center"/>
        <w:rPr>
          <w:rFonts w:hint="eastAsia"/>
          <w:b w:val="0"/>
          <w:bCs w:val="0"/>
          <w:lang w:eastAsia="zh-CN"/>
        </w:rPr>
      </w:pPr>
      <w:r>
        <w:rPr>
          <w:spacing w:val="1"/>
          <w:lang w:eastAsia="zh-CN"/>
        </w:rPr>
        <w:t>湖北第二师范学院计算机学院</w:t>
      </w:r>
    </w:p>
    <w:p w14:paraId="68830C63" w14:textId="77777777" w:rsidR="00D506B5" w:rsidRDefault="00CC39C2">
      <w:pPr>
        <w:spacing w:line="440" w:lineRule="atLeast"/>
        <w:ind w:right="84"/>
        <w:jc w:val="center"/>
        <w:rPr>
          <w:rFonts w:ascii="宋体" w:eastAsia="宋体" w:hAnsi="宋体" w:cs="宋体" w:hint="eastAsia"/>
          <w:b/>
          <w:bCs/>
          <w:sz w:val="36"/>
          <w:szCs w:val="36"/>
          <w:lang w:eastAsia="zh-CN"/>
        </w:rPr>
      </w:pPr>
      <w:r>
        <w:rPr>
          <w:rFonts w:ascii="宋体" w:eastAsia="宋体" w:hAnsi="宋体" w:cs="宋体"/>
          <w:b/>
          <w:bCs/>
          <w:sz w:val="36"/>
          <w:szCs w:val="36"/>
          <w:lang w:eastAsia="zh-CN"/>
        </w:rPr>
        <w:t>专业项目实训</w:t>
      </w:r>
      <w:r>
        <w:rPr>
          <w:rFonts w:ascii="宋体" w:eastAsia="宋体" w:hAnsi="宋体" w:cs="宋体" w:hint="eastAsia"/>
          <w:b/>
          <w:bCs/>
          <w:sz w:val="36"/>
          <w:szCs w:val="36"/>
          <w:lang w:eastAsia="zh-CN"/>
        </w:rPr>
        <w:t>阶段性日志</w:t>
      </w:r>
    </w:p>
    <w:p w14:paraId="70B82B52" w14:textId="77777777" w:rsidR="00D506B5" w:rsidRDefault="00CC39C2">
      <w:pPr>
        <w:spacing w:line="440" w:lineRule="atLeast"/>
        <w:ind w:right="84"/>
        <w:jc w:val="center"/>
        <w:rPr>
          <w:rFonts w:ascii="宋体" w:eastAsia="宋体" w:hAnsi="宋体" w:cs="宋体" w:hint="eastAsia"/>
          <w:b/>
          <w:bCs/>
          <w:sz w:val="36"/>
          <w:szCs w:val="36"/>
          <w:lang w:eastAsia="zh-CN"/>
        </w:rPr>
      </w:pPr>
      <w:r>
        <w:rPr>
          <w:rFonts w:ascii="宋体" w:eastAsia="宋体" w:hAnsi="宋体" w:cs="宋体" w:hint="eastAsia"/>
          <w:b/>
          <w:bCs/>
          <w:sz w:val="36"/>
          <w:szCs w:val="36"/>
          <w:lang w:eastAsia="zh-CN"/>
        </w:rPr>
        <w:t>【</w:t>
      </w:r>
      <w:r>
        <w:rPr>
          <w:rFonts w:ascii="宋体" w:eastAsia="宋体" w:hAnsi="宋体" w:cs="宋体"/>
          <w:b/>
          <w:bCs/>
          <w:sz w:val="30"/>
          <w:szCs w:val="30"/>
          <w:lang w:eastAsia="zh-CN"/>
        </w:rPr>
        <w:t>202</w:t>
      </w:r>
      <w:r>
        <w:rPr>
          <w:rFonts w:ascii="宋体" w:eastAsia="宋体" w:hAnsi="宋体" w:cs="宋体" w:hint="eastAsia"/>
          <w:b/>
          <w:bCs/>
          <w:sz w:val="30"/>
          <w:szCs w:val="30"/>
          <w:lang w:eastAsia="zh-CN"/>
        </w:rPr>
        <w:t>5</w:t>
      </w:r>
      <w:r>
        <w:rPr>
          <w:rFonts w:ascii="宋体" w:eastAsia="宋体" w:hAnsi="宋体" w:cs="宋体"/>
          <w:b/>
          <w:bCs/>
          <w:sz w:val="30"/>
          <w:szCs w:val="30"/>
          <w:lang w:eastAsia="zh-CN"/>
        </w:rPr>
        <w:t>-202</w:t>
      </w:r>
      <w:r>
        <w:rPr>
          <w:rFonts w:ascii="宋体" w:eastAsia="宋体" w:hAnsi="宋体" w:cs="宋体" w:hint="eastAsia"/>
          <w:b/>
          <w:bCs/>
          <w:sz w:val="30"/>
          <w:szCs w:val="30"/>
          <w:lang w:eastAsia="zh-CN"/>
        </w:rPr>
        <w:t>6</w:t>
      </w:r>
      <w:r>
        <w:rPr>
          <w:rFonts w:ascii="宋体" w:eastAsia="宋体" w:hAnsi="宋体" w:cs="宋体"/>
          <w:b/>
          <w:bCs/>
          <w:spacing w:val="1"/>
          <w:sz w:val="30"/>
          <w:szCs w:val="30"/>
          <w:lang w:eastAsia="zh-CN"/>
        </w:rPr>
        <w:t>第</w:t>
      </w:r>
      <w:r>
        <w:rPr>
          <w:rFonts w:ascii="宋体" w:eastAsia="宋体" w:hAnsi="宋体" w:cs="宋体" w:hint="eastAsia"/>
          <w:b/>
          <w:bCs/>
          <w:spacing w:val="1"/>
          <w:sz w:val="30"/>
          <w:szCs w:val="30"/>
          <w:lang w:eastAsia="zh-CN"/>
        </w:rPr>
        <w:t>一</w:t>
      </w:r>
      <w:r>
        <w:rPr>
          <w:rFonts w:ascii="宋体" w:eastAsia="宋体" w:hAnsi="宋体" w:cs="宋体"/>
          <w:b/>
          <w:bCs/>
          <w:spacing w:val="1"/>
          <w:sz w:val="30"/>
          <w:szCs w:val="30"/>
          <w:lang w:eastAsia="zh-CN"/>
        </w:rPr>
        <w:t>学期</w:t>
      </w:r>
      <w:r>
        <w:rPr>
          <w:rFonts w:ascii="宋体" w:eastAsia="宋体" w:hAnsi="宋体" w:cs="宋体" w:hint="eastAsia"/>
          <w:b/>
          <w:bCs/>
          <w:sz w:val="36"/>
          <w:szCs w:val="36"/>
          <w:lang w:eastAsia="zh-CN"/>
        </w:rPr>
        <w:t>】</w:t>
      </w:r>
    </w:p>
    <w:tbl>
      <w:tblPr>
        <w:tblStyle w:val="a5"/>
        <w:tblW w:w="0" w:type="auto"/>
        <w:tblLook w:val="04A0" w:firstRow="1" w:lastRow="0" w:firstColumn="1" w:lastColumn="0" w:noHBand="0" w:noVBand="1"/>
      </w:tblPr>
      <w:tblGrid>
        <w:gridCol w:w="1785"/>
        <w:gridCol w:w="3437"/>
        <w:gridCol w:w="974"/>
        <w:gridCol w:w="2100"/>
      </w:tblGrid>
      <w:tr w:rsidR="00D506B5" w14:paraId="30A11958" w14:textId="77777777">
        <w:trPr>
          <w:trHeight w:val="399"/>
        </w:trPr>
        <w:tc>
          <w:tcPr>
            <w:tcW w:w="1838" w:type="dxa"/>
            <w:vAlign w:val="center"/>
          </w:tcPr>
          <w:p w14:paraId="268AD4DE" w14:textId="77777777" w:rsidR="00D506B5" w:rsidRDefault="00CC39C2">
            <w:pPr>
              <w:pStyle w:val="TableParagraph"/>
              <w:spacing w:before="105"/>
              <w:jc w:val="center"/>
              <w:rPr>
                <w:rFonts w:ascii="宋体" w:eastAsia="宋体" w:hAnsi="宋体" w:cs="宋体" w:hint="eastAsia"/>
                <w:sz w:val="24"/>
                <w:szCs w:val="24"/>
              </w:rPr>
            </w:pPr>
            <w:r>
              <w:rPr>
                <w:rFonts w:ascii="宋体" w:eastAsia="宋体" w:hAnsi="宋体" w:cs="宋体"/>
                <w:b/>
                <w:bCs/>
                <w:spacing w:val="1"/>
                <w:sz w:val="24"/>
                <w:szCs w:val="24"/>
              </w:rPr>
              <w:t>课程名称</w:t>
            </w:r>
          </w:p>
        </w:tc>
        <w:tc>
          <w:tcPr>
            <w:tcW w:w="3544" w:type="dxa"/>
            <w:vAlign w:val="center"/>
          </w:tcPr>
          <w:p w14:paraId="6B3745BF" w14:textId="200B969D" w:rsidR="00D506B5" w:rsidRDefault="00CC2EC5">
            <w:pPr>
              <w:pStyle w:val="TableParagraph"/>
              <w:spacing w:before="121"/>
              <w:jc w:val="both"/>
              <w:rPr>
                <w:rFonts w:ascii="宋体" w:eastAsia="宋体" w:hAnsi="宋体" w:cs="宋体" w:hint="eastAsia"/>
                <w:sz w:val="21"/>
                <w:szCs w:val="21"/>
                <w:lang w:eastAsia="zh-CN"/>
              </w:rPr>
            </w:pPr>
            <w:r w:rsidRPr="00CC2EC5">
              <w:rPr>
                <w:rFonts w:ascii="宋体" w:eastAsia="宋体" w:hAnsi="宋体" w:cs="宋体" w:hint="eastAsia"/>
                <w:sz w:val="21"/>
                <w:szCs w:val="21"/>
                <w:lang w:eastAsia="zh-CN"/>
              </w:rPr>
              <w:tab/>
              <w:t>专业项目实训</w:t>
            </w:r>
          </w:p>
        </w:tc>
        <w:tc>
          <w:tcPr>
            <w:tcW w:w="992" w:type="dxa"/>
            <w:vAlign w:val="center"/>
          </w:tcPr>
          <w:p w14:paraId="4D4972C4" w14:textId="77777777" w:rsidR="00D506B5" w:rsidRDefault="00CC39C2">
            <w:pPr>
              <w:pStyle w:val="TableParagraph"/>
              <w:spacing w:before="105"/>
              <w:jc w:val="center"/>
              <w:rPr>
                <w:rFonts w:ascii="宋体" w:eastAsia="宋体" w:hAnsi="宋体" w:cs="宋体" w:hint="eastAsia"/>
                <w:sz w:val="24"/>
                <w:szCs w:val="24"/>
              </w:rPr>
            </w:pPr>
            <w:r>
              <w:rPr>
                <w:rFonts w:ascii="宋体" w:eastAsia="宋体" w:hAnsi="宋体" w:cs="宋体"/>
                <w:b/>
                <w:bCs/>
                <w:spacing w:val="1"/>
                <w:sz w:val="24"/>
                <w:szCs w:val="24"/>
              </w:rPr>
              <w:t>班级</w:t>
            </w:r>
          </w:p>
        </w:tc>
        <w:tc>
          <w:tcPr>
            <w:tcW w:w="1922" w:type="dxa"/>
            <w:vAlign w:val="center"/>
          </w:tcPr>
          <w:p w14:paraId="7C183C61" w14:textId="23A0854A" w:rsidR="00D506B5" w:rsidRPr="00CC2EC5" w:rsidRDefault="00CC2EC5" w:rsidP="00CC2EC5">
            <w:pPr>
              <w:widowControl/>
              <w:spacing w:line="375" w:lineRule="atLeast"/>
              <w:jc w:val="center"/>
              <w:rPr>
                <w:rFonts w:ascii="Segoe UI" w:hAnsi="Segoe UI" w:cs="Segoe UI"/>
                <w:color w:val="0F1115"/>
                <w:sz w:val="23"/>
                <w:szCs w:val="23"/>
                <w:lang w:eastAsia="zh-CN"/>
              </w:rPr>
            </w:pPr>
            <w:r>
              <w:rPr>
                <w:rFonts w:ascii="Segoe UI" w:hAnsi="Segoe UI" w:cs="Segoe UI"/>
                <w:color w:val="0F1115"/>
                <w:sz w:val="23"/>
                <w:szCs w:val="23"/>
              </w:rPr>
              <w:t>计算机科学与技术</w:t>
            </w:r>
            <w:r>
              <w:rPr>
                <w:rFonts w:ascii="Segoe UI" w:hAnsi="Segoe UI" w:cs="Segoe UI" w:hint="eastAsia"/>
                <w:color w:val="0F1115"/>
                <w:sz w:val="23"/>
                <w:szCs w:val="23"/>
                <w:lang w:eastAsia="zh-CN"/>
              </w:rPr>
              <w:t>2</w:t>
            </w:r>
            <w:r>
              <w:rPr>
                <w:rFonts w:ascii="Segoe UI" w:hAnsi="Segoe UI" w:cs="Segoe UI" w:hint="eastAsia"/>
                <w:color w:val="0F1115"/>
                <w:sz w:val="23"/>
                <w:szCs w:val="23"/>
                <w:lang w:eastAsia="zh-CN"/>
              </w:rPr>
              <w:t>班</w:t>
            </w:r>
          </w:p>
        </w:tc>
      </w:tr>
      <w:tr w:rsidR="00D506B5" w14:paraId="51293F6E" w14:textId="77777777">
        <w:trPr>
          <w:trHeight w:val="283"/>
        </w:trPr>
        <w:tc>
          <w:tcPr>
            <w:tcW w:w="1838" w:type="dxa"/>
            <w:vAlign w:val="center"/>
          </w:tcPr>
          <w:p w14:paraId="40A57079" w14:textId="41069B89" w:rsidR="00D506B5" w:rsidRPr="00CC39C2" w:rsidRDefault="00CC39C2">
            <w:pPr>
              <w:pStyle w:val="TableParagraph"/>
              <w:spacing w:before="106"/>
              <w:ind w:left="27"/>
              <w:jc w:val="center"/>
              <w:rPr>
                <w:rFonts w:ascii="宋体" w:eastAsia="宋体" w:hAnsi="宋体" w:cs="宋体" w:hint="eastAsia"/>
                <w:b/>
                <w:bCs/>
                <w:spacing w:val="1"/>
                <w:sz w:val="24"/>
                <w:szCs w:val="24"/>
              </w:rPr>
            </w:pPr>
            <w:r>
              <w:rPr>
                <w:rFonts w:ascii="宋体" w:eastAsia="宋体" w:hAnsi="宋体" w:cs="宋体" w:hint="eastAsia"/>
                <w:b/>
                <w:bCs/>
                <w:spacing w:val="1"/>
                <w:sz w:val="24"/>
                <w:szCs w:val="24"/>
                <w:lang w:eastAsia="zh-CN"/>
              </w:rPr>
              <w:t>姓名</w:t>
            </w:r>
          </w:p>
        </w:tc>
        <w:tc>
          <w:tcPr>
            <w:tcW w:w="3544" w:type="dxa"/>
            <w:vAlign w:val="center"/>
          </w:tcPr>
          <w:p w14:paraId="5E72E79E" w14:textId="49030EB3" w:rsidR="00D506B5" w:rsidRDefault="00CC2EC5">
            <w:pPr>
              <w:spacing w:line="440" w:lineRule="atLeast"/>
              <w:ind w:right="84"/>
              <w:jc w:val="center"/>
              <w:rPr>
                <w:rFonts w:ascii="宋体" w:eastAsia="宋体" w:hAnsi="宋体" w:cs="宋体" w:hint="eastAsia"/>
                <w:sz w:val="36"/>
                <w:szCs w:val="36"/>
                <w:lang w:eastAsia="zh-CN"/>
              </w:rPr>
            </w:pPr>
            <w:r>
              <w:rPr>
                <w:rFonts w:ascii="宋体" w:eastAsia="宋体" w:hAnsi="宋体" w:cs="宋体" w:hint="eastAsia"/>
                <w:sz w:val="36"/>
                <w:szCs w:val="36"/>
                <w:lang w:eastAsia="zh-CN"/>
              </w:rPr>
              <w:t>刘喆毓</w:t>
            </w:r>
          </w:p>
        </w:tc>
        <w:tc>
          <w:tcPr>
            <w:tcW w:w="992" w:type="dxa"/>
            <w:vAlign w:val="center"/>
          </w:tcPr>
          <w:p w14:paraId="325C3B1B" w14:textId="77777777" w:rsidR="00D506B5" w:rsidRDefault="00CC39C2">
            <w:pPr>
              <w:spacing w:line="440" w:lineRule="atLeast"/>
              <w:ind w:right="84"/>
              <w:jc w:val="center"/>
              <w:rPr>
                <w:rFonts w:ascii="宋体" w:eastAsia="宋体" w:hAnsi="宋体" w:cs="宋体" w:hint="eastAsia"/>
                <w:sz w:val="36"/>
                <w:szCs w:val="36"/>
                <w:lang w:eastAsia="zh-CN"/>
              </w:rPr>
            </w:pPr>
            <w:r>
              <w:rPr>
                <w:rFonts w:ascii="宋体" w:eastAsia="宋体" w:hAnsi="宋体" w:cs="宋体"/>
                <w:b/>
                <w:bCs/>
                <w:spacing w:val="1"/>
                <w:sz w:val="24"/>
                <w:szCs w:val="24"/>
              </w:rPr>
              <w:t>学号</w:t>
            </w:r>
          </w:p>
        </w:tc>
        <w:tc>
          <w:tcPr>
            <w:tcW w:w="1922" w:type="dxa"/>
            <w:vAlign w:val="center"/>
          </w:tcPr>
          <w:p w14:paraId="00E15F03" w14:textId="1F0F1480" w:rsidR="00D506B5" w:rsidRDefault="00CC2EC5">
            <w:pPr>
              <w:spacing w:line="440" w:lineRule="atLeast"/>
              <w:ind w:right="84"/>
              <w:jc w:val="center"/>
              <w:rPr>
                <w:rFonts w:ascii="宋体" w:eastAsia="宋体" w:hAnsi="宋体" w:cs="宋体" w:hint="eastAsia"/>
                <w:sz w:val="36"/>
                <w:szCs w:val="36"/>
                <w:lang w:eastAsia="zh-CN"/>
              </w:rPr>
            </w:pPr>
            <w:r>
              <w:rPr>
                <w:rFonts w:ascii="宋体" w:eastAsia="宋体" w:hAnsi="宋体" w:cs="宋体" w:hint="eastAsia"/>
                <w:sz w:val="36"/>
                <w:szCs w:val="36"/>
                <w:lang w:eastAsia="zh-CN"/>
              </w:rPr>
              <w:t>2350300033</w:t>
            </w:r>
          </w:p>
        </w:tc>
      </w:tr>
      <w:tr w:rsidR="00D506B5" w14:paraId="02EEE851" w14:textId="77777777">
        <w:trPr>
          <w:trHeight w:val="283"/>
        </w:trPr>
        <w:tc>
          <w:tcPr>
            <w:tcW w:w="1838" w:type="dxa"/>
            <w:vAlign w:val="center"/>
          </w:tcPr>
          <w:p w14:paraId="7ECB0849" w14:textId="77777777" w:rsidR="00D506B5" w:rsidRDefault="00CC39C2">
            <w:pPr>
              <w:pStyle w:val="TableParagraph"/>
              <w:spacing w:before="106"/>
              <w:ind w:left="27"/>
              <w:jc w:val="center"/>
              <w:rPr>
                <w:rFonts w:ascii="宋体" w:eastAsia="宋体" w:hAnsi="宋体" w:cs="宋体" w:hint="eastAsia"/>
                <w:sz w:val="24"/>
                <w:szCs w:val="24"/>
              </w:rPr>
            </w:pPr>
            <w:r>
              <w:rPr>
                <w:rFonts w:ascii="宋体" w:eastAsia="宋体" w:hAnsi="宋体" w:cs="宋体"/>
                <w:b/>
                <w:bCs/>
                <w:sz w:val="24"/>
                <w:szCs w:val="24"/>
              </w:rPr>
              <w:t>项目名称</w:t>
            </w:r>
          </w:p>
        </w:tc>
        <w:tc>
          <w:tcPr>
            <w:tcW w:w="6458" w:type="dxa"/>
            <w:gridSpan w:val="3"/>
            <w:vAlign w:val="center"/>
          </w:tcPr>
          <w:p w14:paraId="4A58771B" w14:textId="4574E942" w:rsidR="00D506B5" w:rsidRDefault="00BB4FB7">
            <w:pPr>
              <w:spacing w:line="440" w:lineRule="atLeast"/>
              <w:ind w:right="84"/>
              <w:jc w:val="center"/>
              <w:rPr>
                <w:rFonts w:ascii="宋体" w:eastAsia="宋体" w:hAnsi="宋体" w:cs="宋体" w:hint="eastAsia"/>
                <w:sz w:val="36"/>
                <w:szCs w:val="36"/>
                <w:lang w:eastAsia="zh-CN"/>
              </w:rPr>
            </w:pPr>
            <w:r w:rsidRPr="00BB4FB7">
              <w:rPr>
                <w:rFonts w:ascii="宋体" w:eastAsia="宋体" w:hAnsi="宋体" w:cs="宋体"/>
                <w:sz w:val="36"/>
                <w:szCs w:val="36"/>
                <w:lang w:eastAsia="zh-CN"/>
              </w:rPr>
              <w:t>AI辅助文献综述</w:t>
            </w:r>
          </w:p>
        </w:tc>
      </w:tr>
      <w:tr w:rsidR="00D506B5" w14:paraId="5A55A0FC" w14:textId="77777777">
        <w:trPr>
          <w:trHeight w:val="407"/>
        </w:trPr>
        <w:tc>
          <w:tcPr>
            <w:tcW w:w="1838" w:type="dxa"/>
            <w:vAlign w:val="center"/>
          </w:tcPr>
          <w:p w14:paraId="0AD44494" w14:textId="77777777" w:rsidR="00D506B5" w:rsidRDefault="00CC39C2">
            <w:pPr>
              <w:pStyle w:val="TableParagraph"/>
              <w:spacing w:before="105"/>
              <w:ind w:left="27"/>
              <w:jc w:val="center"/>
              <w:rPr>
                <w:rFonts w:ascii="宋体" w:eastAsia="宋体" w:hAnsi="宋体" w:cs="宋体" w:hint="eastAsia"/>
                <w:sz w:val="24"/>
                <w:szCs w:val="24"/>
              </w:rPr>
            </w:pPr>
            <w:r>
              <w:rPr>
                <w:rFonts w:ascii="宋体" w:eastAsia="宋体" w:hAnsi="宋体" w:cs="宋体"/>
                <w:b/>
                <w:bCs/>
                <w:sz w:val="24"/>
                <w:szCs w:val="24"/>
              </w:rPr>
              <w:t>报告日期</w:t>
            </w:r>
          </w:p>
        </w:tc>
        <w:tc>
          <w:tcPr>
            <w:tcW w:w="6458" w:type="dxa"/>
            <w:gridSpan w:val="3"/>
            <w:vAlign w:val="center"/>
          </w:tcPr>
          <w:p w14:paraId="7C9C84A4" w14:textId="48166BC1" w:rsidR="00D506B5" w:rsidRDefault="00BB4FB7">
            <w:pPr>
              <w:spacing w:line="440" w:lineRule="atLeast"/>
              <w:ind w:right="84"/>
              <w:jc w:val="center"/>
              <w:rPr>
                <w:rFonts w:ascii="宋体" w:eastAsia="宋体" w:hAnsi="宋体" w:cs="宋体" w:hint="eastAsia"/>
                <w:sz w:val="36"/>
                <w:szCs w:val="36"/>
                <w:lang w:eastAsia="zh-CN"/>
              </w:rPr>
            </w:pPr>
            <w:r w:rsidRPr="00BB4FB7">
              <w:rPr>
                <w:rFonts w:ascii="宋体" w:eastAsia="宋体" w:hAnsi="宋体" w:cs="宋体"/>
                <w:sz w:val="36"/>
                <w:szCs w:val="36"/>
                <w:lang w:eastAsia="zh-CN"/>
              </w:rPr>
              <w:t>2026年8月31日</w:t>
            </w:r>
          </w:p>
        </w:tc>
      </w:tr>
      <w:tr w:rsidR="00D506B5" w14:paraId="29F79E90" w14:textId="77777777">
        <w:tc>
          <w:tcPr>
            <w:tcW w:w="8296" w:type="dxa"/>
            <w:gridSpan w:val="4"/>
          </w:tcPr>
          <w:p w14:paraId="03217BE8" w14:textId="77777777" w:rsidR="00D506B5" w:rsidRPr="00BB4FB7" w:rsidRDefault="00D506B5">
            <w:pPr>
              <w:pStyle w:val="TableParagraph"/>
              <w:spacing w:before="13"/>
              <w:rPr>
                <w:rFonts w:ascii="宋体" w:eastAsia="宋体" w:hAnsi="宋体" w:cs="宋体" w:hint="eastAsia"/>
                <w:bCs/>
                <w:lang w:eastAsia="zh-CN"/>
              </w:rPr>
            </w:pPr>
          </w:p>
          <w:p w14:paraId="31A6201C" w14:textId="1C280D37" w:rsidR="00D506B5" w:rsidRPr="00BB4FB7" w:rsidRDefault="00CC39C2">
            <w:pPr>
              <w:pStyle w:val="TableParagraph"/>
              <w:spacing w:line="359" w:lineRule="exact"/>
              <w:ind w:leftChars="-1" w:left="-2" w:firstLine="849"/>
              <w:rPr>
                <w:rFonts w:ascii="宋体" w:eastAsia="宋体" w:hAnsi="宋体" w:cs="宋体" w:hint="eastAsia"/>
                <w:b/>
                <w:bCs/>
                <w:spacing w:val="1"/>
                <w:lang w:eastAsia="zh-CN"/>
              </w:rPr>
            </w:pPr>
            <w:r w:rsidRPr="00BB4FB7">
              <w:rPr>
                <w:rFonts w:ascii="宋体" w:eastAsia="宋体" w:hAnsi="宋体" w:cs="宋体" w:hint="eastAsia"/>
                <w:b/>
                <w:bCs/>
                <w:spacing w:val="1"/>
                <w:lang w:eastAsia="zh-CN"/>
              </w:rPr>
              <w:t>一、实训报告</w:t>
            </w:r>
          </w:p>
          <w:p w14:paraId="1028601E" w14:textId="5A2DED8D" w:rsidR="00BB4FB7" w:rsidRPr="00BB4FB7" w:rsidRDefault="00BB4FB7" w:rsidP="00BB4FB7">
            <w:pPr>
              <w:spacing w:line="440" w:lineRule="atLeast"/>
              <w:ind w:right="84"/>
              <w:rPr>
                <w:rFonts w:ascii="宋体" w:eastAsia="宋体" w:hAnsi="宋体" w:cs="宋体" w:hint="eastAsia"/>
                <w:lang w:eastAsia="zh-CN"/>
              </w:rPr>
            </w:pPr>
            <w:r w:rsidRPr="00BB4FB7">
              <w:rPr>
                <w:rFonts w:ascii="宋体" w:eastAsia="宋体" w:hAnsi="宋体" w:cs="宋体" w:hint="eastAsia"/>
                <w:lang w:eastAsia="zh-CN"/>
              </w:rPr>
              <w:t>1）姓名： 刘喆毓</w:t>
            </w:r>
          </w:p>
          <w:p w14:paraId="77FC1212" w14:textId="77777777" w:rsidR="00BB4FB7" w:rsidRPr="00BB4FB7" w:rsidRDefault="00BB4FB7" w:rsidP="00BB4FB7">
            <w:pPr>
              <w:spacing w:line="440" w:lineRule="atLeast"/>
              <w:ind w:right="84"/>
              <w:rPr>
                <w:rFonts w:ascii="宋体" w:eastAsia="宋体" w:hAnsi="宋体" w:cs="宋体" w:hint="eastAsia"/>
                <w:lang w:eastAsia="zh-CN"/>
              </w:rPr>
            </w:pPr>
            <w:r w:rsidRPr="00BB4FB7">
              <w:rPr>
                <w:rFonts w:ascii="宋体" w:eastAsia="宋体" w:hAnsi="宋体" w:cs="宋体" w:hint="eastAsia"/>
                <w:lang w:eastAsia="zh-CN"/>
              </w:rPr>
              <w:t>2）本日进展：</w:t>
            </w:r>
          </w:p>
          <w:p w14:paraId="00D632D7" w14:textId="1522268F" w:rsidR="00BB4FB7" w:rsidRPr="00BB4FB7" w:rsidRDefault="00BB4FB7" w:rsidP="00BB4FB7">
            <w:pPr>
              <w:spacing w:line="440" w:lineRule="atLeast"/>
              <w:ind w:right="84"/>
              <w:rPr>
                <w:rFonts w:ascii="宋体" w:eastAsia="宋体" w:hAnsi="宋体" w:cs="宋体" w:hint="eastAsia"/>
                <w:lang w:eastAsia="zh-CN"/>
              </w:rPr>
            </w:pPr>
            <w:r w:rsidRPr="00BB4FB7">
              <w:rPr>
                <w:rFonts w:ascii="宋体" w:eastAsia="宋体" w:hAnsi="宋体" w:cs="宋体" w:hint="eastAsia"/>
                <w:lang w:eastAsia="zh-CN"/>
              </w:rPr>
              <w:t>今日围绕“GPU加速的SPH流体模拟及其在实时引擎中的应用”这一研究方向，使用AI工具完成了文献综述任务的检索、筛选、摘要整理与撰写工作。具体进展如下：</w:t>
            </w:r>
          </w:p>
          <w:p w14:paraId="3E8D6561" w14:textId="0536748E" w:rsidR="00BB4FB7" w:rsidRPr="00BB4FB7" w:rsidRDefault="00BB4FB7" w:rsidP="00BB4FB7">
            <w:pPr>
              <w:spacing w:line="440" w:lineRule="atLeast"/>
              <w:ind w:right="84"/>
              <w:rPr>
                <w:rFonts w:ascii="宋体" w:eastAsia="宋体" w:hAnsi="宋体" w:cs="宋体" w:hint="eastAsia"/>
                <w:lang w:eastAsia="zh-CN"/>
              </w:rPr>
            </w:pPr>
            <w:r w:rsidRPr="00BB4FB7">
              <w:rPr>
                <w:rFonts w:ascii="宋体" w:eastAsia="宋体" w:hAnsi="宋体" w:cs="宋体" w:hint="eastAsia"/>
                <w:lang w:eastAsia="zh-CN"/>
              </w:rPr>
              <w:t>确定了核心检索关键词组合，涵盖SPH流体模拟算法（WCSPH/PCISPH）、GPU加速技术（CUDA/Vulkan/OpenGL Compute Shader）以及实时引擎应用三大方向。</w:t>
            </w:r>
          </w:p>
          <w:p w14:paraId="60E6BDDA" w14:textId="6F3FFF6A" w:rsidR="00BB4FB7" w:rsidRPr="00BB4FB7" w:rsidRDefault="00BB4FB7" w:rsidP="00BB4FB7">
            <w:pPr>
              <w:spacing w:line="440" w:lineRule="atLeast"/>
              <w:ind w:right="84"/>
              <w:rPr>
                <w:rFonts w:ascii="宋体" w:eastAsia="宋体" w:hAnsi="宋体" w:cs="宋体" w:hint="eastAsia"/>
                <w:lang w:eastAsia="zh-CN"/>
              </w:rPr>
            </w:pPr>
            <w:r w:rsidRPr="00BB4FB7">
              <w:rPr>
                <w:rFonts w:ascii="宋体" w:eastAsia="宋体" w:hAnsi="宋体" w:cs="宋体" w:hint="eastAsia"/>
                <w:lang w:eastAsia="zh-CN"/>
              </w:rPr>
              <w:t>完成了近5年（2021-2026年）核心文献的深度检索与筛选，最终整理出8篇极具代表性的高质量文献，涉及ACM TOG、Ocean Engineering、Computers &amp; Fluids等权威期刊及Unity/Unreal引擎工程技术报告。</w:t>
            </w:r>
          </w:p>
          <w:p w14:paraId="2E481E19" w14:textId="43CECA9F" w:rsidR="00BB4FB7" w:rsidRPr="00BB4FB7" w:rsidRDefault="00BB4FB7" w:rsidP="00BB4FB7">
            <w:pPr>
              <w:spacing w:line="440" w:lineRule="atLeast"/>
              <w:ind w:right="84"/>
              <w:rPr>
                <w:rFonts w:ascii="宋体" w:eastAsia="宋体" w:hAnsi="宋体" w:cs="宋体" w:hint="eastAsia"/>
                <w:lang w:eastAsia="zh-CN"/>
              </w:rPr>
            </w:pPr>
            <w:r w:rsidRPr="00BB4FB7">
              <w:rPr>
                <w:rFonts w:ascii="宋体" w:eastAsia="宋体" w:hAnsi="宋体" w:cs="宋体" w:hint="eastAsia"/>
                <w:lang w:eastAsia="zh-CN"/>
              </w:rPr>
              <w:t>为8篇文献分别撰写了摘要，并生成了包含作者/年份、论文标题、主要方法、硬件/API依赖、粒子规模、关键创新点与局限性的详细对比表格。</w:t>
            </w:r>
          </w:p>
          <w:p w14:paraId="5B650E3C" w14:textId="33B86386" w:rsidR="00BB4FB7" w:rsidRPr="00BB4FB7" w:rsidRDefault="00BB4FB7" w:rsidP="00BB4FB7">
            <w:pPr>
              <w:spacing w:line="440" w:lineRule="atLeast"/>
              <w:ind w:right="84"/>
              <w:rPr>
                <w:rFonts w:ascii="宋体" w:eastAsia="宋体" w:hAnsi="宋体" w:cs="宋体" w:hint="eastAsia"/>
                <w:lang w:eastAsia="zh-CN"/>
              </w:rPr>
            </w:pPr>
            <w:r w:rsidRPr="00BB4FB7">
              <w:rPr>
                <w:rFonts w:ascii="宋体" w:eastAsia="宋体" w:hAnsi="宋体" w:cs="宋体" w:hint="eastAsia"/>
                <w:lang w:eastAsia="zh-CN"/>
              </w:rPr>
              <w:t>完成了1500字的文献综述报告，涵盖SPH算法发展对比（WCSPH vs PCISPH）、GPU加速技术现状对比（CUDA vs OpenGL vs Vulkan）、游戏引擎集成实践（Unity Compute Shader/UE Niagara）及未来展望。</w:t>
            </w:r>
          </w:p>
          <w:p w14:paraId="0332EF48" w14:textId="1AE08E1B" w:rsidR="00BB4FB7" w:rsidRPr="00BB4FB7" w:rsidRDefault="00BB4FB7" w:rsidP="00BB4FB7">
            <w:pPr>
              <w:spacing w:line="440" w:lineRule="atLeast"/>
              <w:ind w:right="84"/>
              <w:rPr>
                <w:rFonts w:ascii="宋体" w:eastAsia="宋体" w:hAnsi="宋体" w:cs="宋体" w:hint="eastAsia"/>
                <w:lang w:eastAsia="zh-CN"/>
              </w:rPr>
            </w:pPr>
            <w:r w:rsidRPr="00BB4FB7">
              <w:rPr>
                <w:rFonts w:ascii="宋体" w:eastAsia="宋体" w:hAnsi="宋体" w:cs="宋体" w:hint="eastAsia"/>
                <w:lang w:eastAsia="zh-CN"/>
              </w:rPr>
              <w:t>在正文中严谨标注了AI辅助生成的段落，并撰写了AI使用日志与提示词记录，充分满足“AI使用透明度”评分要求。</w:t>
            </w:r>
          </w:p>
          <w:p w14:paraId="54125A86" w14:textId="77777777" w:rsidR="00BB4FB7" w:rsidRPr="00BB4FB7" w:rsidRDefault="00BB4FB7" w:rsidP="00BB4FB7">
            <w:pPr>
              <w:spacing w:line="440" w:lineRule="atLeast"/>
              <w:ind w:right="84"/>
              <w:rPr>
                <w:rFonts w:ascii="宋体" w:eastAsia="宋体" w:hAnsi="宋体" w:cs="宋体" w:hint="eastAsia"/>
                <w:lang w:eastAsia="zh-CN"/>
              </w:rPr>
            </w:pPr>
            <w:r w:rsidRPr="00BB4FB7">
              <w:rPr>
                <w:rFonts w:ascii="宋体" w:eastAsia="宋体" w:hAnsi="宋体" w:cs="宋体" w:hint="eastAsia"/>
                <w:lang w:eastAsia="zh-CN"/>
              </w:rPr>
              <w:t>3）问题汇报：</w:t>
            </w:r>
          </w:p>
          <w:p w14:paraId="0CEA26A5" w14:textId="5218C23D" w:rsidR="00BB4FB7" w:rsidRPr="00BB4FB7" w:rsidRDefault="00BB4FB7" w:rsidP="00BB4FB7">
            <w:pPr>
              <w:spacing w:line="440" w:lineRule="atLeast"/>
              <w:ind w:right="84"/>
              <w:rPr>
                <w:rFonts w:ascii="宋体" w:eastAsia="宋体" w:hAnsi="宋体" w:cs="宋体" w:hint="eastAsia"/>
                <w:lang w:eastAsia="zh-CN"/>
              </w:rPr>
            </w:pPr>
            <w:r w:rsidRPr="00BB4FB7">
              <w:rPr>
                <w:rFonts w:ascii="宋体" w:eastAsia="宋体" w:hAnsi="宋体" w:cs="宋体" w:hint="eastAsia"/>
                <w:lang w:eastAsia="zh-CN"/>
              </w:rPr>
              <w:t>在文献检索与整合过程中遇到以下问题：</w:t>
            </w:r>
          </w:p>
          <w:p w14:paraId="60595A18" w14:textId="47DBB0C1" w:rsidR="00BB4FB7" w:rsidRPr="00BB4FB7" w:rsidRDefault="00BB4FB7" w:rsidP="00BB4FB7">
            <w:pPr>
              <w:spacing w:line="440" w:lineRule="atLeast"/>
              <w:ind w:right="84"/>
              <w:rPr>
                <w:rFonts w:ascii="宋体" w:eastAsia="宋体" w:hAnsi="宋体" w:cs="宋体" w:hint="eastAsia"/>
                <w:lang w:eastAsia="zh-CN"/>
              </w:rPr>
            </w:pPr>
            <w:r w:rsidRPr="00BB4FB7">
              <w:rPr>
                <w:rFonts w:ascii="宋体" w:eastAsia="宋体" w:hAnsi="宋体" w:cs="宋体" w:hint="eastAsia"/>
                <w:lang w:eastAsia="zh-CN"/>
              </w:rPr>
              <w:lastRenderedPageBreak/>
              <w:t>在进行GPU加速技术的横向对比时，发现不同文献对同一算子的性能定义存在差异，如粒子规模口径不一致、GPU计时方式（CPU计时 vs GPU时间戳）不统一。</w:t>
            </w:r>
          </w:p>
          <w:p w14:paraId="28DFE2BD" w14:textId="6C8BBCED" w:rsidR="00BB4FB7" w:rsidRPr="00BB4FB7" w:rsidRDefault="00BB4FB7" w:rsidP="00BB4FB7">
            <w:pPr>
              <w:spacing w:line="440" w:lineRule="atLeast"/>
              <w:ind w:right="84"/>
              <w:rPr>
                <w:rFonts w:ascii="宋体" w:eastAsia="宋体" w:hAnsi="宋体" w:cs="宋体" w:hint="eastAsia"/>
                <w:lang w:eastAsia="zh-CN"/>
              </w:rPr>
            </w:pPr>
            <w:r w:rsidRPr="00BB4FB7">
              <w:rPr>
                <w:rFonts w:ascii="宋体" w:eastAsia="宋体" w:hAnsi="宋体" w:cs="宋体" w:hint="eastAsia"/>
                <w:lang w:eastAsia="zh-CN"/>
              </w:rPr>
              <w:t>部分学术论文的严格性能测试数据与商业引擎技术报告中的工程实践数据存在一定的口径差异，直接横向对比会出现偏差。</w:t>
            </w:r>
          </w:p>
          <w:p w14:paraId="11B3170B" w14:textId="39938CC2" w:rsidR="00BB4FB7" w:rsidRPr="00BB4FB7" w:rsidRDefault="00BB4FB7" w:rsidP="00BB4FB7">
            <w:pPr>
              <w:spacing w:line="440" w:lineRule="atLeast"/>
              <w:ind w:right="84"/>
              <w:rPr>
                <w:rFonts w:ascii="宋体" w:eastAsia="宋体" w:hAnsi="宋体" w:cs="宋体" w:hint="eastAsia"/>
                <w:lang w:eastAsia="zh-CN"/>
              </w:rPr>
            </w:pPr>
            <w:r w:rsidRPr="00BB4FB7">
              <w:rPr>
                <w:rFonts w:ascii="宋体" w:eastAsia="宋体" w:hAnsi="宋体" w:cs="宋体" w:hint="eastAsia"/>
                <w:lang w:eastAsia="zh-CN"/>
              </w:rPr>
              <w:t>引擎集成类报告（如Unity和Unreal的实践）多以工程可行性和视觉效果为主，缺乏严格的学术性定量分析，与前两者（学术论文）在严谨性上的匹配有一定难度。</w:t>
            </w:r>
          </w:p>
          <w:p w14:paraId="56C19C06" w14:textId="08DDA1C4" w:rsidR="00BB4FB7" w:rsidRPr="00BB4FB7" w:rsidRDefault="00BB4FB7" w:rsidP="00BB4FB7">
            <w:pPr>
              <w:spacing w:line="440" w:lineRule="atLeast"/>
              <w:ind w:right="84"/>
              <w:rPr>
                <w:rFonts w:ascii="宋体" w:eastAsia="宋体" w:hAnsi="宋体" w:cs="宋体" w:hint="eastAsia"/>
                <w:lang w:eastAsia="zh-CN"/>
              </w:rPr>
            </w:pPr>
            <w:r w:rsidRPr="00BB4FB7">
              <w:rPr>
                <w:rFonts w:ascii="宋体" w:eastAsia="宋体" w:hAnsi="宋体" w:cs="宋体" w:hint="eastAsia"/>
                <w:lang w:eastAsia="zh-CN"/>
              </w:rPr>
              <w:t>4）问题分析：</w:t>
            </w:r>
          </w:p>
          <w:p w14:paraId="6F6AA311" w14:textId="2D49F235" w:rsidR="00BB4FB7" w:rsidRPr="00BB4FB7" w:rsidRDefault="00BB4FB7" w:rsidP="00BB4FB7">
            <w:pPr>
              <w:spacing w:line="440" w:lineRule="atLeast"/>
              <w:ind w:right="84"/>
              <w:rPr>
                <w:rFonts w:ascii="宋体" w:eastAsia="宋体" w:hAnsi="宋体" w:cs="宋体" w:hint="eastAsia"/>
                <w:lang w:eastAsia="zh-CN"/>
              </w:rPr>
            </w:pPr>
            <w:r w:rsidRPr="00BB4FB7">
              <w:rPr>
                <w:rFonts w:ascii="宋体" w:eastAsia="宋体" w:hAnsi="宋体" w:cs="宋体" w:hint="eastAsia"/>
                <w:lang w:eastAsia="zh-CN"/>
              </w:rPr>
              <w:t>数据异构性问题：CUDA、OpenGL和Vulkan在底层驱动开销、内存管理机制和同步策略上差异巨大，且不同的硬件环境（如不同型号的GPU）会直接影响性能数据。文献中若未明确指出实验硬件环境和显式优化手段，则会干扰结论的可比性。</w:t>
            </w:r>
          </w:p>
          <w:p w14:paraId="0F300249" w14:textId="1FB63CDF" w:rsidR="00BB4FB7" w:rsidRPr="00BB4FB7" w:rsidRDefault="00BB4FB7" w:rsidP="00BB4FB7">
            <w:pPr>
              <w:spacing w:line="440" w:lineRule="atLeast"/>
              <w:ind w:right="84"/>
              <w:rPr>
                <w:rFonts w:ascii="宋体" w:eastAsia="宋体" w:hAnsi="宋体" w:cs="宋体" w:hint="eastAsia"/>
                <w:lang w:eastAsia="zh-CN"/>
              </w:rPr>
            </w:pPr>
            <w:r w:rsidRPr="00BB4FB7">
              <w:rPr>
                <w:rFonts w:ascii="宋体" w:eastAsia="宋体" w:hAnsi="宋体" w:cs="宋体" w:hint="eastAsia"/>
                <w:lang w:eastAsia="zh-CN"/>
              </w:rPr>
              <w:t>学术性与工程性的侧重不同：学术论文侧重于算法理论深度和极端情况下的精确度验证，而商业引擎报告侧重于开发效率和用户体验，两种维度的评估指标天然不同，需要对指标进行转换和语义对齐。</w:t>
            </w:r>
          </w:p>
          <w:p w14:paraId="4F74C4D6" w14:textId="1D7B569B" w:rsidR="00BB4FB7" w:rsidRPr="00BB4FB7" w:rsidRDefault="00BB4FB7" w:rsidP="00BB4FB7">
            <w:pPr>
              <w:spacing w:line="440" w:lineRule="atLeast"/>
              <w:ind w:right="84"/>
              <w:rPr>
                <w:rFonts w:ascii="宋体" w:eastAsia="宋体" w:hAnsi="宋体" w:cs="宋体" w:hint="eastAsia"/>
                <w:lang w:eastAsia="zh-CN"/>
              </w:rPr>
            </w:pPr>
            <w:r w:rsidRPr="00BB4FB7">
              <w:rPr>
                <w:rFonts w:ascii="宋体" w:eastAsia="宋体" w:hAnsi="宋体" w:cs="宋体" w:hint="eastAsia"/>
                <w:lang w:eastAsia="zh-CN"/>
              </w:rPr>
              <w:t>5）问题解决方法：</w:t>
            </w:r>
          </w:p>
          <w:p w14:paraId="79EBFAF6" w14:textId="600AE836" w:rsidR="00BB4FB7" w:rsidRPr="00BB4FB7" w:rsidRDefault="00BB4FB7" w:rsidP="00BB4FB7">
            <w:pPr>
              <w:spacing w:line="440" w:lineRule="atLeast"/>
              <w:ind w:right="84"/>
              <w:rPr>
                <w:rFonts w:ascii="宋体" w:eastAsia="宋体" w:hAnsi="宋体" w:cs="宋体" w:hint="eastAsia"/>
                <w:lang w:eastAsia="zh-CN"/>
              </w:rPr>
            </w:pPr>
            <w:r w:rsidRPr="00BB4FB7">
              <w:rPr>
                <w:rFonts w:ascii="宋体" w:eastAsia="宋体" w:hAnsi="宋体" w:cs="宋体" w:hint="eastAsia"/>
                <w:lang w:eastAsia="zh-CN"/>
              </w:rPr>
              <w:t>统一性能比较基准：仔细剖析并对比了各文献底层的实现细节，统一了“粒子规模”、“时间步长”、“是否使用CUB库”等关键参数的基准，剔除了因实现差异导致的无效对比。</w:t>
            </w:r>
          </w:p>
          <w:p w14:paraId="57FEC735" w14:textId="2FA174CF" w:rsidR="00BB4FB7" w:rsidRPr="00BB4FB7" w:rsidRDefault="00BB4FB7" w:rsidP="00BB4FB7">
            <w:pPr>
              <w:spacing w:line="440" w:lineRule="atLeast"/>
              <w:ind w:right="84"/>
              <w:rPr>
                <w:rFonts w:ascii="宋体" w:eastAsia="宋体" w:hAnsi="宋体" w:cs="宋体" w:hint="eastAsia"/>
                <w:lang w:eastAsia="zh-CN"/>
              </w:rPr>
            </w:pPr>
            <w:r w:rsidRPr="00BB4FB7">
              <w:rPr>
                <w:rFonts w:ascii="宋体" w:eastAsia="宋体" w:hAnsi="宋体" w:cs="宋体" w:hint="eastAsia"/>
                <w:lang w:eastAsia="zh-CN"/>
              </w:rPr>
              <w:t>多源交叉验证：对于性能数据差异，不依赖单一来源，而是通过引用原始开源SPH库（如SPlisHSPlasH、DualSPHysics）的公开基准测试数据进行交叉验证，确保数据的可靠性和一致性。</w:t>
            </w:r>
          </w:p>
          <w:p w14:paraId="0F8CB6B9" w14:textId="642D0EE6" w:rsidR="00D506B5" w:rsidRPr="00BB4FB7" w:rsidRDefault="00BB4FB7" w:rsidP="00BB4FB7">
            <w:pPr>
              <w:spacing w:line="440" w:lineRule="atLeast"/>
              <w:ind w:right="84"/>
              <w:rPr>
                <w:rFonts w:ascii="宋体" w:eastAsia="宋体" w:hAnsi="宋体" w:cs="宋体" w:hint="eastAsia"/>
                <w:lang w:eastAsia="zh-CN"/>
              </w:rPr>
            </w:pPr>
            <w:r w:rsidRPr="00BB4FB7">
              <w:rPr>
                <w:rFonts w:ascii="宋体" w:eastAsia="宋体" w:hAnsi="宋体" w:cs="宋体" w:hint="eastAsia"/>
                <w:lang w:eastAsia="zh-CN"/>
              </w:rPr>
              <w:t>分类讨论与分层分析：对于工程类的文献，将其结论与学术理论相结合，在综述中明确区分了“理论计算的性能上限”与“实际工程应用的性能下限”，通过补充详细的背景分析消除了两者口径不一致带来的误导。</w:t>
            </w:r>
          </w:p>
          <w:p w14:paraId="2E643333" w14:textId="77777777" w:rsidR="00D506B5" w:rsidRPr="00BB4FB7" w:rsidRDefault="00D506B5">
            <w:pPr>
              <w:spacing w:line="440" w:lineRule="atLeast"/>
              <w:ind w:right="84"/>
              <w:jc w:val="center"/>
              <w:rPr>
                <w:rFonts w:ascii="宋体" w:eastAsia="宋体" w:hAnsi="宋体" w:cs="宋体" w:hint="eastAsia"/>
                <w:lang w:eastAsia="zh-CN"/>
              </w:rPr>
            </w:pPr>
          </w:p>
        </w:tc>
      </w:tr>
      <w:tr w:rsidR="00D506B5" w14:paraId="62050B8A" w14:textId="77777777">
        <w:trPr>
          <w:trHeight w:val="3458"/>
        </w:trPr>
        <w:tc>
          <w:tcPr>
            <w:tcW w:w="8296" w:type="dxa"/>
            <w:gridSpan w:val="4"/>
          </w:tcPr>
          <w:p w14:paraId="2CDE52EB" w14:textId="77777777" w:rsidR="00D506B5" w:rsidRDefault="00D506B5">
            <w:pPr>
              <w:pStyle w:val="TableParagraph"/>
              <w:ind w:firstLine="626"/>
              <w:rPr>
                <w:rFonts w:ascii="宋体" w:eastAsia="宋体" w:hAnsi="宋体" w:cs="宋体" w:hint="eastAsia"/>
                <w:spacing w:val="-1"/>
                <w:sz w:val="21"/>
                <w:szCs w:val="21"/>
                <w:lang w:eastAsia="zh-CN"/>
              </w:rPr>
            </w:pPr>
          </w:p>
        </w:tc>
      </w:tr>
    </w:tbl>
    <w:p w14:paraId="7A14B883" w14:textId="122BA281" w:rsidR="00D506B5" w:rsidRDefault="00CC39C2">
      <w:pPr>
        <w:pStyle w:val="a3"/>
        <w:spacing w:before="31" w:line="273" w:lineRule="auto"/>
        <w:ind w:right="99"/>
        <w:rPr>
          <w:rFonts w:cs="宋体" w:hint="eastAsia"/>
          <w:sz w:val="36"/>
          <w:szCs w:val="36"/>
          <w:lang w:eastAsia="zh-CN"/>
        </w:rPr>
      </w:pPr>
      <w:r>
        <w:rPr>
          <w:w w:val="95"/>
          <w:lang w:eastAsia="zh-CN"/>
        </w:rPr>
        <w:t>说明：按照上述格式编写日报，保持标题和正文段落的格式，如字体、字号、行间距、缩进等。</w:t>
      </w:r>
      <w:r>
        <w:rPr>
          <w:spacing w:val="38"/>
          <w:w w:val="99"/>
          <w:lang w:eastAsia="zh-CN"/>
        </w:rPr>
        <w:t xml:space="preserve"> </w:t>
      </w:r>
      <w:r>
        <w:rPr>
          <w:lang w:eastAsia="zh-CN"/>
        </w:rPr>
        <w:t>根据实际情况编写，删除模板中的内容提示文字，特别注意沿用模块的各级标题构建的文件层次结构。如有图片，请合理设置图片大小，或对图片进行裁剪，删除不相关的图片区域</w:t>
      </w:r>
      <w:r w:rsidR="00E96BB4">
        <w:rPr>
          <w:rFonts w:hint="eastAsia"/>
          <w:lang w:eastAsia="zh-CN"/>
        </w:rPr>
        <w:t>s</w:t>
      </w:r>
      <w:r>
        <w:rPr>
          <w:lang w:eastAsia="zh-CN"/>
        </w:rPr>
        <w:t>。</w:t>
      </w:r>
      <w:r>
        <w:t>最终</w:t>
      </w:r>
      <w:r>
        <w:rPr>
          <w:spacing w:val="38"/>
          <w:w w:val="99"/>
        </w:rPr>
        <w:t xml:space="preserve"> </w:t>
      </w:r>
      <w:r>
        <w:t>由组长在</w:t>
      </w:r>
      <w:r>
        <w:rPr>
          <w:spacing w:val="-77"/>
        </w:rPr>
        <w:t xml:space="preserve"> </w:t>
      </w:r>
      <w:r>
        <w:rPr>
          <w:rFonts w:cs="宋体"/>
        </w:rPr>
        <w:t>U+</w:t>
      </w:r>
      <w:r>
        <w:t>平台提交。</w:t>
      </w:r>
      <w:r>
        <w:rPr>
          <w:rFonts w:cs="宋体"/>
          <w:sz w:val="20"/>
          <w:szCs w:val="20"/>
        </w:rPr>
        <w:t xml:space="preserve"> </w:t>
      </w:r>
    </w:p>
    <w:sectPr w:rsidR="00D506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A5491" w14:textId="77777777" w:rsidR="0044549A" w:rsidRDefault="0044549A" w:rsidP="00CC2EC5">
      <w:r>
        <w:separator/>
      </w:r>
    </w:p>
  </w:endnote>
  <w:endnote w:type="continuationSeparator" w:id="0">
    <w:p w14:paraId="0A794C4A" w14:textId="77777777" w:rsidR="0044549A" w:rsidRDefault="0044549A" w:rsidP="00CC2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55752" w14:textId="77777777" w:rsidR="0044549A" w:rsidRDefault="0044549A" w:rsidP="00CC2EC5">
      <w:r>
        <w:separator/>
      </w:r>
    </w:p>
  </w:footnote>
  <w:footnote w:type="continuationSeparator" w:id="0">
    <w:p w14:paraId="7F8EE78C" w14:textId="77777777" w:rsidR="0044549A" w:rsidRDefault="0044549A" w:rsidP="00CC2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4E1001"/>
    <w:multiLevelType w:val="multilevel"/>
    <w:tmpl w:val="40C8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368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YzODNjMGI2OGMwMmM2YzkyODdiNmY1OTY5ZGEzZmEifQ=="/>
  </w:docVars>
  <w:rsids>
    <w:rsidRoot w:val="00C57665"/>
    <w:rsid w:val="000847AA"/>
    <w:rsid w:val="001B2C5A"/>
    <w:rsid w:val="0044549A"/>
    <w:rsid w:val="0052699B"/>
    <w:rsid w:val="00A21CF7"/>
    <w:rsid w:val="00B06D4C"/>
    <w:rsid w:val="00BB4FB7"/>
    <w:rsid w:val="00C02353"/>
    <w:rsid w:val="00C12FD8"/>
    <w:rsid w:val="00C57665"/>
    <w:rsid w:val="00CC2EC5"/>
    <w:rsid w:val="00CC39C2"/>
    <w:rsid w:val="00CC7B50"/>
    <w:rsid w:val="00D506B5"/>
    <w:rsid w:val="00E96BB4"/>
    <w:rsid w:val="00EF799D"/>
    <w:rsid w:val="0389780A"/>
    <w:rsid w:val="0ADD4CBE"/>
    <w:rsid w:val="0B154A63"/>
    <w:rsid w:val="192801C7"/>
    <w:rsid w:val="3075052D"/>
    <w:rsid w:val="3F33065B"/>
    <w:rsid w:val="56900764"/>
    <w:rsid w:val="5A5B2F1A"/>
    <w:rsid w:val="62A328E3"/>
    <w:rsid w:val="672524A2"/>
    <w:rsid w:val="72924C3E"/>
    <w:rsid w:val="77ED62D3"/>
    <w:rsid w:val="781E7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59DBD"/>
  <w15:docId w15:val="{1E2F3CDD-03BD-46FD-A482-6083CBFD0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sz w:val="22"/>
      <w:szCs w:val="22"/>
      <w:lang w:eastAsia="en-US"/>
    </w:rPr>
  </w:style>
  <w:style w:type="paragraph" w:styleId="1">
    <w:name w:val="heading 1"/>
    <w:basedOn w:val="a"/>
    <w:next w:val="a"/>
    <w:link w:val="10"/>
    <w:uiPriority w:val="1"/>
    <w:qFormat/>
    <w:pPr>
      <w:outlineLvl w:val="0"/>
    </w:pPr>
    <w:rPr>
      <w:rFonts w:ascii="宋体" w:eastAsia="宋体" w:hAnsi="宋体"/>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autoRedefine/>
    <w:uiPriority w:val="1"/>
    <w:qFormat/>
    <w:pPr>
      <w:spacing w:before="21"/>
      <w:ind w:left="100"/>
    </w:pPr>
    <w:rPr>
      <w:rFonts w:ascii="宋体" w:eastAsia="宋体" w:hAnsi="宋体"/>
    </w:rPr>
  </w:style>
  <w:style w:type="table" w:styleId="a5">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autoRedefine/>
    <w:uiPriority w:val="1"/>
    <w:qFormat/>
    <w:rPr>
      <w:rFonts w:ascii="宋体" w:eastAsia="宋体" w:hAnsi="宋体"/>
      <w:b/>
      <w:bCs/>
      <w:kern w:val="0"/>
      <w:sz w:val="36"/>
      <w:szCs w:val="36"/>
      <w:lang w:eastAsia="en-US"/>
    </w:rPr>
  </w:style>
  <w:style w:type="paragraph" w:customStyle="1" w:styleId="TableParagraph">
    <w:name w:val="Table Paragraph"/>
    <w:basedOn w:val="a"/>
    <w:autoRedefine/>
    <w:uiPriority w:val="1"/>
    <w:qFormat/>
  </w:style>
  <w:style w:type="character" w:customStyle="1" w:styleId="a4">
    <w:name w:val="正文文本 字符"/>
    <w:basedOn w:val="a0"/>
    <w:link w:val="a3"/>
    <w:autoRedefine/>
    <w:uiPriority w:val="1"/>
    <w:qFormat/>
    <w:rPr>
      <w:rFonts w:ascii="宋体" w:eastAsia="宋体" w:hAnsi="宋体"/>
      <w:kern w:val="0"/>
      <w:sz w:val="22"/>
      <w:lang w:eastAsia="en-US"/>
    </w:rPr>
  </w:style>
  <w:style w:type="paragraph" w:styleId="a6">
    <w:name w:val="header"/>
    <w:basedOn w:val="a"/>
    <w:link w:val="a7"/>
    <w:uiPriority w:val="99"/>
    <w:unhideWhenUsed/>
    <w:rsid w:val="00CC2EC5"/>
    <w:pPr>
      <w:tabs>
        <w:tab w:val="center" w:pos="4153"/>
        <w:tab w:val="right" w:pos="8306"/>
      </w:tabs>
      <w:snapToGrid w:val="0"/>
      <w:jc w:val="center"/>
    </w:pPr>
    <w:rPr>
      <w:sz w:val="18"/>
      <w:szCs w:val="18"/>
    </w:rPr>
  </w:style>
  <w:style w:type="character" w:customStyle="1" w:styleId="a7">
    <w:name w:val="页眉 字符"/>
    <w:basedOn w:val="a0"/>
    <w:link w:val="a6"/>
    <w:uiPriority w:val="99"/>
    <w:rsid w:val="00CC2EC5"/>
    <w:rPr>
      <w:sz w:val="18"/>
      <w:szCs w:val="18"/>
      <w:lang w:eastAsia="en-US"/>
    </w:rPr>
  </w:style>
  <w:style w:type="paragraph" w:styleId="a8">
    <w:name w:val="footer"/>
    <w:basedOn w:val="a"/>
    <w:link w:val="a9"/>
    <w:uiPriority w:val="99"/>
    <w:unhideWhenUsed/>
    <w:rsid w:val="00CC2EC5"/>
    <w:pPr>
      <w:tabs>
        <w:tab w:val="center" w:pos="4153"/>
        <w:tab w:val="right" w:pos="8306"/>
      </w:tabs>
      <w:snapToGrid w:val="0"/>
    </w:pPr>
    <w:rPr>
      <w:sz w:val="18"/>
      <w:szCs w:val="18"/>
    </w:rPr>
  </w:style>
  <w:style w:type="character" w:customStyle="1" w:styleId="a9">
    <w:name w:val="页脚 字符"/>
    <w:basedOn w:val="a0"/>
    <w:link w:val="a8"/>
    <w:uiPriority w:val="99"/>
    <w:rsid w:val="00CC2EC5"/>
    <w:rPr>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58419">
      <w:bodyDiv w:val="1"/>
      <w:marLeft w:val="0"/>
      <w:marRight w:val="0"/>
      <w:marTop w:val="0"/>
      <w:marBottom w:val="0"/>
      <w:divBdr>
        <w:top w:val="none" w:sz="0" w:space="0" w:color="auto"/>
        <w:left w:val="none" w:sz="0" w:space="0" w:color="auto"/>
        <w:bottom w:val="none" w:sz="0" w:space="0" w:color="auto"/>
        <w:right w:val="none" w:sz="0" w:space="0" w:color="auto"/>
      </w:divBdr>
    </w:div>
    <w:div w:id="469789544">
      <w:bodyDiv w:val="1"/>
      <w:marLeft w:val="0"/>
      <w:marRight w:val="0"/>
      <w:marTop w:val="0"/>
      <w:marBottom w:val="0"/>
      <w:divBdr>
        <w:top w:val="none" w:sz="0" w:space="0" w:color="auto"/>
        <w:left w:val="none" w:sz="0" w:space="0" w:color="auto"/>
        <w:bottom w:val="none" w:sz="0" w:space="0" w:color="auto"/>
        <w:right w:val="none" w:sz="0" w:space="0" w:color="auto"/>
      </w:divBdr>
    </w:div>
    <w:div w:id="1249653264">
      <w:bodyDiv w:val="1"/>
      <w:marLeft w:val="0"/>
      <w:marRight w:val="0"/>
      <w:marTop w:val="0"/>
      <w:marBottom w:val="0"/>
      <w:divBdr>
        <w:top w:val="none" w:sz="0" w:space="0" w:color="auto"/>
        <w:left w:val="none" w:sz="0" w:space="0" w:color="auto"/>
        <w:bottom w:val="none" w:sz="0" w:space="0" w:color="auto"/>
        <w:right w:val="none" w:sz="0" w:space="0" w:color="auto"/>
      </w:divBdr>
    </w:div>
    <w:div w:id="1279602607">
      <w:bodyDiv w:val="1"/>
      <w:marLeft w:val="0"/>
      <w:marRight w:val="0"/>
      <w:marTop w:val="0"/>
      <w:marBottom w:val="0"/>
      <w:divBdr>
        <w:top w:val="none" w:sz="0" w:space="0" w:color="auto"/>
        <w:left w:val="none" w:sz="0" w:space="0" w:color="auto"/>
        <w:bottom w:val="none" w:sz="0" w:space="0" w:color="auto"/>
        <w:right w:val="none" w:sz="0" w:space="0" w:color="auto"/>
      </w:divBdr>
    </w:div>
    <w:div w:id="1667778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1</Pages>
  <Words>235</Words>
  <Characters>1341</Characters>
  <Application>Microsoft Office Word</Application>
  <DocSecurity>0</DocSecurity>
  <Lines>11</Lines>
  <Paragraphs>3</Paragraphs>
  <ScaleCrop>false</ScaleCrop>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willd</dc:creator>
  <cp:lastModifiedBy>喆毓 刘</cp:lastModifiedBy>
  <cp:revision>10</cp:revision>
  <dcterms:created xsi:type="dcterms:W3CDTF">2023-05-27T03:17:00Z</dcterms:created>
  <dcterms:modified xsi:type="dcterms:W3CDTF">2026-08-31T09:08:00Z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372B22841AC9491F9C476D778C14C100_13</vt:lpwstr>
  </property>
  <property fmtid="{D5CDD505-2E9C-101B-9397-08002B2CF9AE}" pid="4" name="KSOTemplateDocerSaveRecord">
    <vt:lpwstr>eyJoZGlkIjoiYzI2ZGM4ZjU4NWZlYmU3YjJlNDJmNGQ3N2I5MjkyNGIiLCJ1c2VySWQiOiIzMTM3OTcxMDgifQ==</vt:lpwstr>
  </property>
</Properties>
</file>