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Team learning goals</w:t>
      </w:r>
    </w:p>
    <w:p w:rsidR="00000000" w:rsidDel="00000000" w:rsidP="00000000" w:rsidRDefault="00000000" w:rsidRPr="00000000" w14:paraId="00000003">
      <w:pPr>
        <w:rPr/>
      </w:pPr>
      <w:r w:rsidDel="00000000" w:rsidR="00000000" w:rsidRPr="00000000">
        <w:rPr>
          <w:rtl w:val="0"/>
        </w:rPr>
        <w:t xml:space="preserve">Welcome to the submission form for your Team Learning Goals. Establishing clear and well-defined learning goals as a team is crucial for tracking collective progress and ensuring that your team maximizes its potential within our program. Please take the time to collaboratively reflect on what your team aims to achieve and provide detailed and specific goals. This form will guide you in outlining your objectives and how you plan to accomplish them as a team and will be discussed during your appointment with the practitioner.</w:t>
        <w:br w:type="textWrapping"/>
        <w:t xml:space="preserve">Your goals should be SMART: Specific, Measurable, Achievable, Relevant, and Time-bound.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line="240" w:lineRule="auto"/>
        <w:rPr>
          <w:sz w:val="24"/>
          <w:szCs w:val="24"/>
        </w:rPr>
      </w:pPr>
      <w:r w:rsidDel="00000000" w:rsidR="00000000" w:rsidRPr="00000000">
        <w:rPr>
          <w:b w:val="1"/>
          <w:bCs w:val="1"/>
          <w:sz w:val="24"/>
          <w:szCs w:val="24"/>
          <w:rtl w:val="0"/>
        </w:rPr>
        <w:t xml:space="preserve">Group: NHS</w:t>
      </w:r>
      <w:r w:rsidDel="00000000" w:rsidR="00000000" w:rsidRPr="00000000">
        <w:rPr>
          <w:rtl w:val="0"/>
        </w:rPr>
      </w:r>
    </w:p>
    <w:p w:rsidR="00000000" w:rsidDel="00000000" w:rsidP="00000000" w:rsidRDefault="00000000" w:rsidRPr="00000000" w14:paraId="00000006">
      <w:pPr>
        <w:spacing w:after="0"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Names: Lalita, Julia, Gino, Mendel </w:t>
      </w:r>
    </w:p>
    <w:p w:rsidR="00000000" w:rsidDel="00000000" w:rsidP="00000000" w:rsidRDefault="00000000" w:rsidRPr="00000000" w14:paraId="00000007">
      <w:pPr>
        <w:spacing w:after="0"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Date: 19-12-2025</w:t>
      </w:r>
    </w:p>
    <w:p w:rsidR="00000000" w:rsidDel="00000000" w:rsidP="00000000" w:rsidRDefault="00000000" w:rsidRPr="00000000" w14:paraId="00000008">
      <w:pPr>
        <w:spacing w:after="0"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A">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B">
      <w:pPr>
        <w:spacing w:after="0" w:line="240" w:lineRule="auto"/>
        <w:rPr>
          <w:b w:val="1"/>
          <w:bCs w:val="1"/>
          <w:color w:val="000000"/>
          <w:sz w:val="26"/>
          <w:szCs w:val="26"/>
        </w:rPr>
      </w:pPr>
      <w:r w:rsidDel="00000000" w:rsidR="00000000" w:rsidRPr="00000000">
        <w:rPr>
          <w:b w:val="1"/>
          <w:bCs w:val="1"/>
          <w:sz w:val="24"/>
          <w:szCs w:val="24"/>
          <w:rtl w:val="0"/>
        </w:rPr>
        <w:t xml:space="preserve">Goals:</w:t>
      </w:r>
      <w:r w:rsidDel="00000000" w:rsidR="00000000" w:rsidRPr="00000000">
        <w:rPr>
          <w:rtl w:val="0"/>
        </w:rPr>
      </w:r>
    </w:p>
    <w:p w:rsidR="00000000" w:rsidDel="00000000" w:rsidP="00000000" w:rsidRDefault="00000000" w:rsidRPr="00000000" w14:paraId="0000000C">
      <w:pPr>
        <w:numPr>
          <w:ilvl w:val="0"/>
          <w:numId w:val="1"/>
        </w:numPr>
        <w:spacing w:after="200" w:before="240" w:lineRule="auto"/>
        <w:ind w:left="720" w:hanging="360"/>
      </w:pPr>
      <w:r w:rsidDel="00000000" w:rsidR="00000000" w:rsidRPr="00000000">
        <w:rPr>
          <w:b w:val="1"/>
          <w:bCs w:val="1"/>
          <w:rtl w:val="0"/>
        </w:rPr>
        <w:t xml:space="preserve">Collaboration</w:t>
      </w:r>
      <w:r w:rsidDel="00000000" w:rsidR="00000000" w:rsidRPr="00000000">
        <w:rPr>
          <w:rtl w:val="0"/>
        </w:rPr>
        <w:t xml:space="preserve">: Deliver a ML-project by working as a group and learning to adopt various roles, provide each other feedback, and build on each other’s strengths.</w:t>
      </w:r>
    </w:p>
    <w:p w:rsidR="00000000" w:rsidDel="00000000" w:rsidP="00000000" w:rsidRDefault="00000000" w:rsidRPr="00000000" w14:paraId="0000000D">
      <w:pPr>
        <w:numPr>
          <w:ilvl w:val="0"/>
          <w:numId w:val="1"/>
        </w:numPr>
        <w:spacing w:after="200" w:afterAutospacing="0" w:before="0" w:lineRule="auto"/>
        <w:ind w:left="720" w:hanging="360"/>
      </w:pPr>
      <w:r w:rsidDel="00000000" w:rsidR="00000000" w:rsidRPr="00000000">
        <w:rPr>
          <w:b w:val="1"/>
          <w:bCs w:val="1"/>
          <w:rtl w:val="0"/>
        </w:rPr>
        <w:t xml:space="preserve">CRISP-DM Mastery</w:t>
      </w:r>
      <w:r w:rsidDel="00000000" w:rsidR="00000000" w:rsidRPr="00000000">
        <w:rPr>
          <w:rtl w:val="0"/>
        </w:rPr>
        <w:t xml:space="preserve">: Practice and demonstrate confidence in applying CRISP-DM methodology to the NHS hip and knee treatment case.</w:t>
      </w:r>
    </w:p>
    <w:p w:rsidR="00000000" w:rsidDel="00000000" w:rsidP="00000000" w:rsidRDefault="00000000" w:rsidRPr="00000000" w14:paraId="0000000E">
      <w:pPr>
        <w:numPr>
          <w:ilvl w:val="0"/>
          <w:numId w:val="1"/>
        </w:numPr>
        <w:spacing w:after="0" w:afterAutospacing="0" w:before="200" w:beforeAutospacing="0" w:lineRule="auto"/>
        <w:ind w:left="720" w:hanging="360"/>
      </w:pPr>
      <w:r w:rsidDel="00000000" w:rsidR="00000000" w:rsidRPr="00000000">
        <w:rPr>
          <w:b w:val="1"/>
          <w:bCs w:val="1"/>
          <w:rtl w:val="0"/>
        </w:rPr>
        <w:t xml:space="preserve">Business-to-Model Translation</w:t>
      </w:r>
      <w:r w:rsidDel="00000000" w:rsidR="00000000" w:rsidRPr="00000000">
        <w:rPr>
          <w:rtl w:val="0"/>
        </w:rPr>
        <w:t xml:space="preserve">: Correctly translate business requirements into an actionable ML solution that allows medical experts to evaluate different decision thresholds.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Production-Ready Solution</w:t>
      </w:r>
      <w:r w:rsidDel="00000000" w:rsidR="00000000" w:rsidRPr="00000000">
        <w:rPr>
          <w:rtl w:val="0"/>
        </w:rPr>
        <w:t xml:space="preserve">: Deliver a maintainable, standardized, and adaptable ML product. </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Model Explainability</w:t>
      </w:r>
      <w:r w:rsidDel="00000000" w:rsidR="00000000" w:rsidRPr="00000000">
        <w:rPr>
          <w:rtl w:val="0"/>
        </w:rPr>
        <w:t xml:space="preserve">: Create an explainable model to gain customer confidence and trust, while considering GDPR and mitigating any risk of bias towards certain groups of patients.</w:t>
        <w:br w:type="textWrapping"/>
      </w:r>
    </w:p>
    <w:p w:rsidR="00000000" w:rsidDel="00000000" w:rsidP="00000000" w:rsidRDefault="00000000" w:rsidRPr="00000000" w14:paraId="00000011">
      <w:pPr>
        <w:numPr>
          <w:ilvl w:val="0"/>
          <w:numId w:val="1"/>
        </w:numPr>
        <w:spacing w:after="200" w:afterAutospacing="0" w:before="0" w:lineRule="auto"/>
        <w:ind w:left="720" w:hanging="360"/>
      </w:pPr>
      <w:r w:rsidDel="00000000" w:rsidR="00000000" w:rsidRPr="00000000">
        <w:rPr>
          <w:b w:val="1"/>
          <w:bCs w:val="1"/>
          <w:rtl w:val="0"/>
        </w:rPr>
        <w:t xml:space="preserve">LLM Integration</w:t>
      </w:r>
      <w:r w:rsidDel="00000000" w:rsidR="00000000" w:rsidRPr="00000000">
        <w:rPr>
          <w:rtl w:val="0"/>
        </w:rPr>
        <w:t xml:space="preserve">: Incorporate LLM capabilities and automation into the workflow while setting safeguards against hallucinations.</w:t>
      </w:r>
    </w:p>
    <w:p w:rsidR="00000000" w:rsidDel="00000000" w:rsidP="00000000" w:rsidRDefault="00000000" w:rsidRPr="00000000" w14:paraId="00000012">
      <w:pPr>
        <w:numPr>
          <w:ilvl w:val="0"/>
          <w:numId w:val="1"/>
        </w:numPr>
        <w:spacing w:after="0" w:afterAutospacing="0" w:before="200" w:beforeAutospacing="0" w:lineRule="auto"/>
        <w:ind w:left="720" w:hanging="360"/>
      </w:pPr>
      <w:r w:rsidDel="00000000" w:rsidR="00000000" w:rsidRPr="00000000">
        <w:rPr>
          <w:b w:val="1"/>
          <w:bCs w:val="1"/>
          <w:rtl w:val="0"/>
        </w:rPr>
        <w:t xml:space="preserve">Data Storytelling</w:t>
      </w:r>
      <w:r w:rsidDel="00000000" w:rsidR="00000000" w:rsidRPr="00000000">
        <w:rPr>
          <w:rtl w:val="0"/>
        </w:rPr>
        <w:t xml:space="preserve">: Develop effective data visualizations that communicate insights in a way that both medical experts as well as patients understand.</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Model Evaluation</w:t>
      </w:r>
      <w:r w:rsidDel="00000000" w:rsidR="00000000" w:rsidRPr="00000000">
        <w:rPr>
          <w:rtl w:val="0"/>
        </w:rPr>
        <w:t xml:space="preserve">: By the end of the project, implement a robust evaluation framework for continuous assessment &amp; minimizing false negatives.</w:t>
        <w:br w:type="textWrapping"/>
        <w:br w:type="textWrapping"/>
      </w:r>
    </w:p>
    <w:p w:rsidR="00000000" w:rsidDel="00000000" w:rsidP="00000000" w:rsidRDefault="00000000" w:rsidRPr="00000000" w14:paraId="00000014">
      <w:pPr>
        <w:rPr/>
      </w:pPr>
      <w:r w:rsidDel="00000000" w:rsidR="00000000" w:rsidRPr="00000000">
        <w:rPr>
          <w:rtl w:val="0"/>
        </w:rPr>
      </w:r>
    </w:p>
    <w:sectPr>
      <w:headerReference r:id="rId6"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26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129155" cy="433705"/>
          <wp:effectExtent b="0" l="0" r="0" t="0"/>
          <wp:docPr descr="Afbeelding met tekst, Lettertype, Graphics, logo&#10;&#10;Automatisch gegenereerde beschrijving" id="1" name="image1.jpg"/>
          <a:graphic>
            <a:graphicData uri="http://schemas.openxmlformats.org/drawingml/2006/picture">
              <pic:pic>
                <pic:nvPicPr>
                  <pic:cNvPr descr="Afbeelding met tekst, Lettertype, Graphics, logo&#10;&#10;Automatisch gegenereerde beschrijving" id="0" name="image1.jpg"/>
                  <pic:cNvPicPr preferRelativeResize="0"/>
                </pic:nvPicPr>
                <pic:blipFill>
                  <a:blip r:embed="rId1"/>
                  <a:srcRect b="0" l="0" r="0" t="0"/>
                  <a:stretch>
                    <a:fillRect/>
                  </a:stretch>
                </pic:blipFill>
                <pic:spPr>
                  <a:xfrm>
                    <a:off x="0" y="0"/>
                    <a:ext cx="2129155" cy="43370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0x010100516AA2B1B75ADD4B940CC1EF852F848C</vt:lpwstr>
  </property>
  <property fmtid="{D5CDD505-2E9C-101B-9397-08002B2CF9AE}" pid="3" name="MediaServiceImageTags">
    <vt:lpwstr>MediaServiceImageTags</vt:lpwstr>
  </property>
</Properties>
</file>