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23D77" w14:textId="77777777" w:rsidR="00C22FF8" w:rsidRDefault="00C22FF8" w:rsidP="00054D76">
      <w:pPr>
        <w:spacing w:line="480" w:lineRule="auto"/>
        <w:ind w:firstLine="720"/>
        <w:rPr>
          <w:rFonts w:ascii="Times New Roman" w:hAnsi="Times New Roman" w:cs="Times New Roman"/>
          <w:kern w:val="0"/>
        </w:rPr>
      </w:pPr>
    </w:p>
    <w:p w14:paraId="2EE1110B" w14:textId="77777777" w:rsidR="00C22FF8" w:rsidRDefault="00C22FF8" w:rsidP="00054D76">
      <w:pPr>
        <w:spacing w:line="480" w:lineRule="auto"/>
        <w:ind w:firstLine="720"/>
        <w:rPr>
          <w:rFonts w:ascii="Times New Roman" w:hAnsi="Times New Roman" w:cs="Times New Roman"/>
          <w:kern w:val="0"/>
        </w:rPr>
      </w:pPr>
    </w:p>
    <w:p w14:paraId="3D71A0B5" w14:textId="77777777" w:rsidR="00C22FF8" w:rsidRDefault="00C22FF8" w:rsidP="00054D76">
      <w:pPr>
        <w:spacing w:line="480" w:lineRule="auto"/>
        <w:ind w:firstLine="720"/>
        <w:rPr>
          <w:rFonts w:ascii="Times New Roman" w:hAnsi="Times New Roman" w:cs="Times New Roman"/>
          <w:kern w:val="0"/>
        </w:rPr>
      </w:pPr>
    </w:p>
    <w:p w14:paraId="28E4B666" w14:textId="77777777" w:rsidR="00C22FF8" w:rsidRDefault="00C22FF8" w:rsidP="00C22FF8">
      <w:pPr>
        <w:spacing w:line="480" w:lineRule="auto"/>
        <w:ind w:firstLine="720"/>
        <w:jc w:val="center"/>
        <w:rPr>
          <w:rFonts w:ascii="Times New Roman" w:hAnsi="Times New Roman" w:cs="Times New Roman"/>
          <w:kern w:val="0"/>
        </w:rPr>
      </w:pPr>
    </w:p>
    <w:p w14:paraId="5CAD192E" w14:textId="77777777" w:rsidR="00C22FF8" w:rsidRDefault="00C22FF8" w:rsidP="00C22FF8">
      <w:pPr>
        <w:spacing w:line="480" w:lineRule="auto"/>
        <w:ind w:firstLine="720"/>
        <w:jc w:val="center"/>
        <w:rPr>
          <w:rFonts w:ascii="Times New Roman" w:hAnsi="Times New Roman" w:cs="Times New Roman"/>
          <w:kern w:val="0"/>
        </w:rPr>
      </w:pPr>
    </w:p>
    <w:p w14:paraId="6951A9C0" w14:textId="6936216C" w:rsidR="00C22FF8" w:rsidRDefault="00C22FF8" w:rsidP="00C22FF8">
      <w:pPr>
        <w:spacing w:line="480" w:lineRule="auto"/>
        <w:ind w:firstLine="720"/>
        <w:jc w:val="center"/>
        <w:rPr>
          <w:rFonts w:ascii="Times New Roman" w:hAnsi="Times New Roman" w:cs="Times New Roman"/>
          <w:kern w:val="0"/>
        </w:rPr>
      </w:pPr>
      <w:r>
        <w:rPr>
          <w:rFonts w:ascii="Times New Roman" w:hAnsi="Times New Roman" w:cs="Times New Roman"/>
          <w:kern w:val="0"/>
        </w:rPr>
        <w:t>Rebecca Mammarappallil</w:t>
      </w:r>
    </w:p>
    <w:p w14:paraId="4E3D3C0F" w14:textId="79C5EC31" w:rsidR="00C22FF8" w:rsidRDefault="00C22FF8" w:rsidP="00C22FF8">
      <w:pPr>
        <w:spacing w:line="480" w:lineRule="auto"/>
        <w:ind w:firstLine="720"/>
        <w:jc w:val="center"/>
        <w:rPr>
          <w:rFonts w:ascii="Times New Roman" w:hAnsi="Times New Roman" w:cs="Times New Roman"/>
          <w:kern w:val="0"/>
        </w:rPr>
      </w:pPr>
      <w:r>
        <w:rPr>
          <w:rFonts w:ascii="Times New Roman" w:hAnsi="Times New Roman" w:cs="Times New Roman"/>
          <w:kern w:val="0"/>
        </w:rPr>
        <w:t>PSYC 410: Introduction to Rehabilitation and Mental Health Counseling</w:t>
      </w:r>
    </w:p>
    <w:p w14:paraId="4409B438" w14:textId="0C3F5468" w:rsidR="00C22FF8" w:rsidRDefault="00C22FF8" w:rsidP="00C22FF8">
      <w:pPr>
        <w:spacing w:line="480" w:lineRule="auto"/>
        <w:ind w:firstLine="720"/>
        <w:jc w:val="center"/>
        <w:rPr>
          <w:rFonts w:ascii="Times New Roman" w:hAnsi="Times New Roman" w:cs="Times New Roman"/>
          <w:kern w:val="0"/>
        </w:rPr>
      </w:pPr>
      <w:r>
        <w:rPr>
          <w:rFonts w:ascii="Times New Roman" w:hAnsi="Times New Roman" w:cs="Times New Roman"/>
          <w:kern w:val="0"/>
        </w:rPr>
        <w:t>Frank J. Lane</w:t>
      </w:r>
    </w:p>
    <w:p w14:paraId="3320E0F1" w14:textId="23032C10" w:rsidR="00C22FF8" w:rsidRDefault="00C22FF8" w:rsidP="00C22FF8">
      <w:pPr>
        <w:spacing w:line="480" w:lineRule="auto"/>
        <w:ind w:firstLine="720"/>
        <w:jc w:val="center"/>
        <w:rPr>
          <w:rFonts w:ascii="Times New Roman" w:hAnsi="Times New Roman" w:cs="Times New Roman"/>
          <w:kern w:val="0"/>
        </w:rPr>
      </w:pPr>
      <w:r>
        <w:rPr>
          <w:rFonts w:ascii="Times New Roman" w:hAnsi="Times New Roman" w:cs="Times New Roman"/>
          <w:kern w:val="0"/>
        </w:rPr>
        <w:t>November 7, 2025</w:t>
      </w:r>
    </w:p>
    <w:p w14:paraId="3BE9820F" w14:textId="77777777" w:rsidR="00C22FF8" w:rsidRDefault="00C22FF8" w:rsidP="00054D76">
      <w:pPr>
        <w:spacing w:line="480" w:lineRule="auto"/>
        <w:ind w:firstLine="720"/>
        <w:rPr>
          <w:rFonts w:ascii="Times New Roman" w:hAnsi="Times New Roman" w:cs="Times New Roman"/>
          <w:kern w:val="0"/>
        </w:rPr>
      </w:pPr>
    </w:p>
    <w:p w14:paraId="18DAA3BB" w14:textId="77777777" w:rsidR="00C22FF8" w:rsidRDefault="00C22FF8" w:rsidP="00054D76">
      <w:pPr>
        <w:spacing w:line="480" w:lineRule="auto"/>
        <w:ind w:firstLine="720"/>
        <w:rPr>
          <w:rFonts w:ascii="Times New Roman" w:hAnsi="Times New Roman" w:cs="Times New Roman"/>
          <w:kern w:val="0"/>
        </w:rPr>
      </w:pPr>
    </w:p>
    <w:p w14:paraId="13A8CC6B" w14:textId="77777777" w:rsidR="00C22FF8" w:rsidRDefault="00C22FF8" w:rsidP="00054D76">
      <w:pPr>
        <w:spacing w:line="480" w:lineRule="auto"/>
        <w:ind w:firstLine="720"/>
        <w:rPr>
          <w:rFonts w:ascii="Times New Roman" w:hAnsi="Times New Roman" w:cs="Times New Roman"/>
          <w:kern w:val="0"/>
        </w:rPr>
      </w:pPr>
    </w:p>
    <w:p w14:paraId="7A51A31B" w14:textId="77777777" w:rsidR="00C22FF8" w:rsidRDefault="00C22FF8" w:rsidP="00054D76">
      <w:pPr>
        <w:spacing w:line="480" w:lineRule="auto"/>
        <w:ind w:firstLine="720"/>
        <w:rPr>
          <w:rFonts w:ascii="Times New Roman" w:hAnsi="Times New Roman" w:cs="Times New Roman"/>
          <w:kern w:val="0"/>
        </w:rPr>
      </w:pPr>
    </w:p>
    <w:p w14:paraId="61F8788C" w14:textId="77777777" w:rsidR="00C22FF8" w:rsidRDefault="00C22FF8" w:rsidP="00054D76">
      <w:pPr>
        <w:spacing w:line="480" w:lineRule="auto"/>
        <w:ind w:firstLine="720"/>
        <w:rPr>
          <w:rFonts w:ascii="Times New Roman" w:hAnsi="Times New Roman" w:cs="Times New Roman"/>
          <w:kern w:val="0"/>
        </w:rPr>
      </w:pPr>
    </w:p>
    <w:p w14:paraId="60B1BF89" w14:textId="77777777" w:rsidR="00C22FF8" w:rsidRDefault="00C22FF8" w:rsidP="00054D76">
      <w:pPr>
        <w:spacing w:line="480" w:lineRule="auto"/>
        <w:ind w:firstLine="720"/>
        <w:rPr>
          <w:rFonts w:ascii="Times New Roman" w:hAnsi="Times New Roman" w:cs="Times New Roman"/>
          <w:kern w:val="0"/>
        </w:rPr>
      </w:pPr>
    </w:p>
    <w:p w14:paraId="115C04ED" w14:textId="77777777" w:rsidR="00C22FF8" w:rsidRDefault="00C22FF8" w:rsidP="00054D76">
      <w:pPr>
        <w:spacing w:line="480" w:lineRule="auto"/>
        <w:ind w:firstLine="720"/>
        <w:rPr>
          <w:rFonts w:ascii="Times New Roman" w:hAnsi="Times New Roman" w:cs="Times New Roman"/>
          <w:kern w:val="0"/>
        </w:rPr>
      </w:pPr>
    </w:p>
    <w:p w14:paraId="2EE764E1" w14:textId="77777777" w:rsidR="00C22FF8" w:rsidRDefault="00C22FF8" w:rsidP="00054D76">
      <w:pPr>
        <w:spacing w:line="480" w:lineRule="auto"/>
        <w:ind w:firstLine="720"/>
        <w:rPr>
          <w:rFonts w:ascii="Times New Roman" w:hAnsi="Times New Roman" w:cs="Times New Roman"/>
          <w:kern w:val="0"/>
        </w:rPr>
      </w:pPr>
    </w:p>
    <w:p w14:paraId="167AD2EA" w14:textId="77777777" w:rsidR="00C22FF8" w:rsidRDefault="00C22FF8" w:rsidP="00054D76">
      <w:pPr>
        <w:spacing w:line="480" w:lineRule="auto"/>
        <w:ind w:firstLine="720"/>
        <w:rPr>
          <w:rFonts w:ascii="Times New Roman" w:hAnsi="Times New Roman" w:cs="Times New Roman"/>
          <w:kern w:val="0"/>
        </w:rPr>
      </w:pPr>
    </w:p>
    <w:p w14:paraId="1E6DDA3D" w14:textId="08E80A98" w:rsidR="009B13E3" w:rsidRPr="00D446FF" w:rsidRDefault="009B13E3" w:rsidP="009B13E3">
      <w:pPr>
        <w:spacing w:line="480" w:lineRule="auto"/>
        <w:jc w:val="both"/>
        <w:rPr>
          <w:rFonts w:ascii="Times New Roman" w:hAnsi="Times New Roman" w:cs="Times New Roman"/>
          <w:b/>
          <w:bCs/>
          <w:kern w:val="0"/>
        </w:rPr>
      </w:pPr>
      <w:r w:rsidRPr="00D446FF">
        <w:rPr>
          <w:rFonts w:ascii="Times New Roman" w:hAnsi="Times New Roman" w:cs="Times New Roman"/>
          <w:b/>
          <w:bCs/>
          <w:kern w:val="0"/>
        </w:rPr>
        <w:lastRenderedPageBreak/>
        <w:t>Introduction</w:t>
      </w:r>
    </w:p>
    <w:p w14:paraId="32D63CE6" w14:textId="05EF0930" w:rsidR="003E09F4" w:rsidRDefault="003E09F4" w:rsidP="003E09F4">
      <w:pPr>
        <w:spacing w:line="480" w:lineRule="auto"/>
        <w:ind w:firstLine="720"/>
        <w:jc w:val="both"/>
        <w:rPr>
          <w:rFonts w:ascii="Times New Roman" w:hAnsi="Times New Roman" w:cs="Times New Roman"/>
          <w:kern w:val="0"/>
        </w:rPr>
      </w:pPr>
      <w:r w:rsidRPr="003E09F4">
        <w:rPr>
          <w:rFonts w:ascii="Times New Roman" w:hAnsi="Times New Roman" w:cs="Times New Roman"/>
          <w:kern w:val="0"/>
        </w:rPr>
        <w:t>Ethical dilemmas in counseling often arise when professional boundaries, confidentiality, and client welfare intersect. In this vignette, a counselor faces a complex situation after realizing that a new client is the ex-wife of a former client. This overlap raises concerns about dual relationships, confidentiality, and counselor objectivity. The purpose of this paper is to analyze the ethical issues involved using the Tarvydas Integrative Decision-Making Model. Through the four phases of this model</w:t>
      </w:r>
      <w:r w:rsidR="0014025B">
        <w:rPr>
          <w:rFonts w:ascii="Times New Roman" w:hAnsi="Times New Roman" w:cs="Times New Roman"/>
          <w:kern w:val="0"/>
        </w:rPr>
        <w:t xml:space="preserve">, </w:t>
      </w:r>
      <w:r w:rsidRPr="003E09F4">
        <w:rPr>
          <w:rFonts w:ascii="Times New Roman" w:hAnsi="Times New Roman" w:cs="Times New Roman"/>
          <w:kern w:val="0"/>
        </w:rPr>
        <w:t>the counselor’s responsibilities will be examined considering the American Counseling Association (ACA) and Commission on Rehabilitation Counselor Certification (CRCC) Codes of Ethics.</w:t>
      </w:r>
    </w:p>
    <w:p w14:paraId="118A423D" w14:textId="7B1D894C" w:rsidR="003E09F4" w:rsidRPr="00D446FF" w:rsidRDefault="00E264B0" w:rsidP="003E09F4">
      <w:pPr>
        <w:spacing w:line="480" w:lineRule="auto"/>
        <w:jc w:val="both"/>
        <w:rPr>
          <w:rFonts w:ascii="Times New Roman" w:hAnsi="Times New Roman" w:cs="Times New Roman"/>
          <w:b/>
          <w:bCs/>
          <w:kern w:val="0"/>
        </w:rPr>
      </w:pPr>
      <w:r w:rsidRPr="00D446FF">
        <w:rPr>
          <w:rFonts w:ascii="Times New Roman" w:hAnsi="Times New Roman" w:cs="Times New Roman"/>
          <w:b/>
          <w:bCs/>
          <w:kern w:val="0"/>
        </w:rPr>
        <w:t>Stage I</w:t>
      </w:r>
      <w:r w:rsidR="00D446FF" w:rsidRPr="00D446FF">
        <w:rPr>
          <w:rFonts w:ascii="Times New Roman" w:hAnsi="Times New Roman" w:cs="Times New Roman"/>
          <w:b/>
          <w:bCs/>
          <w:kern w:val="0"/>
        </w:rPr>
        <w:t>: Interpreting the Situation</w:t>
      </w:r>
    </w:p>
    <w:p w14:paraId="667E2918" w14:textId="241A424A" w:rsidR="008E69E7" w:rsidRPr="005A711B" w:rsidRDefault="00EB07F7" w:rsidP="00054D76">
      <w:pPr>
        <w:spacing w:line="480" w:lineRule="auto"/>
        <w:ind w:firstLine="720"/>
        <w:rPr>
          <w:rFonts w:ascii="Times New Roman" w:hAnsi="Times New Roman" w:cs="Times New Roman"/>
          <w:b/>
          <w:bCs/>
        </w:rPr>
      </w:pPr>
      <w:r>
        <w:rPr>
          <w:rFonts w:ascii="Times New Roman" w:hAnsi="Times New Roman" w:cs="Times New Roman"/>
          <w:kern w:val="0"/>
        </w:rPr>
        <w:t>Stage I</w:t>
      </w:r>
      <w:r w:rsidR="00764440" w:rsidRPr="008E69E7">
        <w:rPr>
          <w:rFonts w:ascii="Times New Roman" w:hAnsi="Times New Roman" w:cs="Times New Roman"/>
          <w:kern w:val="0"/>
        </w:rPr>
        <w:t xml:space="preserve"> of the Tarvydas ethical decision-making model involves interpreting the situation. In this scenario, a counselor encounters a new client who is the ex-wife of a former client. The counselor had briefly worked with the ex-husband on issues related to leaving the marriage. However, the new client, using her maiden name, was unaware of this connection and sought treatment for anxiety. Since the ex-spouses are still in communication due to shared children, there’s a potential overlap of confidential information and divided loyalties.</w:t>
      </w:r>
    </w:p>
    <w:p w14:paraId="1464CBE1" w14:textId="0765C689" w:rsidR="00764440" w:rsidRDefault="00764440" w:rsidP="00054D76">
      <w:pPr>
        <w:autoSpaceDE w:val="0"/>
        <w:autoSpaceDN w:val="0"/>
        <w:adjustRightInd w:val="0"/>
        <w:spacing w:after="0" w:line="480" w:lineRule="auto"/>
        <w:ind w:firstLine="720"/>
        <w:rPr>
          <w:rFonts w:ascii="Times New Roman" w:hAnsi="Times New Roman" w:cs="Times New Roman"/>
          <w:kern w:val="0"/>
        </w:rPr>
      </w:pPr>
      <w:r w:rsidRPr="008E69E7">
        <w:rPr>
          <w:rFonts w:ascii="Times New Roman" w:hAnsi="Times New Roman" w:cs="Times New Roman"/>
          <w:kern w:val="0"/>
        </w:rPr>
        <w:t xml:space="preserve">Some of the ethical issues that arise include dual or multiple relationships. According to the ACA Code A.6.a and CRCC Code A.3, the counselor risks a conflict of interest by treating a person closely connected to a former client. Additionally, there’s the issue of confidentiality, which is emphasized in the ACA Code B.1.c and CRCC Code B.1. While protecting the ex-husband’s confidentiality is crucial, it may be challenging if information from one client could influence the counselor’s perception of the other. Objectivity and potential bias are other factors </w:t>
      </w:r>
      <w:r w:rsidRPr="008E69E7">
        <w:rPr>
          <w:rFonts w:ascii="Times New Roman" w:hAnsi="Times New Roman" w:cs="Times New Roman"/>
          <w:kern w:val="0"/>
        </w:rPr>
        <w:lastRenderedPageBreak/>
        <w:t>that the counselor must consider. Using the ACA Code A.4.b, the counselor should evaluate whether previous therapeutic experiences could impact their impartiality in the new counseling relationship. Lastly, there’s the issue of informed consent and potential harm. The client has the right to make informed decisions about their treatment, including being aware of factors that may limit the counselor’s objectivity, as outlined in the ACA Code A.2.a and CRCC Code A.1.b.</w:t>
      </w:r>
    </w:p>
    <w:p w14:paraId="6FF15904" w14:textId="3AE1A67B" w:rsidR="00110B74" w:rsidRPr="007D7B92" w:rsidRDefault="00110B74" w:rsidP="00110B74">
      <w:pPr>
        <w:autoSpaceDE w:val="0"/>
        <w:autoSpaceDN w:val="0"/>
        <w:adjustRightInd w:val="0"/>
        <w:spacing w:after="0" w:line="480" w:lineRule="auto"/>
        <w:rPr>
          <w:rFonts w:ascii="Times New Roman" w:hAnsi="Times New Roman" w:cs="Times New Roman"/>
          <w:b/>
          <w:bCs/>
          <w:kern w:val="0"/>
        </w:rPr>
      </w:pPr>
      <w:r w:rsidRPr="007D7B92">
        <w:rPr>
          <w:rFonts w:ascii="Times New Roman" w:hAnsi="Times New Roman" w:cs="Times New Roman"/>
          <w:b/>
          <w:bCs/>
          <w:kern w:val="0"/>
        </w:rPr>
        <w:t xml:space="preserve">Stage II: Formulating </w:t>
      </w:r>
      <w:r w:rsidR="007D7B92" w:rsidRPr="007D7B92">
        <w:rPr>
          <w:rFonts w:ascii="Times New Roman" w:hAnsi="Times New Roman" w:cs="Times New Roman"/>
          <w:b/>
          <w:bCs/>
          <w:kern w:val="0"/>
        </w:rPr>
        <w:t>an</w:t>
      </w:r>
      <w:r w:rsidRPr="007D7B92">
        <w:rPr>
          <w:rFonts w:ascii="Times New Roman" w:hAnsi="Times New Roman" w:cs="Times New Roman"/>
          <w:b/>
          <w:bCs/>
          <w:kern w:val="0"/>
        </w:rPr>
        <w:t xml:space="preserve"> Ethical Decision</w:t>
      </w:r>
    </w:p>
    <w:p w14:paraId="191455F3" w14:textId="67664366" w:rsidR="008E69E7" w:rsidRDefault="00EB07F7" w:rsidP="00EB07F7">
      <w:pPr>
        <w:autoSpaceDE w:val="0"/>
        <w:autoSpaceDN w:val="0"/>
        <w:adjustRightInd w:val="0"/>
        <w:spacing w:after="0" w:line="480" w:lineRule="auto"/>
        <w:ind w:firstLine="720"/>
        <w:rPr>
          <w:rFonts w:ascii="Times New Roman" w:hAnsi="Times New Roman" w:cs="Times New Roman"/>
          <w:kern w:val="0"/>
        </w:rPr>
      </w:pPr>
      <w:r>
        <w:rPr>
          <w:rFonts w:ascii="Times New Roman" w:hAnsi="Times New Roman" w:cs="Times New Roman"/>
          <w:kern w:val="0"/>
        </w:rPr>
        <w:t>Stage II</w:t>
      </w:r>
      <w:r w:rsidR="00764440" w:rsidRPr="008E69E7">
        <w:rPr>
          <w:rFonts w:ascii="Times New Roman" w:hAnsi="Times New Roman" w:cs="Times New Roman"/>
          <w:kern w:val="0"/>
        </w:rPr>
        <w:t xml:space="preserve"> of this model involves formulating an ethical decision.</w:t>
      </w:r>
      <w:r w:rsidR="00764440" w:rsidRPr="008E69E7">
        <w:rPr>
          <w:rFonts w:ascii="Times New Roman" w:hAnsi="Times New Roman" w:cs="Times New Roman"/>
          <w:b/>
          <w:bCs/>
          <w:kern w:val="0"/>
        </w:rPr>
        <w:t xml:space="preserve"> </w:t>
      </w:r>
      <w:r w:rsidR="00764440" w:rsidRPr="008E69E7">
        <w:rPr>
          <w:rFonts w:ascii="Times New Roman" w:hAnsi="Times New Roman" w:cs="Times New Roman"/>
          <w:kern w:val="0"/>
        </w:rPr>
        <w:t>The counselor must decide whether to continue treating the woman or refer her to another professional. According to ACA Code A.11.b and CRCC Code A.4.b,</w:t>
      </w:r>
      <w:r w:rsidR="00764440" w:rsidRPr="008E69E7">
        <w:rPr>
          <w:rFonts w:ascii="Times New Roman" w:hAnsi="Times New Roman" w:cs="Times New Roman"/>
          <w:b/>
          <w:bCs/>
          <w:kern w:val="0"/>
        </w:rPr>
        <w:t xml:space="preserve"> </w:t>
      </w:r>
      <w:r w:rsidR="00764440" w:rsidRPr="008E69E7">
        <w:rPr>
          <w:rFonts w:ascii="Times New Roman" w:hAnsi="Times New Roman" w:cs="Times New Roman"/>
          <w:kern w:val="0"/>
        </w:rPr>
        <w:t>counselors must avoid entering relationships that could impair their professional judgment or increase the risk of harm to clients.</w:t>
      </w:r>
      <w:r w:rsidR="00764440" w:rsidRPr="008E69E7">
        <w:rPr>
          <w:rFonts w:ascii="Times New Roman" w:hAnsi="Times New Roman" w:cs="Times New Roman"/>
          <w:b/>
          <w:bCs/>
          <w:kern w:val="0"/>
        </w:rPr>
        <w:t xml:space="preserve"> </w:t>
      </w:r>
      <w:r w:rsidR="00764440" w:rsidRPr="008E69E7">
        <w:rPr>
          <w:rFonts w:ascii="Times New Roman" w:hAnsi="Times New Roman" w:cs="Times New Roman"/>
          <w:kern w:val="0"/>
        </w:rPr>
        <w:t>Continuing treatment could compromise confidentiality and objectivity, especially if discussions relate to her ex-husband, a former client. Terminating or declining treatment would preserve ethical integrity, though it might cause inconvenience or distress to the client seeking help. The counselor should carefully weigh the potential benefits of continuity of care against the ethical risks.</w:t>
      </w:r>
    </w:p>
    <w:p w14:paraId="00CDEC0F" w14:textId="2B7FBAC5" w:rsidR="00970864" w:rsidRDefault="00970864" w:rsidP="00EB07F7">
      <w:pPr>
        <w:autoSpaceDE w:val="0"/>
        <w:autoSpaceDN w:val="0"/>
        <w:adjustRightInd w:val="0"/>
        <w:spacing w:after="0" w:line="480" w:lineRule="auto"/>
        <w:ind w:firstLine="720"/>
        <w:rPr>
          <w:rFonts w:ascii="Times New Roman" w:hAnsi="Times New Roman" w:cs="Times New Roman"/>
          <w:kern w:val="0"/>
        </w:rPr>
      </w:pPr>
      <w:r w:rsidRPr="00970864">
        <w:rPr>
          <w:rFonts w:ascii="Times New Roman" w:hAnsi="Times New Roman" w:cs="Times New Roman"/>
          <w:kern w:val="0"/>
        </w:rPr>
        <w:t>In addition to the ethical considerations outlined by the ACA and CRCC Codes of Ethics, counselors must also adhere to applicable state and federal laws. The Illinois Professional Counselor and Clinical Professional Counselor Licensing Act (225 ILCS 107/) mandates that licensed counselors uphold established ethical standards and avoid entering relationships that may compromise professional objectivity or impair judgment. This law reinforces the ethical obligation to prevent dual relationships and maintain clear professional boundaries. In this vignette, the statute supports the counselor’s decision to refer the client elsewhere, as continuing treatment could present a conflict of interest and potential violation of professional conduct requirements under Illinois law.</w:t>
      </w:r>
    </w:p>
    <w:p w14:paraId="5C0764B5" w14:textId="348A4FB8" w:rsidR="007D7B92" w:rsidRPr="008A2613" w:rsidRDefault="007D7B92" w:rsidP="007D7B92">
      <w:pPr>
        <w:autoSpaceDE w:val="0"/>
        <w:autoSpaceDN w:val="0"/>
        <w:adjustRightInd w:val="0"/>
        <w:spacing w:after="0" w:line="480" w:lineRule="auto"/>
        <w:rPr>
          <w:rFonts w:ascii="Times New Roman" w:hAnsi="Times New Roman" w:cs="Times New Roman"/>
          <w:b/>
          <w:bCs/>
          <w:kern w:val="0"/>
        </w:rPr>
      </w:pPr>
      <w:r w:rsidRPr="008A2613">
        <w:rPr>
          <w:rFonts w:ascii="Times New Roman" w:hAnsi="Times New Roman" w:cs="Times New Roman"/>
          <w:b/>
          <w:bCs/>
          <w:kern w:val="0"/>
        </w:rPr>
        <w:lastRenderedPageBreak/>
        <w:t xml:space="preserve">Stage III: </w:t>
      </w:r>
      <w:r w:rsidR="008A2613" w:rsidRPr="008A2613">
        <w:rPr>
          <w:rFonts w:ascii="Times New Roman" w:hAnsi="Times New Roman" w:cs="Times New Roman"/>
          <w:b/>
          <w:bCs/>
          <w:kern w:val="0"/>
        </w:rPr>
        <w:t>Selecting an Action</w:t>
      </w:r>
    </w:p>
    <w:p w14:paraId="3BF059A8" w14:textId="6FB69FF7" w:rsidR="008E69E7" w:rsidRDefault="00EB07F7" w:rsidP="00054D76">
      <w:pPr>
        <w:autoSpaceDE w:val="0"/>
        <w:autoSpaceDN w:val="0"/>
        <w:adjustRightInd w:val="0"/>
        <w:spacing w:after="0" w:line="480" w:lineRule="auto"/>
        <w:ind w:firstLine="720"/>
        <w:rPr>
          <w:rFonts w:ascii="Times New Roman" w:hAnsi="Times New Roman" w:cs="Times New Roman"/>
          <w:kern w:val="0"/>
        </w:rPr>
      </w:pPr>
      <w:r>
        <w:rPr>
          <w:rFonts w:ascii="Times New Roman" w:hAnsi="Times New Roman" w:cs="Times New Roman"/>
          <w:kern w:val="0"/>
        </w:rPr>
        <w:t>Stage III</w:t>
      </w:r>
      <w:r w:rsidR="00764440" w:rsidRPr="008E69E7">
        <w:rPr>
          <w:rFonts w:ascii="Times New Roman" w:hAnsi="Times New Roman" w:cs="Times New Roman"/>
          <w:kern w:val="0"/>
        </w:rPr>
        <w:t xml:space="preserve"> requires the counselor to select an action by considering competing values, personal biases, or prejudices.</w:t>
      </w:r>
      <w:r w:rsidR="00764440" w:rsidRPr="008E69E7">
        <w:rPr>
          <w:rFonts w:ascii="Times New Roman" w:hAnsi="Times New Roman" w:cs="Times New Roman"/>
          <w:b/>
          <w:bCs/>
          <w:kern w:val="0"/>
        </w:rPr>
        <w:t xml:space="preserve"> </w:t>
      </w:r>
      <w:r w:rsidR="00764440" w:rsidRPr="008E69E7">
        <w:rPr>
          <w:rFonts w:ascii="Times New Roman" w:hAnsi="Times New Roman" w:cs="Times New Roman"/>
          <w:kern w:val="0"/>
        </w:rPr>
        <w:t>Competing values include</w:t>
      </w:r>
      <w:r w:rsidR="00764440" w:rsidRPr="008E69E7">
        <w:rPr>
          <w:rFonts w:ascii="Times New Roman" w:hAnsi="Times New Roman" w:cs="Times New Roman"/>
          <w:b/>
          <w:bCs/>
          <w:kern w:val="0"/>
        </w:rPr>
        <w:t xml:space="preserve"> </w:t>
      </w:r>
      <w:r w:rsidR="00764440" w:rsidRPr="008E69E7">
        <w:rPr>
          <w:rFonts w:ascii="Times New Roman" w:hAnsi="Times New Roman" w:cs="Times New Roman"/>
          <w:kern w:val="0"/>
        </w:rPr>
        <w:t>client welfare and access to care. ACA A.1.a states that the woman deserves prompt and competent care for her anxiety.</w:t>
      </w:r>
      <w:r w:rsidR="00764440" w:rsidRPr="008E69E7">
        <w:rPr>
          <w:rFonts w:ascii="Times New Roman" w:hAnsi="Times New Roman" w:cs="Times New Roman"/>
          <w:b/>
          <w:bCs/>
          <w:kern w:val="0"/>
        </w:rPr>
        <w:t xml:space="preserve"> </w:t>
      </w:r>
      <w:r w:rsidR="00764440" w:rsidRPr="008E69E7">
        <w:rPr>
          <w:rFonts w:ascii="Times New Roman" w:hAnsi="Times New Roman" w:cs="Times New Roman"/>
          <w:kern w:val="0"/>
        </w:rPr>
        <w:t>The counselor must maintain ethical boundaries and avoid conflicts of interest to uphold the values of professional integrity and avoidance of harm stated in ACA A.4.a.</w:t>
      </w:r>
      <w:r w:rsidR="00764440" w:rsidRPr="008E69E7">
        <w:rPr>
          <w:rFonts w:ascii="Times New Roman" w:hAnsi="Times New Roman" w:cs="Times New Roman"/>
          <w:b/>
          <w:bCs/>
          <w:kern w:val="0"/>
        </w:rPr>
        <w:t xml:space="preserve"> </w:t>
      </w:r>
      <w:r w:rsidR="00764440" w:rsidRPr="008E69E7">
        <w:rPr>
          <w:rFonts w:ascii="Times New Roman" w:hAnsi="Times New Roman" w:cs="Times New Roman"/>
          <w:kern w:val="0"/>
        </w:rPr>
        <w:t>The counselor cannot disclose or use information from the ex-husband’s sessions to maintain confidentiality and trust, as described in ACA B.1.c.</w:t>
      </w:r>
      <w:r w:rsidR="00764440" w:rsidRPr="008E69E7">
        <w:rPr>
          <w:rFonts w:ascii="Times New Roman" w:hAnsi="Times New Roman" w:cs="Times New Roman"/>
          <w:b/>
          <w:bCs/>
          <w:kern w:val="0"/>
        </w:rPr>
        <w:t xml:space="preserve"> </w:t>
      </w:r>
      <w:r w:rsidR="00764440" w:rsidRPr="008E69E7">
        <w:rPr>
          <w:rFonts w:ascii="Times New Roman" w:hAnsi="Times New Roman" w:cs="Times New Roman"/>
          <w:kern w:val="0"/>
        </w:rPr>
        <w:t>After evaluating these competing values, the most ethical decision is to refer the woman to another qualified counselor. The counselor should explain the reason transparently without revealing confidential information about the ex-husband. Additionally, the counselor should provide appropriate referrals to ensure the continuity of care.</w:t>
      </w:r>
    </w:p>
    <w:p w14:paraId="777515E4" w14:textId="0BA735CA" w:rsidR="008A2613" w:rsidRPr="00D80AAE" w:rsidRDefault="008A2613" w:rsidP="008A2613">
      <w:pPr>
        <w:autoSpaceDE w:val="0"/>
        <w:autoSpaceDN w:val="0"/>
        <w:adjustRightInd w:val="0"/>
        <w:spacing w:after="0" w:line="480" w:lineRule="auto"/>
        <w:rPr>
          <w:rFonts w:ascii="Times New Roman" w:hAnsi="Times New Roman" w:cs="Times New Roman"/>
          <w:b/>
          <w:bCs/>
          <w:kern w:val="0"/>
        </w:rPr>
      </w:pPr>
      <w:r w:rsidRPr="00D80AAE">
        <w:rPr>
          <w:rFonts w:ascii="Times New Roman" w:hAnsi="Times New Roman" w:cs="Times New Roman"/>
          <w:b/>
          <w:bCs/>
          <w:kern w:val="0"/>
        </w:rPr>
        <w:t xml:space="preserve">Stage IV: </w:t>
      </w:r>
      <w:r w:rsidR="00D80AAE" w:rsidRPr="00D80AAE">
        <w:rPr>
          <w:rFonts w:ascii="Times New Roman" w:hAnsi="Times New Roman" w:cs="Times New Roman"/>
          <w:b/>
          <w:bCs/>
          <w:kern w:val="0"/>
        </w:rPr>
        <w:t>Planning and Executing Course of Action</w:t>
      </w:r>
    </w:p>
    <w:p w14:paraId="19FEFC81" w14:textId="3A7C6744" w:rsidR="00764440" w:rsidRPr="008E69E7" w:rsidRDefault="00764440" w:rsidP="00054D76">
      <w:pPr>
        <w:autoSpaceDE w:val="0"/>
        <w:autoSpaceDN w:val="0"/>
        <w:adjustRightInd w:val="0"/>
        <w:spacing w:after="0" w:line="480" w:lineRule="auto"/>
        <w:ind w:firstLine="720"/>
        <w:rPr>
          <w:rFonts w:ascii="Times New Roman" w:hAnsi="Times New Roman" w:cs="Times New Roman"/>
          <w:kern w:val="0"/>
        </w:rPr>
      </w:pPr>
      <w:r w:rsidRPr="008E69E7">
        <w:rPr>
          <w:rFonts w:ascii="Times New Roman" w:hAnsi="Times New Roman" w:cs="Times New Roman"/>
          <w:kern w:val="0"/>
        </w:rPr>
        <w:t xml:space="preserve">In </w:t>
      </w:r>
      <w:r w:rsidR="00EB07F7">
        <w:rPr>
          <w:rFonts w:ascii="Times New Roman" w:hAnsi="Times New Roman" w:cs="Times New Roman"/>
          <w:kern w:val="0"/>
        </w:rPr>
        <w:t>Stage</w:t>
      </w:r>
      <w:r w:rsidRPr="008E69E7">
        <w:rPr>
          <w:rFonts w:ascii="Times New Roman" w:hAnsi="Times New Roman" w:cs="Times New Roman"/>
          <w:kern w:val="0"/>
        </w:rPr>
        <w:t xml:space="preserve"> </w:t>
      </w:r>
      <w:r w:rsidR="00EB07F7">
        <w:rPr>
          <w:rFonts w:ascii="Times New Roman" w:hAnsi="Times New Roman" w:cs="Times New Roman"/>
          <w:kern w:val="0"/>
        </w:rPr>
        <w:t>IV</w:t>
      </w:r>
      <w:r w:rsidRPr="008E69E7">
        <w:rPr>
          <w:rFonts w:ascii="Times New Roman" w:hAnsi="Times New Roman" w:cs="Times New Roman"/>
          <w:kern w:val="0"/>
        </w:rPr>
        <w:t>, the counselor must outline and execute the planned course of action. Initially, a consultation is necessary.</w:t>
      </w:r>
      <w:r w:rsidRPr="008E69E7">
        <w:rPr>
          <w:rFonts w:ascii="Times New Roman" w:hAnsi="Times New Roman" w:cs="Times New Roman"/>
          <w:b/>
          <w:bCs/>
          <w:kern w:val="0"/>
        </w:rPr>
        <w:t xml:space="preserve"> </w:t>
      </w:r>
      <w:r w:rsidRPr="008E69E7">
        <w:rPr>
          <w:rFonts w:ascii="Times New Roman" w:hAnsi="Times New Roman" w:cs="Times New Roman"/>
          <w:kern w:val="0"/>
        </w:rPr>
        <w:t>According to</w:t>
      </w:r>
      <w:r w:rsidRPr="008E69E7">
        <w:rPr>
          <w:rFonts w:ascii="Times New Roman" w:hAnsi="Times New Roman" w:cs="Times New Roman"/>
          <w:b/>
          <w:bCs/>
          <w:kern w:val="0"/>
        </w:rPr>
        <w:t xml:space="preserve"> </w:t>
      </w:r>
      <w:r w:rsidRPr="008E69E7">
        <w:rPr>
          <w:rFonts w:ascii="Times New Roman" w:hAnsi="Times New Roman" w:cs="Times New Roman"/>
          <w:kern w:val="0"/>
        </w:rPr>
        <w:t>ACA C.2.e, the counselor should consult with a supervisor or ethics board to confirm the decision and document the reasoning behind it.</w:t>
      </w:r>
      <w:r w:rsidRPr="008E69E7">
        <w:rPr>
          <w:rFonts w:ascii="Times New Roman" w:hAnsi="Times New Roman" w:cs="Times New Roman"/>
          <w:b/>
          <w:bCs/>
          <w:kern w:val="0"/>
        </w:rPr>
        <w:t xml:space="preserve"> </w:t>
      </w:r>
      <w:r w:rsidRPr="008E69E7">
        <w:rPr>
          <w:rFonts w:ascii="Times New Roman" w:hAnsi="Times New Roman" w:cs="Times New Roman"/>
          <w:kern w:val="0"/>
        </w:rPr>
        <w:t>Subsequently, the counselor should</w:t>
      </w:r>
      <w:r w:rsidRPr="008E69E7">
        <w:rPr>
          <w:rFonts w:ascii="Times New Roman" w:hAnsi="Times New Roman" w:cs="Times New Roman"/>
          <w:b/>
          <w:bCs/>
          <w:kern w:val="0"/>
        </w:rPr>
        <w:t xml:space="preserve"> </w:t>
      </w:r>
      <w:r w:rsidRPr="008E69E7">
        <w:rPr>
          <w:rFonts w:ascii="Times New Roman" w:hAnsi="Times New Roman" w:cs="Times New Roman"/>
          <w:kern w:val="0"/>
        </w:rPr>
        <w:t>inform the client that, due to a potential conflict of interest, they cannot ethically provide therapy. It’s crucial to avoid disclosing that the counselor’s ex-husband was a former client.</w:t>
      </w:r>
      <w:r w:rsidRPr="008E69E7">
        <w:rPr>
          <w:rFonts w:ascii="Times New Roman" w:hAnsi="Times New Roman" w:cs="Times New Roman"/>
          <w:b/>
          <w:bCs/>
          <w:kern w:val="0"/>
        </w:rPr>
        <w:t xml:space="preserve"> </w:t>
      </w:r>
      <w:r w:rsidRPr="008E69E7">
        <w:rPr>
          <w:rFonts w:ascii="Times New Roman" w:hAnsi="Times New Roman" w:cs="Times New Roman"/>
          <w:kern w:val="0"/>
        </w:rPr>
        <w:t>After that, the counselor should offer referral options for anxiety treatment, emphasizing that the decision is based on ethical considerations, not personal judgment.</w:t>
      </w:r>
      <w:r w:rsidRPr="008E69E7">
        <w:rPr>
          <w:rFonts w:ascii="Times New Roman" w:hAnsi="Times New Roman" w:cs="Times New Roman"/>
          <w:b/>
          <w:bCs/>
          <w:kern w:val="0"/>
        </w:rPr>
        <w:t xml:space="preserve"> </w:t>
      </w:r>
      <w:r w:rsidRPr="008E69E7">
        <w:rPr>
          <w:rFonts w:ascii="Times New Roman" w:hAnsi="Times New Roman" w:cs="Times New Roman"/>
          <w:kern w:val="0"/>
        </w:rPr>
        <w:t xml:space="preserve">ACA A.1.b. mandates that all steps taken, including consultation notes and referral information, should be recorded to maintain accountability. Additionally, the counselor should engage in supervision or personal reflection to process any emotional reactions, such as </w:t>
      </w:r>
      <w:r w:rsidRPr="008E69E7">
        <w:rPr>
          <w:rFonts w:ascii="Times New Roman" w:hAnsi="Times New Roman" w:cs="Times New Roman"/>
          <w:kern w:val="0"/>
        </w:rPr>
        <w:lastRenderedPageBreak/>
        <w:t>discomfort, surprise, or ethical tension, ensuring that these feelings do not affect future professional relationships.</w:t>
      </w:r>
    </w:p>
    <w:p w14:paraId="7B9179AF" w14:textId="77777777" w:rsidR="00764440" w:rsidRDefault="00764440" w:rsidP="005A711B">
      <w:pPr>
        <w:spacing w:line="480" w:lineRule="auto"/>
      </w:pPr>
    </w:p>
    <w:p w14:paraId="1776494C" w14:textId="77777777" w:rsidR="002B67C8" w:rsidRDefault="002B67C8" w:rsidP="005A711B">
      <w:pPr>
        <w:spacing w:line="480" w:lineRule="auto"/>
      </w:pPr>
    </w:p>
    <w:p w14:paraId="44F1C9FD" w14:textId="77777777" w:rsidR="00970864" w:rsidRDefault="00970864" w:rsidP="00970864">
      <w:pPr>
        <w:spacing w:line="480" w:lineRule="auto"/>
      </w:pPr>
    </w:p>
    <w:p w14:paraId="1F582478" w14:textId="77777777" w:rsidR="00970864" w:rsidRDefault="00970864" w:rsidP="00970864">
      <w:pPr>
        <w:spacing w:line="480" w:lineRule="auto"/>
      </w:pPr>
    </w:p>
    <w:p w14:paraId="0EFCEF72" w14:textId="77777777" w:rsidR="00970864" w:rsidRDefault="00970864" w:rsidP="00970864">
      <w:pPr>
        <w:spacing w:line="480" w:lineRule="auto"/>
      </w:pPr>
    </w:p>
    <w:p w14:paraId="33F49D68" w14:textId="77777777" w:rsidR="00970864" w:rsidRDefault="00970864" w:rsidP="00970864">
      <w:pPr>
        <w:spacing w:line="480" w:lineRule="auto"/>
      </w:pPr>
    </w:p>
    <w:p w14:paraId="2EC68D28" w14:textId="77777777" w:rsidR="00970864" w:rsidRDefault="00970864" w:rsidP="00970864">
      <w:pPr>
        <w:spacing w:line="480" w:lineRule="auto"/>
      </w:pPr>
    </w:p>
    <w:p w14:paraId="3DDC33E3" w14:textId="77777777" w:rsidR="00970864" w:rsidRDefault="00970864" w:rsidP="00970864">
      <w:pPr>
        <w:spacing w:line="480" w:lineRule="auto"/>
      </w:pPr>
    </w:p>
    <w:p w14:paraId="1DC6F3BB" w14:textId="77777777" w:rsidR="00970864" w:rsidRDefault="00970864" w:rsidP="00970864">
      <w:pPr>
        <w:spacing w:line="480" w:lineRule="auto"/>
      </w:pPr>
    </w:p>
    <w:p w14:paraId="14EDE2D4" w14:textId="77777777" w:rsidR="00970864" w:rsidRDefault="00970864" w:rsidP="00970864">
      <w:pPr>
        <w:spacing w:line="480" w:lineRule="auto"/>
      </w:pPr>
    </w:p>
    <w:p w14:paraId="3FE8C6C2" w14:textId="77777777" w:rsidR="00970864" w:rsidRDefault="00970864" w:rsidP="00970864">
      <w:pPr>
        <w:spacing w:line="480" w:lineRule="auto"/>
      </w:pPr>
    </w:p>
    <w:p w14:paraId="72B4F976" w14:textId="77777777" w:rsidR="00970864" w:rsidRDefault="00970864" w:rsidP="00970864">
      <w:pPr>
        <w:spacing w:line="480" w:lineRule="auto"/>
      </w:pPr>
    </w:p>
    <w:p w14:paraId="71C04A76" w14:textId="77777777" w:rsidR="00970864" w:rsidRDefault="00970864" w:rsidP="00970864">
      <w:pPr>
        <w:spacing w:line="480" w:lineRule="auto"/>
      </w:pPr>
    </w:p>
    <w:p w14:paraId="7EEDDB2A" w14:textId="77777777" w:rsidR="00970864" w:rsidRDefault="00970864" w:rsidP="00970864">
      <w:pPr>
        <w:spacing w:line="480" w:lineRule="auto"/>
      </w:pPr>
    </w:p>
    <w:p w14:paraId="7833E148" w14:textId="77777777" w:rsidR="00970864" w:rsidRDefault="00970864" w:rsidP="00970864">
      <w:pPr>
        <w:spacing w:line="480" w:lineRule="auto"/>
      </w:pPr>
    </w:p>
    <w:p w14:paraId="79A171C2" w14:textId="77777777" w:rsidR="00B66C2E" w:rsidRDefault="00B66C2E" w:rsidP="00970864">
      <w:pPr>
        <w:spacing w:line="480" w:lineRule="auto"/>
        <w:jc w:val="center"/>
        <w:rPr>
          <w:rFonts w:ascii="Times New Roman" w:hAnsi="Times New Roman" w:cs="Times New Roman"/>
        </w:rPr>
      </w:pPr>
    </w:p>
    <w:p w14:paraId="32C0877B" w14:textId="697CF3CA" w:rsidR="005A711B" w:rsidRPr="008E69E7" w:rsidRDefault="005A711B" w:rsidP="00970864">
      <w:pPr>
        <w:spacing w:line="480" w:lineRule="auto"/>
        <w:jc w:val="center"/>
        <w:rPr>
          <w:rFonts w:ascii="Times New Roman" w:hAnsi="Times New Roman" w:cs="Times New Roman"/>
        </w:rPr>
      </w:pPr>
      <w:r w:rsidRPr="008E69E7">
        <w:rPr>
          <w:rFonts w:ascii="Times New Roman" w:hAnsi="Times New Roman" w:cs="Times New Roman"/>
        </w:rPr>
        <w:lastRenderedPageBreak/>
        <w:t>References</w:t>
      </w:r>
    </w:p>
    <w:p w14:paraId="1F1A4E21" w14:textId="77777777" w:rsidR="005A711B" w:rsidRPr="008E69E7" w:rsidRDefault="005A711B" w:rsidP="00B01037">
      <w:pPr>
        <w:spacing w:line="480" w:lineRule="auto"/>
        <w:rPr>
          <w:rFonts w:ascii="Times New Roman" w:hAnsi="Times New Roman" w:cs="Times New Roman"/>
        </w:rPr>
      </w:pPr>
      <w:r w:rsidRPr="008E69E7">
        <w:rPr>
          <w:rFonts w:ascii="Times New Roman" w:hAnsi="Times New Roman" w:cs="Times New Roman"/>
        </w:rPr>
        <w:t xml:space="preserve">American Counseling Association. (2014). 2014 ACA code of ethics. </w:t>
      </w:r>
    </w:p>
    <w:p w14:paraId="4F3416AA" w14:textId="77777777" w:rsidR="005A711B" w:rsidRPr="008E69E7" w:rsidRDefault="005A711B" w:rsidP="00B01037">
      <w:pPr>
        <w:spacing w:line="480" w:lineRule="auto"/>
        <w:ind w:left="720"/>
        <w:rPr>
          <w:rFonts w:ascii="Times New Roman" w:hAnsi="Times New Roman" w:cs="Times New Roman"/>
        </w:rPr>
      </w:pPr>
      <w:hyperlink r:id="rId7" w:history="1">
        <w:r w:rsidRPr="008E69E7">
          <w:rPr>
            <w:rStyle w:val="Hyperlink"/>
            <w:rFonts w:ascii="Times New Roman" w:hAnsi="Times New Roman" w:cs="Times New Roman"/>
          </w:rPr>
          <w:t>https://www.counseling.org/docs/default-source/default-document-library/ethics/2014-aca-code-of-ethics.pdf</w:t>
        </w:r>
      </w:hyperlink>
    </w:p>
    <w:p w14:paraId="1C5646F6" w14:textId="3A5E8465" w:rsidR="005A711B" w:rsidRPr="008E69E7" w:rsidRDefault="005A711B" w:rsidP="00B01037">
      <w:pPr>
        <w:spacing w:line="480" w:lineRule="auto"/>
        <w:rPr>
          <w:rFonts w:ascii="Times New Roman" w:hAnsi="Times New Roman" w:cs="Times New Roman"/>
        </w:rPr>
      </w:pPr>
      <w:r w:rsidRPr="008E69E7">
        <w:rPr>
          <w:rFonts w:ascii="Times New Roman" w:hAnsi="Times New Roman" w:cs="Times New Roman"/>
        </w:rPr>
        <w:t xml:space="preserve">Commission on Rehabilitation Counselor Certification. (2017). Code of Professional Ethics </w:t>
      </w:r>
    </w:p>
    <w:p w14:paraId="34ECFE9F" w14:textId="77777777" w:rsidR="005A711B" w:rsidRPr="008E69E7" w:rsidRDefault="005A711B" w:rsidP="00B01037">
      <w:pPr>
        <w:spacing w:line="480" w:lineRule="auto"/>
        <w:ind w:left="720"/>
        <w:rPr>
          <w:rFonts w:ascii="Times New Roman" w:hAnsi="Times New Roman" w:cs="Times New Roman"/>
        </w:rPr>
      </w:pPr>
      <w:r w:rsidRPr="008E69E7">
        <w:rPr>
          <w:rFonts w:ascii="Times New Roman" w:hAnsi="Times New Roman" w:cs="Times New Roman"/>
        </w:rPr>
        <w:t xml:space="preserve">for Rehabilitation Counselors. Schaumburg, IL. </w:t>
      </w:r>
      <w:hyperlink r:id="rId8" w:history="1">
        <w:r w:rsidRPr="008E69E7">
          <w:rPr>
            <w:rStyle w:val="Hyperlink"/>
            <w:rFonts w:ascii="Times New Roman" w:hAnsi="Times New Roman" w:cs="Times New Roman"/>
          </w:rPr>
          <w:t>https://crccertification.com/code-of-ethics/</w:t>
        </w:r>
      </w:hyperlink>
    </w:p>
    <w:p w14:paraId="54BF629A" w14:textId="5D7AD54A" w:rsidR="009D4BB8" w:rsidRDefault="009D4BB8" w:rsidP="00B01037">
      <w:pPr>
        <w:spacing w:after="0" w:line="480" w:lineRule="auto"/>
        <w:rPr>
          <w:rFonts w:ascii="Times New Roman" w:eastAsia="Times New Roman" w:hAnsi="Times New Roman" w:cs="Times New Roman"/>
          <w:kern w:val="0"/>
          <w14:ligatures w14:val="none"/>
        </w:rPr>
      </w:pPr>
      <w:r w:rsidRPr="009D4BB8">
        <w:rPr>
          <w:rFonts w:ascii="Times New Roman" w:eastAsia="Times New Roman" w:hAnsi="Times New Roman" w:cs="Times New Roman"/>
          <w:kern w:val="0"/>
          <w14:ligatures w14:val="none"/>
        </w:rPr>
        <w:t xml:space="preserve">System, L. I. (2024, June 14). </w:t>
      </w:r>
      <w:r w:rsidRPr="009D4BB8">
        <w:rPr>
          <w:rFonts w:ascii="Times New Roman" w:eastAsia="Times New Roman" w:hAnsi="Times New Roman" w:cs="Times New Roman"/>
          <w:i/>
          <w:iCs/>
          <w:kern w:val="0"/>
          <w14:ligatures w14:val="none"/>
        </w:rPr>
        <w:t>Official Government Website of the Illinois General Assembly</w:t>
      </w:r>
      <w:r w:rsidRPr="009D4BB8">
        <w:rPr>
          <w:rFonts w:ascii="Times New Roman" w:eastAsia="Times New Roman" w:hAnsi="Times New Roman" w:cs="Times New Roman"/>
          <w:kern w:val="0"/>
          <w14:ligatures w14:val="none"/>
        </w:rPr>
        <w:t xml:space="preserve">. </w:t>
      </w:r>
    </w:p>
    <w:p w14:paraId="4FFF35CD" w14:textId="3D647F3A" w:rsidR="00D61846" w:rsidRDefault="009D4BB8" w:rsidP="00B01037">
      <w:pPr>
        <w:spacing w:after="0" w:line="480" w:lineRule="auto"/>
        <w:ind w:firstLine="720"/>
        <w:rPr>
          <w:rFonts w:ascii="Times New Roman" w:eastAsia="Times New Roman" w:hAnsi="Times New Roman" w:cs="Times New Roman"/>
          <w:kern w:val="0"/>
          <w14:ligatures w14:val="none"/>
        </w:rPr>
      </w:pPr>
      <w:r w:rsidRPr="009D4BB8">
        <w:rPr>
          <w:rFonts w:ascii="Times New Roman" w:eastAsia="Times New Roman" w:hAnsi="Times New Roman" w:cs="Times New Roman"/>
          <w:kern w:val="0"/>
          <w14:ligatures w14:val="none"/>
        </w:rPr>
        <w:t xml:space="preserve">Legislative Information System. </w:t>
      </w:r>
      <w:hyperlink r:id="rId9" w:history="1">
        <w:r w:rsidRPr="009D4BB8">
          <w:rPr>
            <w:rFonts w:ascii="Times New Roman" w:eastAsia="Times New Roman" w:hAnsi="Times New Roman" w:cs="Times New Roman"/>
            <w:color w:val="0000FF"/>
            <w:kern w:val="0"/>
            <w:u w:val="single"/>
            <w14:ligatures w14:val="none"/>
          </w:rPr>
          <w:t>https://ilga.gov</w:t>
        </w:r>
      </w:hyperlink>
    </w:p>
    <w:p w14:paraId="02F0D688" w14:textId="5153D51B" w:rsidR="005A711B" w:rsidRPr="008E69E7" w:rsidRDefault="005A711B" w:rsidP="00B01037">
      <w:pPr>
        <w:spacing w:line="480" w:lineRule="auto"/>
        <w:rPr>
          <w:rFonts w:ascii="Times New Roman" w:hAnsi="Times New Roman" w:cs="Times New Roman"/>
        </w:rPr>
      </w:pPr>
      <w:r w:rsidRPr="008E69E7">
        <w:rPr>
          <w:rFonts w:ascii="Times New Roman" w:hAnsi="Times New Roman" w:cs="Times New Roman"/>
        </w:rPr>
        <w:t xml:space="preserve">Tarvydas, V. M., &amp; Cottone, R. R. (2019). Counseling ethics: Philosophical and professional </w:t>
      </w:r>
    </w:p>
    <w:p w14:paraId="6C62DECB" w14:textId="77777777" w:rsidR="005A711B" w:rsidRPr="008E69E7" w:rsidRDefault="005A711B" w:rsidP="00B01037">
      <w:pPr>
        <w:spacing w:line="480" w:lineRule="auto"/>
        <w:ind w:firstLine="720"/>
        <w:rPr>
          <w:rFonts w:ascii="Times New Roman" w:hAnsi="Times New Roman" w:cs="Times New Roman"/>
        </w:rPr>
      </w:pPr>
      <w:r w:rsidRPr="008E69E7">
        <w:rPr>
          <w:rFonts w:ascii="Times New Roman" w:hAnsi="Times New Roman" w:cs="Times New Roman"/>
        </w:rPr>
        <w:t>foundations (3rd ed.). American Counseling Association.</w:t>
      </w:r>
    </w:p>
    <w:p w14:paraId="280A0537" w14:textId="77777777" w:rsidR="005A711B" w:rsidRPr="008E69E7" w:rsidRDefault="005A711B" w:rsidP="00B01037">
      <w:pPr>
        <w:spacing w:line="480" w:lineRule="auto"/>
        <w:rPr>
          <w:rFonts w:ascii="Times New Roman" w:hAnsi="Times New Roman" w:cs="Times New Roman"/>
        </w:rPr>
      </w:pPr>
    </w:p>
    <w:p w14:paraId="2376D5F1" w14:textId="77777777" w:rsidR="005A711B" w:rsidRPr="008E69E7" w:rsidRDefault="005A711B" w:rsidP="00D61846">
      <w:pPr>
        <w:spacing w:line="480" w:lineRule="auto"/>
        <w:rPr>
          <w:rFonts w:ascii="Times New Roman" w:hAnsi="Times New Roman" w:cs="Times New Roman"/>
        </w:rPr>
      </w:pPr>
    </w:p>
    <w:p w14:paraId="2A0F947F" w14:textId="77777777" w:rsidR="005A711B" w:rsidRDefault="005A711B" w:rsidP="005A711B">
      <w:pPr>
        <w:spacing w:line="480" w:lineRule="auto"/>
      </w:pPr>
    </w:p>
    <w:sectPr w:rsidR="005A711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231ED" w14:textId="77777777" w:rsidR="00722FC6" w:rsidRDefault="00722FC6" w:rsidP="009B13E3">
      <w:pPr>
        <w:spacing w:after="0" w:line="240" w:lineRule="auto"/>
      </w:pPr>
      <w:r>
        <w:separator/>
      </w:r>
    </w:p>
  </w:endnote>
  <w:endnote w:type="continuationSeparator" w:id="0">
    <w:p w14:paraId="4354FD4C" w14:textId="77777777" w:rsidR="00722FC6" w:rsidRDefault="00722FC6" w:rsidP="009B13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685B2" w14:textId="77777777" w:rsidR="00722FC6" w:rsidRDefault="00722FC6" w:rsidP="009B13E3">
      <w:pPr>
        <w:spacing w:after="0" w:line="240" w:lineRule="auto"/>
      </w:pPr>
      <w:r>
        <w:separator/>
      </w:r>
    </w:p>
  </w:footnote>
  <w:footnote w:type="continuationSeparator" w:id="0">
    <w:p w14:paraId="09EA239C" w14:textId="77777777" w:rsidR="00722FC6" w:rsidRDefault="00722FC6" w:rsidP="009B13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415FF"/>
    <w:multiLevelType w:val="multilevel"/>
    <w:tmpl w:val="2D625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B63BDB"/>
    <w:multiLevelType w:val="multilevel"/>
    <w:tmpl w:val="0ECAC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3D293B"/>
    <w:multiLevelType w:val="multilevel"/>
    <w:tmpl w:val="06A0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1B2169"/>
    <w:multiLevelType w:val="multilevel"/>
    <w:tmpl w:val="F8BE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5837170">
    <w:abstractNumId w:val="2"/>
  </w:num>
  <w:num w:numId="2" w16cid:durableId="981470124">
    <w:abstractNumId w:val="3"/>
  </w:num>
  <w:num w:numId="3" w16cid:durableId="1508444617">
    <w:abstractNumId w:val="0"/>
  </w:num>
  <w:num w:numId="4" w16cid:durableId="1551936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E6F"/>
    <w:rsid w:val="0004299E"/>
    <w:rsid w:val="00054D76"/>
    <w:rsid w:val="00075F45"/>
    <w:rsid w:val="000A4AA0"/>
    <w:rsid w:val="000B7B11"/>
    <w:rsid w:val="000D23C4"/>
    <w:rsid w:val="000D2863"/>
    <w:rsid w:val="000D4543"/>
    <w:rsid w:val="00110B74"/>
    <w:rsid w:val="0014025B"/>
    <w:rsid w:val="001C05A6"/>
    <w:rsid w:val="001C317E"/>
    <w:rsid w:val="001F4F6F"/>
    <w:rsid w:val="00210A55"/>
    <w:rsid w:val="00233348"/>
    <w:rsid w:val="002B67C8"/>
    <w:rsid w:val="002C333F"/>
    <w:rsid w:val="0031300D"/>
    <w:rsid w:val="003D4CCB"/>
    <w:rsid w:val="003E09F4"/>
    <w:rsid w:val="004C5D69"/>
    <w:rsid w:val="004E224B"/>
    <w:rsid w:val="004F78A1"/>
    <w:rsid w:val="005A711B"/>
    <w:rsid w:val="005C1D35"/>
    <w:rsid w:val="005F4610"/>
    <w:rsid w:val="0068498C"/>
    <w:rsid w:val="006C20C5"/>
    <w:rsid w:val="00707C02"/>
    <w:rsid w:val="00722FC6"/>
    <w:rsid w:val="0072379D"/>
    <w:rsid w:val="00764440"/>
    <w:rsid w:val="0078419C"/>
    <w:rsid w:val="007B04DF"/>
    <w:rsid w:val="007B3F82"/>
    <w:rsid w:val="007D7B92"/>
    <w:rsid w:val="00881364"/>
    <w:rsid w:val="008A2613"/>
    <w:rsid w:val="008A7384"/>
    <w:rsid w:val="008B0FA4"/>
    <w:rsid w:val="008E69E7"/>
    <w:rsid w:val="00900E6F"/>
    <w:rsid w:val="00904402"/>
    <w:rsid w:val="009309DC"/>
    <w:rsid w:val="009323F4"/>
    <w:rsid w:val="00970864"/>
    <w:rsid w:val="009B13E3"/>
    <w:rsid w:val="009D212B"/>
    <w:rsid w:val="009D4BB8"/>
    <w:rsid w:val="00A11AFE"/>
    <w:rsid w:val="00A564B2"/>
    <w:rsid w:val="00A6479E"/>
    <w:rsid w:val="00A86F9D"/>
    <w:rsid w:val="00A95A0D"/>
    <w:rsid w:val="00AF56EF"/>
    <w:rsid w:val="00B01037"/>
    <w:rsid w:val="00B66C2E"/>
    <w:rsid w:val="00B96024"/>
    <w:rsid w:val="00BD1A53"/>
    <w:rsid w:val="00C135EC"/>
    <w:rsid w:val="00C22FF8"/>
    <w:rsid w:val="00C27C20"/>
    <w:rsid w:val="00C549D3"/>
    <w:rsid w:val="00D068E5"/>
    <w:rsid w:val="00D07410"/>
    <w:rsid w:val="00D446FF"/>
    <w:rsid w:val="00D61846"/>
    <w:rsid w:val="00D61EA8"/>
    <w:rsid w:val="00D80AAE"/>
    <w:rsid w:val="00DF0791"/>
    <w:rsid w:val="00DF679E"/>
    <w:rsid w:val="00E264B0"/>
    <w:rsid w:val="00E6185F"/>
    <w:rsid w:val="00EA3C08"/>
    <w:rsid w:val="00EB07F7"/>
    <w:rsid w:val="00F206B4"/>
    <w:rsid w:val="00F36FB2"/>
    <w:rsid w:val="00FD4610"/>
    <w:rsid w:val="00FD69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B556B"/>
  <w15:chartTrackingRefBased/>
  <w15:docId w15:val="{68E22AE2-F426-D347-9EA0-2F82D74B5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4440"/>
  </w:style>
  <w:style w:type="paragraph" w:styleId="Heading1">
    <w:name w:val="heading 1"/>
    <w:basedOn w:val="Normal"/>
    <w:next w:val="Normal"/>
    <w:link w:val="Heading1Char"/>
    <w:uiPriority w:val="9"/>
    <w:qFormat/>
    <w:rsid w:val="00900E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0E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0E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0E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0E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0E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E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E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E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E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0E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0E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0E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0E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0E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E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E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E6F"/>
    <w:rPr>
      <w:rFonts w:eastAsiaTheme="majorEastAsia" w:cstheme="majorBidi"/>
      <w:color w:val="272727" w:themeColor="text1" w:themeTint="D8"/>
    </w:rPr>
  </w:style>
  <w:style w:type="paragraph" w:styleId="Title">
    <w:name w:val="Title"/>
    <w:basedOn w:val="Normal"/>
    <w:next w:val="Normal"/>
    <w:link w:val="TitleChar"/>
    <w:uiPriority w:val="10"/>
    <w:qFormat/>
    <w:rsid w:val="00900E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E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0E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0E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0E6F"/>
    <w:pPr>
      <w:spacing w:before="160"/>
      <w:jc w:val="center"/>
    </w:pPr>
    <w:rPr>
      <w:i/>
      <w:iCs/>
      <w:color w:val="404040" w:themeColor="text1" w:themeTint="BF"/>
    </w:rPr>
  </w:style>
  <w:style w:type="character" w:customStyle="1" w:styleId="QuoteChar">
    <w:name w:val="Quote Char"/>
    <w:basedOn w:val="DefaultParagraphFont"/>
    <w:link w:val="Quote"/>
    <w:uiPriority w:val="29"/>
    <w:rsid w:val="00900E6F"/>
    <w:rPr>
      <w:i/>
      <w:iCs/>
      <w:color w:val="404040" w:themeColor="text1" w:themeTint="BF"/>
    </w:rPr>
  </w:style>
  <w:style w:type="paragraph" w:styleId="ListParagraph">
    <w:name w:val="List Paragraph"/>
    <w:basedOn w:val="Normal"/>
    <w:uiPriority w:val="34"/>
    <w:qFormat/>
    <w:rsid w:val="00900E6F"/>
    <w:pPr>
      <w:ind w:left="720"/>
      <w:contextualSpacing/>
    </w:pPr>
  </w:style>
  <w:style w:type="character" w:styleId="IntenseEmphasis">
    <w:name w:val="Intense Emphasis"/>
    <w:basedOn w:val="DefaultParagraphFont"/>
    <w:uiPriority w:val="21"/>
    <w:qFormat/>
    <w:rsid w:val="00900E6F"/>
    <w:rPr>
      <w:i/>
      <w:iCs/>
      <w:color w:val="0F4761" w:themeColor="accent1" w:themeShade="BF"/>
    </w:rPr>
  </w:style>
  <w:style w:type="paragraph" w:styleId="IntenseQuote">
    <w:name w:val="Intense Quote"/>
    <w:basedOn w:val="Normal"/>
    <w:next w:val="Normal"/>
    <w:link w:val="IntenseQuoteChar"/>
    <w:uiPriority w:val="30"/>
    <w:qFormat/>
    <w:rsid w:val="00900E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0E6F"/>
    <w:rPr>
      <w:i/>
      <w:iCs/>
      <w:color w:val="0F4761" w:themeColor="accent1" w:themeShade="BF"/>
    </w:rPr>
  </w:style>
  <w:style w:type="character" w:styleId="IntenseReference">
    <w:name w:val="Intense Reference"/>
    <w:basedOn w:val="DefaultParagraphFont"/>
    <w:uiPriority w:val="32"/>
    <w:qFormat/>
    <w:rsid w:val="00900E6F"/>
    <w:rPr>
      <w:b/>
      <w:bCs/>
      <w:smallCaps/>
      <w:color w:val="0F4761" w:themeColor="accent1" w:themeShade="BF"/>
      <w:spacing w:val="5"/>
    </w:rPr>
  </w:style>
  <w:style w:type="character" w:styleId="Hyperlink">
    <w:name w:val="Hyperlink"/>
    <w:basedOn w:val="DefaultParagraphFont"/>
    <w:uiPriority w:val="99"/>
    <w:unhideWhenUsed/>
    <w:rsid w:val="00707C02"/>
    <w:rPr>
      <w:color w:val="467886" w:themeColor="hyperlink"/>
      <w:u w:val="single"/>
    </w:rPr>
  </w:style>
  <w:style w:type="character" w:styleId="UnresolvedMention">
    <w:name w:val="Unresolved Mention"/>
    <w:basedOn w:val="DefaultParagraphFont"/>
    <w:uiPriority w:val="99"/>
    <w:semiHidden/>
    <w:unhideWhenUsed/>
    <w:rsid w:val="00707C02"/>
    <w:rPr>
      <w:color w:val="605E5C"/>
      <w:shd w:val="clear" w:color="auto" w:fill="E1DFDD"/>
    </w:rPr>
  </w:style>
  <w:style w:type="character" w:styleId="FollowedHyperlink">
    <w:name w:val="FollowedHyperlink"/>
    <w:basedOn w:val="DefaultParagraphFont"/>
    <w:uiPriority w:val="99"/>
    <w:semiHidden/>
    <w:unhideWhenUsed/>
    <w:rsid w:val="007B04DF"/>
    <w:rPr>
      <w:color w:val="96607D" w:themeColor="followedHyperlink"/>
      <w:u w:val="single"/>
    </w:rPr>
  </w:style>
  <w:style w:type="paragraph" w:styleId="Header">
    <w:name w:val="header"/>
    <w:basedOn w:val="Normal"/>
    <w:link w:val="HeaderChar"/>
    <w:uiPriority w:val="99"/>
    <w:unhideWhenUsed/>
    <w:rsid w:val="009B13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13E3"/>
  </w:style>
  <w:style w:type="paragraph" w:styleId="Footer">
    <w:name w:val="footer"/>
    <w:basedOn w:val="Normal"/>
    <w:link w:val="FooterChar"/>
    <w:uiPriority w:val="99"/>
    <w:unhideWhenUsed/>
    <w:rsid w:val="009B13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13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ccertification.com/code-of-ethics/" TargetMode="External"/><Relationship Id="rId3" Type="http://schemas.openxmlformats.org/officeDocument/2006/relationships/settings" Target="settings.xml"/><Relationship Id="rId7" Type="http://schemas.openxmlformats.org/officeDocument/2006/relationships/hyperlink" Target="https://www.counseling.org/docs/default-source/default-document-library/ethics/2014-aca-code-of-ethics.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ilg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937</Words>
  <Characters>5777</Characters>
  <Application>Microsoft Office Word</Application>
  <DocSecurity>0</DocSecurity>
  <Lines>116</Lines>
  <Paragraphs>25</Paragraphs>
  <ScaleCrop>false</ScaleCrop>
  <Company/>
  <LinksUpToDate>false</LinksUpToDate>
  <CharactersWithSpaces>6693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Mammarappallil</dc:creator>
  <cp:keywords/>
  <dc:description/>
  <cp:lastModifiedBy>Rebecca Mammarappallil</cp:lastModifiedBy>
  <cp:revision>4</cp:revision>
  <dcterms:created xsi:type="dcterms:W3CDTF">2025-11-07T05:08:00Z</dcterms:created>
  <dcterms:modified xsi:type="dcterms:W3CDTF">2026-04-13T20:18:00Z</dcterms:modified>
</cp:coreProperties>
</file>