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1289" w:rsidRDefault="00AC1289" w:rsidP="00AC1289">
      <w:pPr>
        <w:jc w:val="center"/>
      </w:pPr>
      <w:r w:rsidRPr="005A33A4">
        <w:rPr>
          <w:noProof/>
          <w:lang w:eastAsia="fr-FR"/>
        </w:rPr>
        <w:drawing>
          <wp:inline distT="0" distB="0" distL="0" distR="0" wp14:anchorId="1CDA64C8" wp14:editId="01592141">
            <wp:extent cx="1195735" cy="709699"/>
            <wp:effectExtent l="0" t="0" r="444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247740" cy="740566"/>
                    </a:xfrm>
                    <a:prstGeom prst="rect">
                      <a:avLst/>
                    </a:prstGeom>
                  </pic:spPr>
                </pic:pic>
              </a:graphicData>
            </a:graphic>
          </wp:inline>
        </w:drawing>
      </w:r>
      <w:r>
        <w:t xml:space="preserve">République Islamique de la Mauritanie              </w:t>
      </w:r>
      <w:r w:rsidRPr="005A33A4">
        <w:rPr>
          <w:noProof/>
          <w:lang w:eastAsia="fr-FR"/>
        </w:rPr>
        <w:drawing>
          <wp:inline distT="0" distB="0" distL="0" distR="0" wp14:anchorId="4393A1B6" wp14:editId="11AF9E75">
            <wp:extent cx="1016635" cy="747967"/>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143416" cy="841243"/>
                    </a:xfrm>
                    <a:prstGeom prst="rect">
                      <a:avLst/>
                    </a:prstGeom>
                  </pic:spPr>
                </pic:pic>
              </a:graphicData>
            </a:graphic>
          </wp:inline>
        </w:drawing>
      </w:r>
      <w:r>
        <w:t xml:space="preserve">                             Groupe polytechnique</w:t>
      </w:r>
    </w:p>
    <w:p w:rsidR="00AC1289" w:rsidRDefault="00AC1289" w:rsidP="00AC1289">
      <w:pPr>
        <w:jc w:val="center"/>
      </w:pPr>
      <w:r>
        <w:t>Institut Supérieure des Métiers de la Statistique</w:t>
      </w:r>
    </w:p>
    <w:p w:rsidR="00AC1289" w:rsidRDefault="00AC1289" w:rsidP="00AC1289">
      <w:r>
        <w:t xml:space="preserve">                                           </w:t>
      </w:r>
    </w:p>
    <w:p w:rsidR="00AC1289" w:rsidRDefault="00AC1289" w:rsidP="00AC1289"/>
    <w:p w:rsidR="00AC1289" w:rsidRDefault="00AC1289" w:rsidP="00AC1289">
      <w:pPr>
        <w:jc w:val="center"/>
        <w:rPr>
          <w:rStyle w:val="lev"/>
          <w:rFonts w:ascii="Segoe UI" w:hAnsi="Segoe UI" w:cs="Segoe UI"/>
          <w:color w:val="0F1115"/>
          <w:shd w:val="clear" w:color="auto" w:fill="FFFFFF"/>
        </w:rPr>
      </w:pPr>
      <w:r>
        <w:rPr>
          <w:rStyle w:val="lev"/>
          <w:rFonts w:ascii="Segoe UI" w:hAnsi="Segoe UI" w:cs="Segoe UI"/>
          <w:color w:val="0F1115"/>
          <w:shd w:val="clear" w:color="auto" w:fill="FFFFFF"/>
        </w:rPr>
        <w:t>RAPPORT DE DATA MINNING</w:t>
      </w:r>
    </w:p>
    <w:p w:rsidR="00AC1289" w:rsidRPr="006C4445" w:rsidRDefault="00AC1289" w:rsidP="00AC1289">
      <w:pPr>
        <w:rPr>
          <w:sz w:val="18"/>
          <w:szCs w:val="18"/>
        </w:rPr>
      </w:pPr>
      <w:r w:rsidRPr="006C4445">
        <w:rPr>
          <w:rFonts w:ascii="Segoe UI" w:hAnsi="Segoe UI" w:cs="Segoe UI"/>
          <w:color w:val="0F1115"/>
          <w:sz w:val="18"/>
          <w:szCs w:val="18"/>
          <w:shd w:val="clear" w:color="auto" w:fill="FFFFFF"/>
        </w:rPr>
        <w:t>Pour l'obtention de la Licence Professionnelle en</w:t>
      </w:r>
      <w:r>
        <w:rPr>
          <w:rFonts w:ascii="Segoe UI" w:hAnsi="Segoe UI" w:cs="Segoe UI"/>
          <w:color w:val="0F1115"/>
          <w:sz w:val="18"/>
          <w:szCs w:val="18"/>
        </w:rPr>
        <w:t xml:space="preserve"> </w:t>
      </w:r>
      <w:r w:rsidRPr="006C4445">
        <w:rPr>
          <w:rStyle w:val="lev"/>
          <w:rFonts w:ascii="Segoe UI" w:hAnsi="Segoe UI" w:cs="Segoe UI"/>
          <w:b w:val="0"/>
          <w:bCs w:val="0"/>
          <w:color w:val="0F1115"/>
          <w:sz w:val="18"/>
          <w:szCs w:val="18"/>
          <w:shd w:val="clear" w:color="auto" w:fill="FFFFFF"/>
        </w:rPr>
        <w:t>Sciences de Données et Informatique Décisionnelle (SDID)</w:t>
      </w:r>
      <w:r w:rsidR="006312AE">
        <w:rPr>
          <w:noProof/>
        </w:rPr>
        <w:pict>
          <v:line id="Connecteur droit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1.75pt,19pt" to="440.8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" strokecolor="#4579b8 [3044]"/>
        </w:pict>
      </w:r>
    </w:p>
    <w:p w:rsidR="00AC1289" w:rsidRDefault="00AC1289" w:rsidP="00AC12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AC1289" w:rsidRDefault="00AC1289" w:rsidP="00AC12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AC1289" w:rsidRDefault="00AC1289" w:rsidP="00AC12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AC1289" w:rsidRDefault="00AC1289" w:rsidP="00AC12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AC1289" w:rsidRPr="00AC1289" w:rsidRDefault="00AC1289" w:rsidP="00AC1289">
      <w:pPr>
        <w:spacing w:before="100" w:beforeAutospacing="1" w:after="100" w:afterAutospacing="1" w:line="240" w:lineRule="auto"/>
        <w:outlineLvl w:val="0"/>
        <w:rPr>
          <w:rFonts w:ascii="Times New Roman" w:eastAsia="Times New Roman" w:hAnsi="Times New Roman" w:cs="Times New Roman"/>
          <w:kern w:val="36"/>
          <w:sz w:val="24"/>
          <w:szCs w:val="24"/>
          <w:lang w:eastAsia="fr-FR"/>
        </w:rPr>
      </w:pPr>
      <w:r>
        <w:rPr>
          <w:rFonts w:ascii="Times New Roman" w:eastAsia="Times New Roman" w:hAnsi="Times New Roman" w:cs="Times New Roman"/>
          <w:kern w:val="36"/>
          <w:sz w:val="24"/>
          <w:szCs w:val="24"/>
          <w:lang w:eastAsia="fr-FR"/>
        </w:rPr>
        <w:t>Rédiger par :                                                                                         Sous l’encadrement de :</w:t>
      </w:r>
    </w:p>
    <w:p w:rsidR="00AC1289" w:rsidRPr="00AC1289" w:rsidRDefault="00AC1289" w:rsidP="00AC1289">
      <w:pPr>
        <w:spacing w:before="100" w:beforeAutospacing="1" w:after="100" w:afterAutospacing="1" w:line="240" w:lineRule="auto"/>
        <w:outlineLvl w:val="0"/>
        <w:rPr>
          <w:rFonts w:ascii="Times New Roman" w:eastAsia="Times New Roman" w:hAnsi="Times New Roman" w:cs="Times New Roman"/>
          <w:kern w:val="36"/>
          <w:sz w:val="24"/>
          <w:szCs w:val="24"/>
          <w:lang w:val="en-US" w:eastAsia="fr-FR"/>
        </w:rPr>
      </w:pPr>
      <w:proofErr w:type="spellStart"/>
      <w:r w:rsidRPr="00AC1289">
        <w:rPr>
          <w:rFonts w:ascii="Times New Roman" w:eastAsia="Times New Roman" w:hAnsi="Times New Roman" w:cs="Times New Roman"/>
          <w:kern w:val="36"/>
          <w:sz w:val="24"/>
          <w:szCs w:val="24"/>
          <w:lang w:val="en-US" w:eastAsia="fr-FR"/>
        </w:rPr>
        <w:t>Hindou</w:t>
      </w:r>
      <w:proofErr w:type="spellEnd"/>
      <w:r w:rsidRPr="00AC1289">
        <w:rPr>
          <w:rFonts w:ascii="Times New Roman" w:eastAsia="Times New Roman" w:hAnsi="Times New Roman" w:cs="Times New Roman"/>
          <w:kern w:val="36"/>
          <w:sz w:val="24"/>
          <w:szCs w:val="24"/>
          <w:lang w:val="en-US" w:eastAsia="fr-FR"/>
        </w:rPr>
        <w:t xml:space="preserve"> </w:t>
      </w:r>
      <w:proofErr w:type="spellStart"/>
      <w:r w:rsidRPr="00AC1289">
        <w:rPr>
          <w:rFonts w:ascii="Times New Roman" w:eastAsia="Times New Roman" w:hAnsi="Times New Roman" w:cs="Times New Roman"/>
          <w:kern w:val="36"/>
          <w:sz w:val="24"/>
          <w:szCs w:val="24"/>
          <w:lang w:val="en-US" w:eastAsia="fr-FR"/>
        </w:rPr>
        <w:t>Bebaye</w:t>
      </w:r>
      <w:proofErr w:type="spellEnd"/>
      <w:r w:rsidRPr="00AC1289">
        <w:rPr>
          <w:rFonts w:ascii="Times New Roman" w:eastAsia="Times New Roman" w:hAnsi="Times New Roman" w:cs="Times New Roman"/>
          <w:kern w:val="36"/>
          <w:sz w:val="24"/>
          <w:szCs w:val="24"/>
          <w:lang w:val="en-US" w:eastAsia="fr-FR"/>
        </w:rPr>
        <w:t xml:space="preserve"> </w:t>
      </w:r>
      <w:proofErr w:type="spellStart"/>
      <w:r w:rsidRPr="00AC1289">
        <w:rPr>
          <w:rFonts w:ascii="Times New Roman" w:eastAsia="Times New Roman" w:hAnsi="Times New Roman" w:cs="Times New Roman"/>
          <w:kern w:val="36"/>
          <w:sz w:val="24"/>
          <w:szCs w:val="24"/>
          <w:lang w:val="en-US" w:eastAsia="fr-FR"/>
        </w:rPr>
        <w:t>Boubi</w:t>
      </w:r>
      <w:proofErr w:type="spellEnd"/>
      <w:r w:rsidRPr="00AC1289">
        <w:rPr>
          <w:rFonts w:ascii="Times New Roman" w:eastAsia="Times New Roman" w:hAnsi="Times New Roman" w:cs="Times New Roman"/>
          <w:kern w:val="36"/>
          <w:sz w:val="24"/>
          <w:szCs w:val="24"/>
          <w:lang w:val="en-US" w:eastAsia="fr-FR"/>
        </w:rPr>
        <w:t xml:space="preserve"> (23656)                                                             El </w:t>
      </w:r>
      <w:proofErr w:type="spellStart"/>
      <w:r w:rsidRPr="00AC1289">
        <w:rPr>
          <w:rFonts w:ascii="Times New Roman" w:eastAsia="Times New Roman" w:hAnsi="Times New Roman" w:cs="Times New Roman"/>
          <w:kern w:val="36"/>
          <w:sz w:val="24"/>
          <w:szCs w:val="24"/>
          <w:lang w:val="en-US" w:eastAsia="fr-FR"/>
        </w:rPr>
        <w:t>H</w:t>
      </w:r>
      <w:r>
        <w:rPr>
          <w:rFonts w:ascii="Times New Roman" w:eastAsia="Times New Roman" w:hAnsi="Times New Roman" w:cs="Times New Roman"/>
          <w:kern w:val="36"/>
          <w:sz w:val="24"/>
          <w:szCs w:val="24"/>
          <w:lang w:val="en-US" w:eastAsia="fr-FR"/>
        </w:rPr>
        <w:t>adrami</w:t>
      </w:r>
      <w:proofErr w:type="spellEnd"/>
      <w:r>
        <w:rPr>
          <w:rFonts w:ascii="Times New Roman" w:eastAsia="Times New Roman" w:hAnsi="Times New Roman" w:cs="Times New Roman"/>
          <w:kern w:val="36"/>
          <w:sz w:val="24"/>
          <w:szCs w:val="24"/>
          <w:lang w:val="en-US" w:eastAsia="fr-FR"/>
        </w:rPr>
        <w:t xml:space="preserve"> </w:t>
      </w:r>
      <w:proofErr w:type="spellStart"/>
      <w:r>
        <w:rPr>
          <w:rFonts w:ascii="Times New Roman" w:eastAsia="Times New Roman" w:hAnsi="Times New Roman" w:cs="Times New Roman"/>
          <w:kern w:val="36"/>
          <w:sz w:val="24"/>
          <w:szCs w:val="24"/>
          <w:lang w:val="en-US" w:eastAsia="fr-FR"/>
        </w:rPr>
        <w:t>Bouleryah</w:t>
      </w:r>
      <w:proofErr w:type="spellEnd"/>
    </w:p>
    <w:p w:rsidR="00AC1289" w:rsidRPr="00AC1289" w:rsidRDefault="00AC1289" w:rsidP="00AC1289">
      <w:pPr>
        <w:spacing w:before="100" w:beforeAutospacing="1" w:after="100" w:afterAutospacing="1" w:line="240" w:lineRule="auto"/>
        <w:outlineLvl w:val="0"/>
        <w:rPr>
          <w:rFonts w:ascii="Times New Roman" w:eastAsia="Times New Roman" w:hAnsi="Times New Roman" w:cs="Times New Roman"/>
          <w:kern w:val="36"/>
          <w:sz w:val="24"/>
          <w:szCs w:val="24"/>
          <w:lang w:val="en-US" w:eastAsia="fr-FR"/>
        </w:rPr>
      </w:pPr>
      <w:proofErr w:type="spellStart"/>
      <w:r>
        <w:rPr>
          <w:rFonts w:ascii="Times New Roman" w:eastAsia="Times New Roman" w:hAnsi="Times New Roman" w:cs="Times New Roman"/>
          <w:kern w:val="36"/>
          <w:sz w:val="24"/>
          <w:szCs w:val="24"/>
          <w:lang w:val="en-US" w:eastAsia="fr-FR"/>
        </w:rPr>
        <w:t>Soukeina</w:t>
      </w:r>
      <w:proofErr w:type="spellEnd"/>
      <w:r>
        <w:rPr>
          <w:rFonts w:ascii="Times New Roman" w:eastAsia="Times New Roman" w:hAnsi="Times New Roman" w:cs="Times New Roman"/>
          <w:kern w:val="36"/>
          <w:sz w:val="24"/>
          <w:szCs w:val="24"/>
          <w:lang w:val="en-US" w:eastAsia="fr-FR"/>
        </w:rPr>
        <w:t xml:space="preserve"> </w:t>
      </w:r>
      <w:proofErr w:type="spellStart"/>
      <w:r>
        <w:rPr>
          <w:rFonts w:ascii="Times New Roman" w:eastAsia="Times New Roman" w:hAnsi="Times New Roman" w:cs="Times New Roman"/>
          <w:kern w:val="36"/>
          <w:sz w:val="24"/>
          <w:szCs w:val="24"/>
          <w:lang w:val="en-US" w:eastAsia="fr-FR"/>
        </w:rPr>
        <w:t>Sedatt</w:t>
      </w:r>
      <w:proofErr w:type="spellEnd"/>
      <w:r>
        <w:rPr>
          <w:rFonts w:ascii="Times New Roman" w:eastAsia="Times New Roman" w:hAnsi="Times New Roman" w:cs="Times New Roman"/>
          <w:kern w:val="36"/>
          <w:sz w:val="24"/>
          <w:szCs w:val="24"/>
          <w:lang w:val="en-US" w:eastAsia="fr-FR"/>
        </w:rPr>
        <w:t xml:space="preserve"> (23634)</w:t>
      </w:r>
    </w:p>
    <w:p w:rsidR="00AC1289" w:rsidRPr="00AC1289" w:rsidRDefault="00AC1289" w:rsidP="00AC12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p>
    <w:p w:rsidR="00AC1289" w:rsidRPr="00AC1289" w:rsidRDefault="00AC1289" w:rsidP="00AC128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p>
    <w:p w:rsidR="00AC1289" w:rsidRDefault="00AC1289" w:rsidP="00AC1289">
      <w:pPr>
        <w:jc w:val="center"/>
      </w:pPr>
      <w:r>
        <w:rPr>
          <w:rStyle w:val="lev"/>
          <w:rFonts w:ascii="Segoe UI" w:hAnsi="Segoe UI" w:cs="Segoe UI"/>
          <w:color w:val="0F1115"/>
          <w:shd w:val="clear" w:color="auto" w:fill="FFFFFF"/>
        </w:rPr>
        <w:t>Année universitaire : 2025-2026</w:t>
      </w:r>
    </w:p>
    <w:p w:rsidR="00AC1289" w:rsidRDefault="00AC1289" w:rsidP="00AC12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AC1289" w:rsidRDefault="00AC1289" w:rsidP="00AC12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AC1289" w:rsidRDefault="00AC1289" w:rsidP="00AC12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AC1289" w:rsidRPr="00AC1289" w:rsidRDefault="00AC1289" w:rsidP="00AC12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1289">
        <w:rPr>
          <w:rFonts w:ascii="Times New Roman" w:eastAsia="Times New Roman" w:hAnsi="Times New Roman" w:cs="Times New Roman"/>
          <w:b/>
          <w:bCs/>
          <w:kern w:val="36"/>
          <w:sz w:val="48"/>
          <w:szCs w:val="48"/>
          <w:lang w:eastAsia="fr-FR"/>
        </w:rPr>
        <w:lastRenderedPageBreak/>
        <w:t>MINI-RAPPORT — GROUPE 7</w:t>
      </w:r>
    </w:p>
    <w:p w:rsidR="00AC1289" w:rsidRPr="00AC1289" w:rsidRDefault="00AC1289" w:rsidP="00AC12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C1289">
        <w:rPr>
          <w:rFonts w:ascii="Times New Roman" w:eastAsia="Times New Roman" w:hAnsi="Times New Roman" w:cs="Times New Roman"/>
          <w:b/>
          <w:bCs/>
          <w:sz w:val="36"/>
          <w:szCs w:val="36"/>
          <w:lang w:eastAsia="fr-FR"/>
        </w:rPr>
        <w:t>Détection de la dérive des données (Data Drift)</w:t>
      </w:r>
    </w:p>
    <w:p w:rsidR="00AC1289" w:rsidRPr="00AC1289" w:rsidRDefault="006312AE" w:rsidP="00AC128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AC1289" w:rsidRPr="00AC1289" w:rsidRDefault="00AC1289" w:rsidP="00AC12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C1289">
        <w:rPr>
          <w:rFonts w:ascii="Times New Roman" w:eastAsia="Times New Roman" w:hAnsi="Times New Roman" w:cs="Times New Roman"/>
          <w:b/>
          <w:bCs/>
          <w:sz w:val="36"/>
          <w:szCs w:val="36"/>
          <w:lang w:eastAsia="fr-FR"/>
        </w:rPr>
        <w:t>1. Introduction</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 xml:space="preserve">Dans les systèmes de surveillance et de prédiction basés sur les données, la stabilité des distributions d’entrée est un élément clé pour garantir la performance des modèles de machine </w:t>
      </w:r>
      <w:proofErr w:type="spellStart"/>
      <w:r w:rsidRPr="00AC1289">
        <w:rPr>
          <w:rFonts w:ascii="Times New Roman" w:eastAsia="Times New Roman" w:hAnsi="Times New Roman" w:cs="Times New Roman"/>
          <w:sz w:val="24"/>
          <w:szCs w:val="24"/>
          <w:lang w:eastAsia="fr-FR"/>
        </w:rPr>
        <w:t>learning</w:t>
      </w:r>
      <w:proofErr w:type="spellEnd"/>
      <w:r w:rsidRPr="00AC1289">
        <w:rPr>
          <w:rFonts w:ascii="Times New Roman" w:eastAsia="Times New Roman" w:hAnsi="Times New Roman" w:cs="Times New Roman"/>
          <w:sz w:val="24"/>
          <w:szCs w:val="24"/>
          <w:lang w:eastAsia="fr-FR"/>
        </w:rPr>
        <w:t xml:space="preserve"> dans le temps. Cependant, dans un contexte réel, les données évoluent naturellement à cause de changements de comportement, de conditions externes ou de phénomènes saisonniers.</w:t>
      </w:r>
      <w:r w:rsidRPr="00AC1289">
        <w:rPr>
          <w:rFonts w:ascii="Times New Roman" w:eastAsia="Times New Roman" w:hAnsi="Times New Roman" w:cs="Times New Roman"/>
          <w:sz w:val="24"/>
          <w:szCs w:val="24"/>
          <w:lang w:eastAsia="fr-FR"/>
        </w:rPr>
        <w:br/>
        <w:t xml:space="preserve">Ce phénomène est connu sous le nom de </w:t>
      </w:r>
      <w:r w:rsidRPr="00AC1289">
        <w:rPr>
          <w:rFonts w:ascii="Times New Roman" w:eastAsia="Times New Roman" w:hAnsi="Times New Roman" w:cs="Times New Roman"/>
          <w:b/>
          <w:bCs/>
          <w:sz w:val="24"/>
          <w:szCs w:val="24"/>
          <w:lang w:eastAsia="fr-FR"/>
        </w:rPr>
        <w:t>dérive des données (data drift)</w:t>
      </w:r>
      <w:r w:rsidRPr="00AC1289">
        <w:rPr>
          <w:rFonts w:ascii="Times New Roman" w:eastAsia="Times New Roman" w:hAnsi="Times New Roman" w:cs="Times New Roman"/>
          <w:sz w:val="24"/>
          <w:szCs w:val="24"/>
          <w:lang w:eastAsia="fr-FR"/>
        </w:rPr>
        <w:t>.</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 xml:space="preserve">Le rôle du </w:t>
      </w:r>
      <w:r w:rsidRPr="00AC1289">
        <w:rPr>
          <w:rFonts w:ascii="Times New Roman" w:eastAsia="Times New Roman" w:hAnsi="Times New Roman" w:cs="Times New Roman"/>
          <w:b/>
          <w:bCs/>
          <w:sz w:val="24"/>
          <w:szCs w:val="24"/>
          <w:lang w:eastAsia="fr-FR"/>
        </w:rPr>
        <w:t>Groupe 7</w:t>
      </w:r>
      <w:r w:rsidRPr="00AC1289">
        <w:rPr>
          <w:rFonts w:ascii="Times New Roman" w:eastAsia="Times New Roman" w:hAnsi="Times New Roman" w:cs="Times New Roman"/>
          <w:sz w:val="24"/>
          <w:szCs w:val="24"/>
          <w:lang w:eastAsia="fr-FR"/>
        </w:rPr>
        <w:t xml:space="preserve"> dans ce projet est de mettre en place un module permettant de </w:t>
      </w:r>
      <w:r w:rsidRPr="00AC1289">
        <w:rPr>
          <w:rFonts w:ascii="Times New Roman" w:eastAsia="Times New Roman" w:hAnsi="Times New Roman" w:cs="Times New Roman"/>
          <w:b/>
          <w:bCs/>
          <w:sz w:val="24"/>
          <w:szCs w:val="24"/>
          <w:lang w:eastAsia="fr-FR"/>
        </w:rPr>
        <w:t>détecter automatiquement la dérive des données</w:t>
      </w:r>
      <w:r w:rsidRPr="00AC1289">
        <w:rPr>
          <w:rFonts w:ascii="Times New Roman" w:eastAsia="Times New Roman" w:hAnsi="Times New Roman" w:cs="Times New Roman"/>
          <w:sz w:val="24"/>
          <w:szCs w:val="24"/>
          <w:lang w:eastAsia="fr-FR"/>
        </w:rPr>
        <w:t xml:space="preserve"> dans le temps, afin d’anticiper une dégradation des performances des modèles et de décider, si nécessaire, d’un </w:t>
      </w:r>
      <w:proofErr w:type="spellStart"/>
      <w:r w:rsidRPr="00AC1289">
        <w:rPr>
          <w:rFonts w:ascii="Times New Roman" w:eastAsia="Times New Roman" w:hAnsi="Times New Roman" w:cs="Times New Roman"/>
          <w:b/>
          <w:bCs/>
          <w:sz w:val="24"/>
          <w:szCs w:val="24"/>
          <w:lang w:eastAsia="fr-FR"/>
        </w:rPr>
        <w:t>ré-entraînement</w:t>
      </w:r>
      <w:proofErr w:type="spellEnd"/>
      <w:r w:rsidRPr="00AC1289">
        <w:rPr>
          <w:rFonts w:ascii="Times New Roman" w:eastAsia="Times New Roman" w:hAnsi="Times New Roman" w:cs="Times New Roman"/>
          <w:sz w:val="24"/>
          <w:szCs w:val="24"/>
          <w:lang w:eastAsia="fr-FR"/>
        </w:rPr>
        <w:t>.</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Le cas d’étude porte sur des données de consommation énergétique stockées dans une base PostgreSQL, avec une comparaison entre une période de référence (</w:t>
      </w:r>
      <w:proofErr w:type="spellStart"/>
      <w:r w:rsidRPr="00AC1289">
        <w:rPr>
          <w:rFonts w:ascii="Times New Roman" w:eastAsia="Times New Roman" w:hAnsi="Times New Roman" w:cs="Times New Roman"/>
          <w:i/>
          <w:iCs/>
          <w:sz w:val="24"/>
          <w:szCs w:val="24"/>
          <w:lang w:eastAsia="fr-FR"/>
        </w:rPr>
        <w:t>baseline</w:t>
      </w:r>
      <w:proofErr w:type="spellEnd"/>
      <w:r w:rsidRPr="00AC1289">
        <w:rPr>
          <w:rFonts w:ascii="Times New Roman" w:eastAsia="Times New Roman" w:hAnsi="Times New Roman" w:cs="Times New Roman"/>
          <w:sz w:val="24"/>
          <w:szCs w:val="24"/>
          <w:lang w:eastAsia="fr-FR"/>
        </w:rPr>
        <w:t>) et une période courante.</w:t>
      </w:r>
    </w:p>
    <w:p w:rsidR="00AC1289" w:rsidRPr="00AC1289" w:rsidRDefault="006312AE" w:rsidP="00AC128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1.5pt" o:hralign="center" o:hrstd="t" o:hr="t" fillcolor="#a0a0a0" stroked="f"/>
        </w:pict>
      </w:r>
    </w:p>
    <w:p w:rsidR="00AC1289" w:rsidRPr="00AC1289" w:rsidRDefault="00AC1289" w:rsidP="00AC12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C1289">
        <w:rPr>
          <w:rFonts w:ascii="Times New Roman" w:eastAsia="Times New Roman" w:hAnsi="Times New Roman" w:cs="Times New Roman"/>
          <w:b/>
          <w:bCs/>
          <w:sz w:val="36"/>
          <w:szCs w:val="36"/>
          <w:lang w:eastAsia="fr-FR"/>
        </w:rPr>
        <w:t>2. Méthodes de détection de dérive</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Pour détecter la dérive, deux méthodes statistiques complémentaires ont été utilisées :</w:t>
      </w:r>
    </w:p>
    <w:p w:rsidR="00AC1289" w:rsidRPr="00AC1289" w:rsidRDefault="00AC1289" w:rsidP="00AC128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1289">
        <w:rPr>
          <w:rFonts w:ascii="Times New Roman" w:eastAsia="Times New Roman" w:hAnsi="Times New Roman" w:cs="Times New Roman"/>
          <w:b/>
          <w:bCs/>
          <w:sz w:val="27"/>
          <w:szCs w:val="27"/>
          <w:lang w:eastAsia="fr-FR"/>
        </w:rPr>
        <w:t xml:space="preserve">2.1 Population </w:t>
      </w:r>
      <w:proofErr w:type="spellStart"/>
      <w:r w:rsidRPr="00AC1289">
        <w:rPr>
          <w:rFonts w:ascii="Times New Roman" w:eastAsia="Times New Roman" w:hAnsi="Times New Roman" w:cs="Times New Roman"/>
          <w:b/>
          <w:bCs/>
          <w:sz w:val="27"/>
          <w:szCs w:val="27"/>
          <w:lang w:eastAsia="fr-FR"/>
        </w:rPr>
        <w:t>Stability</w:t>
      </w:r>
      <w:proofErr w:type="spellEnd"/>
      <w:r w:rsidRPr="00AC1289">
        <w:rPr>
          <w:rFonts w:ascii="Times New Roman" w:eastAsia="Times New Roman" w:hAnsi="Times New Roman" w:cs="Times New Roman"/>
          <w:b/>
          <w:bCs/>
          <w:sz w:val="27"/>
          <w:szCs w:val="27"/>
          <w:lang w:eastAsia="fr-FR"/>
        </w:rPr>
        <w:t xml:space="preserve"> Index (PSI)</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 xml:space="preserve">Le </w:t>
      </w:r>
      <w:r w:rsidRPr="00AC1289">
        <w:rPr>
          <w:rFonts w:ascii="Times New Roman" w:eastAsia="Times New Roman" w:hAnsi="Times New Roman" w:cs="Times New Roman"/>
          <w:b/>
          <w:bCs/>
          <w:sz w:val="24"/>
          <w:szCs w:val="24"/>
          <w:lang w:eastAsia="fr-FR"/>
        </w:rPr>
        <w:t xml:space="preserve">PSI (Population </w:t>
      </w:r>
      <w:proofErr w:type="spellStart"/>
      <w:r w:rsidRPr="00AC1289">
        <w:rPr>
          <w:rFonts w:ascii="Times New Roman" w:eastAsia="Times New Roman" w:hAnsi="Times New Roman" w:cs="Times New Roman"/>
          <w:b/>
          <w:bCs/>
          <w:sz w:val="24"/>
          <w:szCs w:val="24"/>
          <w:lang w:eastAsia="fr-FR"/>
        </w:rPr>
        <w:t>Stability</w:t>
      </w:r>
      <w:proofErr w:type="spellEnd"/>
      <w:r w:rsidRPr="00AC1289">
        <w:rPr>
          <w:rFonts w:ascii="Times New Roman" w:eastAsia="Times New Roman" w:hAnsi="Times New Roman" w:cs="Times New Roman"/>
          <w:b/>
          <w:bCs/>
          <w:sz w:val="24"/>
          <w:szCs w:val="24"/>
          <w:lang w:eastAsia="fr-FR"/>
        </w:rPr>
        <w:t xml:space="preserve"> Index)</w:t>
      </w:r>
      <w:r w:rsidRPr="00AC1289">
        <w:rPr>
          <w:rFonts w:ascii="Times New Roman" w:eastAsia="Times New Roman" w:hAnsi="Times New Roman" w:cs="Times New Roman"/>
          <w:sz w:val="24"/>
          <w:szCs w:val="24"/>
          <w:lang w:eastAsia="fr-FR"/>
        </w:rPr>
        <w:t xml:space="preserve"> mesure la différence entre deux distributions de données (</w:t>
      </w:r>
      <w:proofErr w:type="spellStart"/>
      <w:r w:rsidRPr="00AC1289">
        <w:rPr>
          <w:rFonts w:ascii="Times New Roman" w:eastAsia="Times New Roman" w:hAnsi="Times New Roman" w:cs="Times New Roman"/>
          <w:sz w:val="24"/>
          <w:szCs w:val="24"/>
          <w:lang w:eastAsia="fr-FR"/>
        </w:rPr>
        <w:t>baseline</w:t>
      </w:r>
      <w:proofErr w:type="spellEnd"/>
      <w:r w:rsidRPr="00AC1289">
        <w:rPr>
          <w:rFonts w:ascii="Times New Roman" w:eastAsia="Times New Roman" w:hAnsi="Times New Roman" w:cs="Times New Roman"/>
          <w:sz w:val="24"/>
          <w:szCs w:val="24"/>
          <w:lang w:eastAsia="fr-FR"/>
        </w:rPr>
        <w:t xml:space="preserve"> vs </w:t>
      </w:r>
      <w:proofErr w:type="spellStart"/>
      <w:r w:rsidRPr="00AC1289">
        <w:rPr>
          <w:rFonts w:ascii="Times New Roman" w:eastAsia="Times New Roman" w:hAnsi="Times New Roman" w:cs="Times New Roman"/>
          <w:sz w:val="24"/>
          <w:szCs w:val="24"/>
          <w:lang w:eastAsia="fr-FR"/>
        </w:rPr>
        <w:t>current</w:t>
      </w:r>
      <w:proofErr w:type="spellEnd"/>
      <w:r w:rsidRPr="00AC1289">
        <w:rPr>
          <w:rFonts w:ascii="Times New Roman" w:eastAsia="Times New Roman" w:hAnsi="Times New Roman" w:cs="Times New Roman"/>
          <w:sz w:val="24"/>
          <w:szCs w:val="24"/>
          <w:lang w:eastAsia="fr-FR"/>
        </w:rPr>
        <w:t>).</w:t>
      </w:r>
      <w:r w:rsidRPr="00AC1289">
        <w:rPr>
          <w:rFonts w:ascii="Times New Roman" w:eastAsia="Times New Roman" w:hAnsi="Times New Roman" w:cs="Times New Roman"/>
          <w:sz w:val="24"/>
          <w:szCs w:val="24"/>
          <w:lang w:eastAsia="fr-FR"/>
        </w:rPr>
        <w:br/>
        <w:t>Il est largement utilisé dans l’industrie pour surveiller les changements de données d’entrée.</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Les seuils d’interprétation utilisés sont :</w:t>
      </w:r>
    </w:p>
    <w:p w:rsidR="00AC1289" w:rsidRPr="00AC1289" w:rsidRDefault="00AC1289" w:rsidP="00AC128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b/>
          <w:bCs/>
          <w:sz w:val="24"/>
          <w:szCs w:val="24"/>
          <w:lang w:eastAsia="fr-FR"/>
        </w:rPr>
        <w:t>PSI &lt; 0.25</w:t>
      </w:r>
      <w:r w:rsidRPr="00AC1289">
        <w:rPr>
          <w:rFonts w:ascii="Times New Roman" w:eastAsia="Times New Roman" w:hAnsi="Times New Roman" w:cs="Times New Roman"/>
          <w:sz w:val="24"/>
          <w:szCs w:val="24"/>
          <w:lang w:eastAsia="fr-FR"/>
        </w:rPr>
        <w:t xml:space="preserve"> : pas de dérive significative</w:t>
      </w:r>
    </w:p>
    <w:p w:rsidR="00AC1289" w:rsidRPr="00AC1289" w:rsidRDefault="00AC1289" w:rsidP="00AC128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b/>
          <w:bCs/>
          <w:sz w:val="24"/>
          <w:szCs w:val="24"/>
          <w:lang w:eastAsia="fr-FR"/>
        </w:rPr>
        <w:t>0.25 ≤ PSI &lt; 0.50</w:t>
      </w:r>
      <w:r w:rsidRPr="00AC1289">
        <w:rPr>
          <w:rFonts w:ascii="Times New Roman" w:eastAsia="Times New Roman" w:hAnsi="Times New Roman" w:cs="Times New Roman"/>
          <w:sz w:val="24"/>
          <w:szCs w:val="24"/>
          <w:lang w:eastAsia="fr-FR"/>
        </w:rPr>
        <w:t xml:space="preserve"> : dérive modérée (alerte)</w:t>
      </w:r>
    </w:p>
    <w:p w:rsidR="00AC1289" w:rsidRPr="00AC1289" w:rsidRDefault="00AC1289" w:rsidP="00AC128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b/>
          <w:bCs/>
          <w:sz w:val="24"/>
          <w:szCs w:val="24"/>
          <w:lang w:eastAsia="fr-FR"/>
        </w:rPr>
        <w:t>PSI ≥ 0.50</w:t>
      </w:r>
      <w:r w:rsidRPr="00AC1289">
        <w:rPr>
          <w:rFonts w:ascii="Times New Roman" w:eastAsia="Times New Roman" w:hAnsi="Times New Roman" w:cs="Times New Roman"/>
          <w:sz w:val="24"/>
          <w:szCs w:val="24"/>
          <w:lang w:eastAsia="fr-FR"/>
        </w:rPr>
        <w:t xml:space="preserve"> : dérive critique (</w:t>
      </w:r>
      <w:proofErr w:type="spellStart"/>
      <w:r w:rsidRPr="00AC1289">
        <w:rPr>
          <w:rFonts w:ascii="Times New Roman" w:eastAsia="Times New Roman" w:hAnsi="Times New Roman" w:cs="Times New Roman"/>
          <w:sz w:val="24"/>
          <w:szCs w:val="24"/>
          <w:lang w:eastAsia="fr-FR"/>
        </w:rPr>
        <w:t>ré-entraînement</w:t>
      </w:r>
      <w:proofErr w:type="spellEnd"/>
      <w:r w:rsidRPr="00AC1289">
        <w:rPr>
          <w:rFonts w:ascii="Times New Roman" w:eastAsia="Times New Roman" w:hAnsi="Times New Roman" w:cs="Times New Roman"/>
          <w:sz w:val="24"/>
          <w:szCs w:val="24"/>
          <w:lang w:eastAsia="fr-FR"/>
        </w:rPr>
        <w:t xml:space="preserve"> recommandé)</w:t>
      </w:r>
    </w:p>
    <w:p w:rsidR="00AC1289" w:rsidRPr="00AC1289" w:rsidRDefault="00AC1289" w:rsidP="00AC1289">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AC1289">
        <w:rPr>
          <w:rFonts w:ascii="Times New Roman" w:eastAsia="Times New Roman" w:hAnsi="Times New Roman" w:cs="Times New Roman"/>
          <w:b/>
          <w:bCs/>
          <w:sz w:val="27"/>
          <w:szCs w:val="27"/>
          <w:lang w:val="en-US" w:eastAsia="fr-FR"/>
        </w:rPr>
        <w:t>2.2 Test de Kolmogorov–Smirnov (KS)</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 xml:space="preserve">Le </w:t>
      </w:r>
      <w:r w:rsidRPr="00AC1289">
        <w:rPr>
          <w:rFonts w:ascii="Times New Roman" w:eastAsia="Times New Roman" w:hAnsi="Times New Roman" w:cs="Times New Roman"/>
          <w:b/>
          <w:bCs/>
          <w:sz w:val="24"/>
          <w:szCs w:val="24"/>
          <w:lang w:eastAsia="fr-FR"/>
        </w:rPr>
        <w:t>test KS</w:t>
      </w:r>
      <w:r w:rsidRPr="00AC1289">
        <w:rPr>
          <w:rFonts w:ascii="Times New Roman" w:eastAsia="Times New Roman" w:hAnsi="Times New Roman" w:cs="Times New Roman"/>
          <w:sz w:val="24"/>
          <w:szCs w:val="24"/>
          <w:lang w:eastAsia="fr-FR"/>
        </w:rPr>
        <w:t xml:space="preserve"> est un test statistique non paramétrique qui permet de vérifier si deux échantillons proviennent de la même distribution.</w:t>
      </w:r>
    </w:p>
    <w:p w:rsidR="00AC1289" w:rsidRPr="00AC1289" w:rsidRDefault="00AC1289" w:rsidP="00AC128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lastRenderedPageBreak/>
        <w:t xml:space="preserve">Une </w:t>
      </w:r>
      <w:r w:rsidRPr="00AC1289">
        <w:rPr>
          <w:rFonts w:ascii="Times New Roman" w:eastAsia="Times New Roman" w:hAnsi="Times New Roman" w:cs="Times New Roman"/>
          <w:b/>
          <w:bCs/>
          <w:sz w:val="24"/>
          <w:szCs w:val="24"/>
          <w:lang w:eastAsia="fr-FR"/>
        </w:rPr>
        <w:t>p-value faible (&lt; 0.05)</w:t>
      </w:r>
      <w:r w:rsidRPr="00AC1289">
        <w:rPr>
          <w:rFonts w:ascii="Times New Roman" w:eastAsia="Times New Roman" w:hAnsi="Times New Roman" w:cs="Times New Roman"/>
          <w:sz w:val="24"/>
          <w:szCs w:val="24"/>
          <w:lang w:eastAsia="fr-FR"/>
        </w:rPr>
        <w:t xml:space="preserve"> indique une différence statistiquement significative entre les distributions.</w:t>
      </w:r>
    </w:p>
    <w:p w:rsidR="00AC1289" w:rsidRPr="00AC1289" w:rsidRDefault="00AC1289" w:rsidP="00AC128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Le test KS est particulièrement utile lorsque les volumes de données sont limités.</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 xml:space="preserve">L’utilisation conjointe de PSI et KS permet d’avoir à la fois une </w:t>
      </w:r>
      <w:r w:rsidRPr="00AC1289">
        <w:rPr>
          <w:rFonts w:ascii="Times New Roman" w:eastAsia="Times New Roman" w:hAnsi="Times New Roman" w:cs="Times New Roman"/>
          <w:b/>
          <w:bCs/>
          <w:sz w:val="24"/>
          <w:szCs w:val="24"/>
          <w:lang w:eastAsia="fr-FR"/>
        </w:rPr>
        <w:t>mesure quantitative</w:t>
      </w:r>
      <w:r w:rsidRPr="00AC1289">
        <w:rPr>
          <w:rFonts w:ascii="Times New Roman" w:eastAsia="Times New Roman" w:hAnsi="Times New Roman" w:cs="Times New Roman"/>
          <w:sz w:val="24"/>
          <w:szCs w:val="24"/>
          <w:lang w:eastAsia="fr-FR"/>
        </w:rPr>
        <w:t xml:space="preserve"> et une </w:t>
      </w:r>
      <w:r w:rsidRPr="00AC1289">
        <w:rPr>
          <w:rFonts w:ascii="Times New Roman" w:eastAsia="Times New Roman" w:hAnsi="Times New Roman" w:cs="Times New Roman"/>
          <w:b/>
          <w:bCs/>
          <w:sz w:val="24"/>
          <w:szCs w:val="24"/>
          <w:lang w:eastAsia="fr-FR"/>
        </w:rPr>
        <w:t>validation statistique</w:t>
      </w:r>
      <w:r w:rsidRPr="00AC1289">
        <w:rPr>
          <w:rFonts w:ascii="Times New Roman" w:eastAsia="Times New Roman" w:hAnsi="Times New Roman" w:cs="Times New Roman"/>
          <w:sz w:val="24"/>
          <w:szCs w:val="24"/>
          <w:lang w:eastAsia="fr-FR"/>
        </w:rPr>
        <w:t xml:space="preserve"> de la dérive.</w:t>
      </w:r>
    </w:p>
    <w:p w:rsidR="00AC1289" w:rsidRPr="00AC1289" w:rsidRDefault="006312AE" w:rsidP="00AC128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7" style="width:0;height:1.5pt" o:hralign="center" o:hrstd="t" o:hr="t" fillcolor="#a0a0a0" stroked="f"/>
        </w:pict>
      </w:r>
    </w:p>
    <w:p w:rsidR="00AC1289" w:rsidRPr="00AC1289" w:rsidRDefault="00AC1289" w:rsidP="00AC12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C1289">
        <w:rPr>
          <w:rFonts w:ascii="Times New Roman" w:eastAsia="Times New Roman" w:hAnsi="Times New Roman" w:cs="Times New Roman"/>
          <w:b/>
          <w:bCs/>
          <w:sz w:val="36"/>
          <w:szCs w:val="36"/>
          <w:lang w:eastAsia="fr-FR"/>
        </w:rPr>
        <w:t>3. Implémentation du module Groupe 7</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 xml:space="preserve">L’implémentation a été réalisée dans un environnement </w:t>
      </w:r>
      <w:proofErr w:type="spellStart"/>
      <w:r w:rsidRPr="00AC1289">
        <w:rPr>
          <w:rFonts w:ascii="Times New Roman" w:eastAsia="Times New Roman" w:hAnsi="Times New Roman" w:cs="Times New Roman"/>
          <w:b/>
          <w:bCs/>
          <w:sz w:val="24"/>
          <w:szCs w:val="24"/>
          <w:lang w:eastAsia="fr-FR"/>
        </w:rPr>
        <w:t>Dockerisé</w:t>
      </w:r>
      <w:proofErr w:type="spellEnd"/>
      <w:r w:rsidRPr="00AC1289">
        <w:rPr>
          <w:rFonts w:ascii="Times New Roman" w:eastAsia="Times New Roman" w:hAnsi="Times New Roman" w:cs="Times New Roman"/>
          <w:sz w:val="24"/>
          <w:szCs w:val="24"/>
          <w:lang w:eastAsia="fr-FR"/>
        </w:rPr>
        <w:t>, afin de garantir la reproductibilité et l’intégration avec les autres groupes du projet.</w:t>
      </w:r>
    </w:p>
    <w:p w:rsidR="00AC1289" w:rsidRPr="00AC1289" w:rsidRDefault="00AC1289" w:rsidP="00AC128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1289">
        <w:rPr>
          <w:rFonts w:ascii="Times New Roman" w:eastAsia="Times New Roman" w:hAnsi="Times New Roman" w:cs="Times New Roman"/>
          <w:b/>
          <w:bCs/>
          <w:sz w:val="27"/>
          <w:szCs w:val="27"/>
          <w:lang w:eastAsia="fr-FR"/>
        </w:rPr>
        <w:t>3.1 Extraction des données</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 xml:space="preserve">Les données sont stockées dans une base </w:t>
      </w:r>
      <w:r w:rsidRPr="00AC1289">
        <w:rPr>
          <w:rFonts w:ascii="Times New Roman" w:eastAsia="Times New Roman" w:hAnsi="Times New Roman" w:cs="Times New Roman"/>
          <w:b/>
          <w:bCs/>
          <w:sz w:val="24"/>
          <w:szCs w:val="24"/>
          <w:lang w:eastAsia="fr-FR"/>
        </w:rPr>
        <w:t>PostgreSQL</w:t>
      </w:r>
      <w:r w:rsidRPr="00AC1289">
        <w:rPr>
          <w:rFonts w:ascii="Times New Roman" w:eastAsia="Times New Roman" w:hAnsi="Times New Roman" w:cs="Times New Roman"/>
          <w:sz w:val="24"/>
          <w:szCs w:val="24"/>
          <w:lang w:eastAsia="fr-FR"/>
        </w:rPr>
        <w:t xml:space="preserve"> partagée par le projet.</w:t>
      </w:r>
      <w:r w:rsidRPr="00AC1289">
        <w:rPr>
          <w:rFonts w:ascii="Times New Roman" w:eastAsia="Times New Roman" w:hAnsi="Times New Roman" w:cs="Times New Roman"/>
          <w:sz w:val="24"/>
          <w:szCs w:val="24"/>
          <w:lang w:eastAsia="fr-FR"/>
        </w:rPr>
        <w:br/>
        <w:t xml:space="preserve">Un script </w:t>
      </w:r>
      <w:r w:rsidRPr="00AC1289">
        <w:rPr>
          <w:rFonts w:ascii="Courier New" w:eastAsia="Times New Roman" w:hAnsi="Courier New" w:cs="Courier New"/>
          <w:sz w:val="20"/>
          <w:szCs w:val="20"/>
          <w:lang w:eastAsia="fr-FR"/>
        </w:rPr>
        <w:t>extract_data.py</w:t>
      </w:r>
      <w:r w:rsidRPr="00AC1289">
        <w:rPr>
          <w:rFonts w:ascii="Times New Roman" w:eastAsia="Times New Roman" w:hAnsi="Times New Roman" w:cs="Times New Roman"/>
          <w:sz w:val="24"/>
          <w:szCs w:val="24"/>
          <w:lang w:eastAsia="fr-FR"/>
        </w:rPr>
        <w:t xml:space="preserve"> permet :</w:t>
      </w:r>
    </w:p>
    <w:p w:rsidR="00AC1289" w:rsidRPr="00AC1289" w:rsidRDefault="00AC1289" w:rsidP="00AC128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1289">
        <w:rPr>
          <w:rFonts w:ascii="Times New Roman" w:eastAsia="Times New Roman" w:hAnsi="Times New Roman" w:cs="Times New Roman"/>
          <w:sz w:val="24"/>
          <w:szCs w:val="24"/>
          <w:lang w:eastAsia="fr-FR"/>
        </w:rPr>
        <w:t>de</w:t>
      </w:r>
      <w:proofErr w:type="gramEnd"/>
      <w:r w:rsidRPr="00AC1289">
        <w:rPr>
          <w:rFonts w:ascii="Times New Roman" w:eastAsia="Times New Roman" w:hAnsi="Times New Roman" w:cs="Times New Roman"/>
          <w:sz w:val="24"/>
          <w:szCs w:val="24"/>
          <w:lang w:eastAsia="fr-FR"/>
        </w:rPr>
        <w:t xml:space="preserve"> se connecter à la base via Docker,</w:t>
      </w:r>
    </w:p>
    <w:p w:rsidR="00AC1289" w:rsidRPr="00AC1289" w:rsidRDefault="00AC1289" w:rsidP="00AC128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1289">
        <w:rPr>
          <w:rFonts w:ascii="Times New Roman" w:eastAsia="Times New Roman" w:hAnsi="Times New Roman" w:cs="Times New Roman"/>
          <w:sz w:val="24"/>
          <w:szCs w:val="24"/>
          <w:lang w:eastAsia="fr-FR"/>
        </w:rPr>
        <w:t>d’extraire</w:t>
      </w:r>
      <w:proofErr w:type="gramEnd"/>
      <w:r w:rsidRPr="00AC1289">
        <w:rPr>
          <w:rFonts w:ascii="Times New Roman" w:eastAsia="Times New Roman" w:hAnsi="Times New Roman" w:cs="Times New Roman"/>
          <w:sz w:val="24"/>
          <w:szCs w:val="24"/>
          <w:lang w:eastAsia="fr-FR"/>
        </w:rPr>
        <w:t xml:space="preserve"> une </w:t>
      </w:r>
      <w:proofErr w:type="spellStart"/>
      <w:r w:rsidRPr="00AC1289">
        <w:rPr>
          <w:rFonts w:ascii="Times New Roman" w:eastAsia="Times New Roman" w:hAnsi="Times New Roman" w:cs="Times New Roman"/>
          <w:b/>
          <w:bCs/>
          <w:sz w:val="24"/>
          <w:szCs w:val="24"/>
          <w:lang w:eastAsia="fr-FR"/>
        </w:rPr>
        <w:t>baseline</w:t>
      </w:r>
      <w:proofErr w:type="spellEnd"/>
      <w:r w:rsidRPr="00AC1289">
        <w:rPr>
          <w:rFonts w:ascii="Times New Roman" w:eastAsia="Times New Roman" w:hAnsi="Times New Roman" w:cs="Times New Roman"/>
          <w:sz w:val="24"/>
          <w:szCs w:val="24"/>
          <w:lang w:eastAsia="fr-FR"/>
        </w:rPr>
        <w:t xml:space="preserve"> correspondant à décembre 2006,</w:t>
      </w:r>
    </w:p>
    <w:p w:rsidR="00AC1289" w:rsidRPr="00AC1289" w:rsidRDefault="00AC1289" w:rsidP="00AC128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1289">
        <w:rPr>
          <w:rFonts w:ascii="Times New Roman" w:eastAsia="Times New Roman" w:hAnsi="Times New Roman" w:cs="Times New Roman"/>
          <w:sz w:val="24"/>
          <w:szCs w:val="24"/>
          <w:lang w:eastAsia="fr-FR"/>
        </w:rPr>
        <w:t>d’extraire</w:t>
      </w:r>
      <w:proofErr w:type="gramEnd"/>
      <w:r w:rsidRPr="00AC1289">
        <w:rPr>
          <w:rFonts w:ascii="Times New Roman" w:eastAsia="Times New Roman" w:hAnsi="Times New Roman" w:cs="Times New Roman"/>
          <w:sz w:val="24"/>
          <w:szCs w:val="24"/>
          <w:lang w:eastAsia="fr-FR"/>
        </w:rPr>
        <w:t xml:space="preserve"> des </w:t>
      </w:r>
      <w:r w:rsidRPr="00AC1289">
        <w:rPr>
          <w:rFonts w:ascii="Times New Roman" w:eastAsia="Times New Roman" w:hAnsi="Times New Roman" w:cs="Times New Roman"/>
          <w:b/>
          <w:bCs/>
          <w:sz w:val="24"/>
          <w:szCs w:val="24"/>
          <w:lang w:eastAsia="fr-FR"/>
        </w:rPr>
        <w:t>données courantes</w:t>
      </w:r>
      <w:r w:rsidRPr="00AC1289">
        <w:rPr>
          <w:rFonts w:ascii="Times New Roman" w:eastAsia="Times New Roman" w:hAnsi="Times New Roman" w:cs="Times New Roman"/>
          <w:sz w:val="24"/>
          <w:szCs w:val="24"/>
          <w:lang w:eastAsia="fr-FR"/>
        </w:rPr>
        <w:t xml:space="preserve"> correspondant à mai 2007,</w:t>
      </w:r>
    </w:p>
    <w:p w:rsidR="00AC1289" w:rsidRPr="00AC1289" w:rsidRDefault="00AC1289" w:rsidP="00AC128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1289">
        <w:rPr>
          <w:rFonts w:ascii="Times New Roman" w:eastAsia="Times New Roman" w:hAnsi="Times New Roman" w:cs="Times New Roman"/>
          <w:sz w:val="24"/>
          <w:szCs w:val="24"/>
          <w:lang w:eastAsia="fr-FR"/>
        </w:rPr>
        <w:t>d’exporter</w:t>
      </w:r>
      <w:proofErr w:type="gramEnd"/>
      <w:r w:rsidRPr="00AC1289">
        <w:rPr>
          <w:rFonts w:ascii="Times New Roman" w:eastAsia="Times New Roman" w:hAnsi="Times New Roman" w:cs="Times New Roman"/>
          <w:sz w:val="24"/>
          <w:szCs w:val="24"/>
          <w:lang w:eastAsia="fr-FR"/>
        </w:rPr>
        <w:t xml:space="preserve"> les données sous forme de fichiers CSV.</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Les fichiers générés sont :</w:t>
      </w:r>
    </w:p>
    <w:p w:rsidR="00AC1289" w:rsidRPr="00AC1289" w:rsidRDefault="00AC1289" w:rsidP="00AC128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Courier New" w:eastAsia="Times New Roman" w:hAnsi="Courier New" w:cs="Courier New"/>
          <w:sz w:val="20"/>
          <w:szCs w:val="20"/>
          <w:lang w:eastAsia="fr-FR"/>
        </w:rPr>
        <w:t>baseline_dec_2006.csv</w:t>
      </w:r>
    </w:p>
    <w:p w:rsidR="00AC1289" w:rsidRPr="00AC1289" w:rsidRDefault="00AC1289" w:rsidP="00AC128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Courier New" w:eastAsia="Times New Roman" w:hAnsi="Courier New" w:cs="Courier New"/>
          <w:sz w:val="20"/>
          <w:szCs w:val="20"/>
          <w:lang w:eastAsia="fr-FR"/>
        </w:rPr>
        <w:t>current_data.csv</w:t>
      </w:r>
    </w:p>
    <w:p w:rsidR="00AC1289" w:rsidRPr="00AC1289" w:rsidRDefault="00AC1289" w:rsidP="00AC128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1289">
        <w:rPr>
          <w:rFonts w:ascii="Times New Roman" w:eastAsia="Times New Roman" w:hAnsi="Times New Roman" w:cs="Times New Roman"/>
          <w:b/>
          <w:bCs/>
          <w:sz w:val="27"/>
          <w:szCs w:val="27"/>
          <w:lang w:eastAsia="fr-FR"/>
        </w:rPr>
        <w:t>3.2 Calcul de la dérive</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 xml:space="preserve">Le script </w:t>
      </w:r>
      <w:r w:rsidRPr="00AC1289">
        <w:rPr>
          <w:rFonts w:ascii="Courier New" w:eastAsia="Times New Roman" w:hAnsi="Courier New" w:cs="Courier New"/>
          <w:sz w:val="20"/>
          <w:szCs w:val="20"/>
          <w:lang w:eastAsia="fr-FR"/>
        </w:rPr>
        <w:t>drift_detection.py</w:t>
      </w:r>
      <w:r w:rsidRPr="00AC1289">
        <w:rPr>
          <w:rFonts w:ascii="Times New Roman" w:eastAsia="Times New Roman" w:hAnsi="Times New Roman" w:cs="Times New Roman"/>
          <w:sz w:val="24"/>
          <w:szCs w:val="24"/>
          <w:lang w:eastAsia="fr-FR"/>
        </w:rPr>
        <w:t xml:space="preserve"> :</w:t>
      </w:r>
    </w:p>
    <w:p w:rsidR="00AC1289" w:rsidRPr="00AC1289" w:rsidRDefault="00AC1289" w:rsidP="00AC128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1289">
        <w:rPr>
          <w:rFonts w:ascii="Times New Roman" w:eastAsia="Times New Roman" w:hAnsi="Times New Roman" w:cs="Times New Roman"/>
          <w:sz w:val="24"/>
          <w:szCs w:val="24"/>
          <w:lang w:eastAsia="fr-FR"/>
        </w:rPr>
        <w:t>charge</w:t>
      </w:r>
      <w:proofErr w:type="gramEnd"/>
      <w:r w:rsidRPr="00AC1289">
        <w:rPr>
          <w:rFonts w:ascii="Times New Roman" w:eastAsia="Times New Roman" w:hAnsi="Times New Roman" w:cs="Times New Roman"/>
          <w:sz w:val="24"/>
          <w:szCs w:val="24"/>
          <w:lang w:eastAsia="fr-FR"/>
        </w:rPr>
        <w:t xml:space="preserve"> les fichiers CSV,</w:t>
      </w:r>
    </w:p>
    <w:p w:rsidR="00AC1289" w:rsidRPr="00AC1289" w:rsidRDefault="00AC1289" w:rsidP="00AC128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1289">
        <w:rPr>
          <w:rFonts w:ascii="Times New Roman" w:eastAsia="Times New Roman" w:hAnsi="Times New Roman" w:cs="Times New Roman"/>
          <w:sz w:val="24"/>
          <w:szCs w:val="24"/>
          <w:lang w:eastAsia="fr-FR"/>
        </w:rPr>
        <w:t>sélectionne</w:t>
      </w:r>
      <w:proofErr w:type="gramEnd"/>
      <w:r w:rsidRPr="00AC1289">
        <w:rPr>
          <w:rFonts w:ascii="Times New Roman" w:eastAsia="Times New Roman" w:hAnsi="Times New Roman" w:cs="Times New Roman"/>
          <w:sz w:val="24"/>
          <w:szCs w:val="24"/>
          <w:lang w:eastAsia="fr-FR"/>
        </w:rPr>
        <w:t xml:space="preserve"> les variables numériques pertinentes (puissance active, tension, intensité, etc.),</w:t>
      </w:r>
    </w:p>
    <w:p w:rsidR="00AC1289" w:rsidRPr="00AC1289" w:rsidRDefault="00AC1289" w:rsidP="00AC128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1289">
        <w:rPr>
          <w:rFonts w:ascii="Times New Roman" w:eastAsia="Times New Roman" w:hAnsi="Times New Roman" w:cs="Times New Roman"/>
          <w:sz w:val="24"/>
          <w:szCs w:val="24"/>
          <w:lang w:eastAsia="fr-FR"/>
        </w:rPr>
        <w:t>calcule</w:t>
      </w:r>
      <w:proofErr w:type="gramEnd"/>
      <w:r w:rsidRPr="00AC1289">
        <w:rPr>
          <w:rFonts w:ascii="Times New Roman" w:eastAsia="Times New Roman" w:hAnsi="Times New Roman" w:cs="Times New Roman"/>
          <w:sz w:val="24"/>
          <w:szCs w:val="24"/>
          <w:lang w:eastAsia="fr-FR"/>
        </w:rPr>
        <w:t xml:space="preserve"> le </w:t>
      </w:r>
      <w:r w:rsidRPr="00AC1289">
        <w:rPr>
          <w:rFonts w:ascii="Times New Roman" w:eastAsia="Times New Roman" w:hAnsi="Times New Roman" w:cs="Times New Roman"/>
          <w:b/>
          <w:bCs/>
          <w:sz w:val="24"/>
          <w:szCs w:val="24"/>
          <w:lang w:eastAsia="fr-FR"/>
        </w:rPr>
        <w:t>PSI</w:t>
      </w:r>
      <w:r w:rsidRPr="00AC1289">
        <w:rPr>
          <w:rFonts w:ascii="Times New Roman" w:eastAsia="Times New Roman" w:hAnsi="Times New Roman" w:cs="Times New Roman"/>
          <w:sz w:val="24"/>
          <w:szCs w:val="24"/>
          <w:lang w:eastAsia="fr-FR"/>
        </w:rPr>
        <w:t xml:space="preserve"> pour chaque variable,</w:t>
      </w:r>
    </w:p>
    <w:p w:rsidR="00AC1289" w:rsidRPr="00AC1289" w:rsidRDefault="00AC1289" w:rsidP="00AC128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1289">
        <w:rPr>
          <w:rFonts w:ascii="Times New Roman" w:eastAsia="Times New Roman" w:hAnsi="Times New Roman" w:cs="Times New Roman"/>
          <w:sz w:val="24"/>
          <w:szCs w:val="24"/>
          <w:lang w:eastAsia="fr-FR"/>
        </w:rPr>
        <w:t>applique</w:t>
      </w:r>
      <w:proofErr w:type="gramEnd"/>
      <w:r w:rsidRPr="00AC1289">
        <w:rPr>
          <w:rFonts w:ascii="Times New Roman" w:eastAsia="Times New Roman" w:hAnsi="Times New Roman" w:cs="Times New Roman"/>
          <w:sz w:val="24"/>
          <w:szCs w:val="24"/>
          <w:lang w:eastAsia="fr-FR"/>
        </w:rPr>
        <w:t xml:space="preserve"> le </w:t>
      </w:r>
      <w:r w:rsidRPr="00AC1289">
        <w:rPr>
          <w:rFonts w:ascii="Times New Roman" w:eastAsia="Times New Roman" w:hAnsi="Times New Roman" w:cs="Times New Roman"/>
          <w:b/>
          <w:bCs/>
          <w:sz w:val="24"/>
          <w:szCs w:val="24"/>
          <w:lang w:eastAsia="fr-FR"/>
        </w:rPr>
        <w:t>test KS</w:t>
      </w:r>
      <w:r w:rsidRPr="00AC1289">
        <w:rPr>
          <w:rFonts w:ascii="Times New Roman" w:eastAsia="Times New Roman" w:hAnsi="Times New Roman" w:cs="Times New Roman"/>
          <w:sz w:val="24"/>
          <w:szCs w:val="24"/>
          <w:lang w:eastAsia="fr-FR"/>
        </w:rPr>
        <w:t>,</w:t>
      </w:r>
    </w:p>
    <w:p w:rsidR="00AC1289" w:rsidRPr="00AC1289" w:rsidRDefault="00AC1289" w:rsidP="00AC128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1289">
        <w:rPr>
          <w:rFonts w:ascii="Times New Roman" w:eastAsia="Times New Roman" w:hAnsi="Times New Roman" w:cs="Times New Roman"/>
          <w:sz w:val="24"/>
          <w:szCs w:val="24"/>
          <w:lang w:eastAsia="fr-FR"/>
        </w:rPr>
        <w:t>génère</w:t>
      </w:r>
      <w:proofErr w:type="gramEnd"/>
      <w:r w:rsidRPr="00AC1289">
        <w:rPr>
          <w:rFonts w:ascii="Times New Roman" w:eastAsia="Times New Roman" w:hAnsi="Times New Roman" w:cs="Times New Roman"/>
          <w:sz w:val="24"/>
          <w:szCs w:val="24"/>
          <w:lang w:eastAsia="fr-FR"/>
        </w:rPr>
        <w:t xml:space="preserve"> les résultats dans des fichiers exploitables.</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Les sorties principales sont :</w:t>
      </w:r>
    </w:p>
    <w:p w:rsidR="00AC1289" w:rsidRPr="00AC1289" w:rsidRDefault="00AC1289" w:rsidP="00AC128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Courier New" w:eastAsia="Times New Roman" w:hAnsi="Courier New" w:cs="Courier New"/>
          <w:sz w:val="20"/>
          <w:szCs w:val="20"/>
          <w:lang w:eastAsia="fr-FR"/>
        </w:rPr>
        <w:t>outputs/psi_scores.csv</w:t>
      </w:r>
    </w:p>
    <w:p w:rsidR="00AC1289" w:rsidRPr="00AC1289" w:rsidRDefault="00AC1289" w:rsidP="00AC128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Courier New" w:eastAsia="Times New Roman" w:hAnsi="Courier New" w:cs="Courier New"/>
          <w:sz w:val="20"/>
          <w:szCs w:val="20"/>
          <w:lang w:eastAsia="fr-FR"/>
        </w:rPr>
        <w:t>outputs/</w:t>
      </w:r>
      <w:proofErr w:type="spellStart"/>
      <w:r w:rsidRPr="00AC1289">
        <w:rPr>
          <w:rFonts w:ascii="Courier New" w:eastAsia="Times New Roman" w:hAnsi="Courier New" w:cs="Courier New"/>
          <w:sz w:val="20"/>
          <w:szCs w:val="20"/>
          <w:lang w:eastAsia="fr-FR"/>
        </w:rPr>
        <w:t>drift_report.json</w:t>
      </w:r>
      <w:proofErr w:type="spellEnd"/>
    </w:p>
    <w:p w:rsidR="00AC1289" w:rsidRPr="00AC1289" w:rsidRDefault="006312AE" w:rsidP="00AC128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8" style="width:0;height:1.5pt" o:hralign="center" o:hrstd="t" o:hr="t" fillcolor="#a0a0a0" stroked="f"/>
        </w:pict>
      </w:r>
    </w:p>
    <w:p w:rsidR="00AC1289" w:rsidRPr="00AC1289" w:rsidRDefault="00AC1289" w:rsidP="00AC12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C1289">
        <w:rPr>
          <w:rFonts w:ascii="Times New Roman" w:eastAsia="Times New Roman" w:hAnsi="Times New Roman" w:cs="Times New Roman"/>
          <w:b/>
          <w:bCs/>
          <w:sz w:val="36"/>
          <w:szCs w:val="36"/>
          <w:lang w:eastAsia="fr-FR"/>
        </w:rPr>
        <w:t>4. Résultats obtenus</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lastRenderedPageBreak/>
        <w:t xml:space="preserve">Les résultats montrent une </w:t>
      </w:r>
      <w:r w:rsidRPr="00AC1289">
        <w:rPr>
          <w:rFonts w:ascii="Times New Roman" w:eastAsia="Times New Roman" w:hAnsi="Times New Roman" w:cs="Times New Roman"/>
          <w:b/>
          <w:bCs/>
          <w:sz w:val="24"/>
          <w:szCs w:val="24"/>
          <w:lang w:eastAsia="fr-FR"/>
        </w:rPr>
        <w:t>dérive statistiquement significative</w:t>
      </w:r>
      <w:r w:rsidRPr="00AC1289">
        <w:rPr>
          <w:rFonts w:ascii="Times New Roman" w:eastAsia="Times New Roman" w:hAnsi="Times New Roman" w:cs="Times New Roman"/>
          <w:sz w:val="24"/>
          <w:szCs w:val="24"/>
          <w:lang w:eastAsia="fr-FR"/>
        </w:rPr>
        <w:t xml:space="preserve"> sur certaines variables clés :</w:t>
      </w:r>
    </w:p>
    <w:p w:rsidR="00AC1289" w:rsidRPr="00AC1289" w:rsidRDefault="00AC1289" w:rsidP="00AC128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AC1289">
        <w:rPr>
          <w:rFonts w:ascii="Times New Roman" w:eastAsia="Times New Roman" w:hAnsi="Times New Roman" w:cs="Times New Roman"/>
          <w:b/>
          <w:bCs/>
          <w:sz w:val="24"/>
          <w:szCs w:val="24"/>
          <w:lang w:eastAsia="fr-FR"/>
        </w:rPr>
        <w:t>global</w:t>
      </w:r>
      <w:proofErr w:type="gramEnd"/>
      <w:r w:rsidRPr="00AC1289">
        <w:rPr>
          <w:rFonts w:ascii="Times New Roman" w:eastAsia="Times New Roman" w:hAnsi="Times New Roman" w:cs="Times New Roman"/>
          <w:b/>
          <w:bCs/>
          <w:sz w:val="24"/>
          <w:szCs w:val="24"/>
          <w:lang w:eastAsia="fr-FR"/>
        </w:rPr>
        <w:t>_active_power_kw</w:t>
      </w:r>
      <w:proofErr w:type="spellEnd"/>
    </w:p>
    <w:p w:rsidR="00AC1289" w:rsidRPr="00AC1289" w:rsidRDefault="00AC1289" w:rsidP="00AC128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AC1289">
        <w:rPr>
          <w:rFonts w:ascii="Times New Roman" w:eastAsia="Times New Roman" w:hAnsi="Times New Roman" w:cs="Times New Roman"/>
          <w:b/>
          <w:bCs/>
          <w:sz w:val="24"/>
          <w:szCs w:val="24"/>
          <w:lang w:eastAsia="fr-FR"/>
        </w:rPr>
        <w:t>global</w:t>
      </w:r>
      <w:proofErr w:type="gramEnd"/>
      <w:r w:rsidRPr="00AC1289">
        <w:rPr>
          <w:rFonts w:ascii="Times New Roman" w:eastAsia="Times New Roman" w:hAnsi="Times New Roman" w:cs="Times New Roman"/>
          <w:b/>
          <w:bCs/>
          <w:sz w:val="24"/>
          <w:szCs w:val="24"/>
          <w:lang w:eastAsia="fr-FR"/>
        </w:rPr>
        <w:t>_intensity_a</w:t>
      </w:r>
      <w:proofErr w:type="spellEnd"/>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Pour ces variables, le test KS retourne une statistique maximale et une p-value extrêmement faible, indiquant un changement important entre la période de référence et la période courante.</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 xml:space="preserve">En revanche, la variable </w:t>
      </w:r>
      <w:proofErr w:type="spellStart"/>
      <w:r w:rsidRPr="00AC1289">
        <w:rPr>
          <w:rFonts w:ascii="Times New Roman" w:eastAsia="Times New Roman" w:hAnsi="Times New Roman" w:cs="Times New Roman"/>
          <w:b/>
          <w:bCs/>
          <w:sz w:val="24"/>
          <w:szCs w:val="24"/>
          <w:lang w:eastAsia="fr-FR"/>
        </w:rPr>
        <w:t>voltage_v</w:t>
      </w:r>
      <w:proofErr w:type="spellEnd"/>
      <w:r w:rsidRPr="00AC1289">
        <w:rPr>
          <w:rFonts w:ascii="Times New Roman" w:eastAsia="Times New Roman" w:hAnsi="Times New Roman" w:cs="Times New Roman"/>
          <w:sz w:val="24"/>
          <w:szCs w:val="24"/>
          <w:lang w:eastAsia="fr-FR"/>
        </w:rPr>
        <w:t xml:space="preserve"> ne présente pas de dérive significative, ce qui indique une stabilité de la tension électrique sur les périodes analysées.</w:t>
      </w:r>
    </w:p>
    <w:p w:rsid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Le PSI reste faible pour certaines variables en raison d’un volume de données limité, ce qui est cohérent avec les avertissements générés lors de l’exécution. En conditions réelles, le calcul serait effectué sur des fenêtres temporelles plus larges (jour, semaine ou mois).</w:t>
      </w:r>
    </w:p>
    <w:p w:rsidR="006312AE" w:rsidRDefault="006312AE" w:rsidP="006312AE">
      <w:pPr>
        <w:pStyle w:val="Titre3"/>
      </w:pPr>
      <w:r>
        <w:t>4.1 Visualisation de la dérive (optionnel)</w:t>
      </w:r>
    </w:p>
    <w:p w:rsidR="006312AE" w:rsidRDefault="006312AE" w:rsidP="006312AE">
      <w:pPr>
        <w:pStyle w:val="NormalWeb"/>
      </w:pPr>
      <w:r>
        <w:t>Afin de compléter l’analyse quantitative, une visualisation des distributions a été réalisée.</w:t>
      </w:r>
      <w:r>
        <w:br/>
        <w:t>Des histogrammes comparant la période de référence (décembre 2006) et la période courante (mai 2007) ont été générés pour les principales variables numériques.</w:t>
      </w:r>
      <w:r>
        <w:br/>
        <w:t>Ces graphes confirment visuellement les résultats obtenus par les métriques PSI et le test KS, notamment pour la puissance active globale et l’intensité globale, où un décalage clair des distributions est observé.</w:t>
      </w:r>
    </w:p>
    <w:p w:rsidR="006312AE" w:rsidRDefault="006312AE" w:rsidP="006312AE">
      <w:pPr>
        <w:pStyle w:val="NormalWeb"/>
      </w:pPr>
      <w:r>
        <w:t xml:space="preserve">Les visualisations constituent un outil d’aide à l’interprétation, mais la décision de déclencher un </w:t>
      </w:r>
      <w:proofErr w:type="spellStart"/>
      <w:r>
        <w:t>ré-entraînement</w:t>
      </w:r>
      <w:proofErr w:type="spellEnd"/>
      <w:r>
        <w:t xml:space="preserve"> repose principalement sur des seuils quantitatifs (PSI, KS).</w:t>
      </w:r>
    </w:p>
    <w:p w:rsidR="006312AE" w:rsidRDefault="006312AE" w:rsidP="006312AE">
      <w:pPr>
        <w:pStyle w:val="NormalWeb"/>
      </w:pPr>
      <w:bookmarkStart w:id="0" w:name="_GoBack"/>
      <w:r>
        <w:rPr>
          <w:noProof/>
        </w:rPr>
        <w:lastRenderedPageBreak/>
        <w:drawing>
          <wp:inline distT="0" distB="0" distL="0" distR="0">
            <wp:extent cx="5760720" cy="432054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_global_active_power_kw.png"/>
                    <pic:cNvPicPr/>
                  </pic:nvPicPr>
                  <pic:blipFill>
                    <a:blip r:embed="rId7">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bookmarkEnd w:id="0"/>
    </w:p>
    <w:p w:rsidR="006312AE" w:rsidRPr="00AC1289" w:rsidRDefault="006312AE" w:rsidP="00AC1289">
      <w:pPr>
        <w:spacing w:before="100" w:beforeAutospacing="1" w:after="100" w:afterAutospacing="1" w:line="240" w:lineRule="auto"/>
        <w:rPr>
          <w:rFonts w:ascii="Times New Roman" w:eastAsia="Times New Roman" w:hAnsi="Times New Roman" w:cs="Times New Roman"/>
          <w:sz w:val="24"/>
          <w:szCs w:val="24"/>
          <w:lang w:eastAsia="fr-FR"/>
        </w:rPr>
      </w:pPr>
      <w:r>
        <w:t xml:space="preserve">Figure X – Comparaison des distributions de la puissance active globale entre </w:t>
      </w:r>
      <w:proofErr w:type="spellStart"/>
      <w:r>
        <w:t>baseline</w:t>
      </w:r>
      <w:proofErr w:type="spellEnd"/>
      <w:r>
        <w:t xml:space="preserve"> et période courante.</w:t>
      </w:r>
    </w:p>
    <w:p w:rsidR="00AC1289" w:rsidRPr="00AC1289" w:rsidRDefault="006312AE" w:rsidP="00AC128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9" style="width:0;height:1.5pt" o:hralign="center" o:hrstd="t" o:hr="t" fillcolor="#a0a0a0" stroked="f"/>
        </w:pict>
      </w:r>
    </w:p>
    <w:p w:rsidR="00AC1289" w:rsidRPr="00AC1289" w:rsidRDefault="00AC1289" w:rsidP="00AC12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C1289">
        <w:rPr>
          <w:rFonts w:ascii="Times New Roman" w:eastAsia="Times New Roman" w:hAnsi="Times New Roman" w:cs="Times New Roman"/>
          <w:b/>
          <w:bCs/>
          <w:sz w:val="36"/>
          <w:szCs w:val="36"/>
          <w:lang w:eastAsia="fr-FR"/>
        </w:rPr>
        <w:t>5. Conclusion</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 xml:space="preserve">Le module développé par le </w:t>
      </w:r>
      <w:r w:rsidRPr="00AC1289">
        <w:rPr>
          <w:rFonts w:ascii="Times New Roman" w:eastAsia="Times New Roman" w:hAnsi="Times New Roman" w:cs="Times New Roman"/>
          <w:b/>
          <w:bCs/>
          <w:sz w:val="24"/>
          <w:szCs w:val="24"/>
          <w:lang w:eastAsia="fr-FR"/>
        </w:rPr>
        <w:t>Groupe 7</w:t>
      </w:r>
      <w:r w:rsidRPr="00AC1289">
        <w:rPr>
          <w:rFonts w:ascii="Times New Roman" w:eastAsia="Times New Roman" w:hAnsi="Times New Roman" w:cs="Times New Roman"/>
          <w:sz w:val="24"/>
          <w:szCs w:val="24"/>
          <w:lang w:eastAsia="fr-FR"/>
        </w:rPr>
        <w:t xml:space="preserve"> permet de :</w:t>
      </w:r>
    </w:p>
    <w:p w:rsidR="00AC1289" w:rsidRPr="00AC1289" w:rsidRDefault="00AC1289" w:rsidP="00AC128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1289">
        <w:rPr>
          <w:rFonts w:ascii="Times New Roman" w:eastAsia="Times New Roman" w:hAnsi="Times New Roman" w:cs="Times New Roman"/>
          <w:sz w:val="24"/>
          <w:szCs w:val="24"/>
          <w:lang w:eastAsia="fr-FR"/>
        </w:rPr>
        <w:t>surveiller</w:t>
      </w:r>
      <w:proofErr w:type="gramEnd"/>
      <w:r w:rsidRPr="00AC1289">
        <w:rPr>
          <w:rFonts w:ascii="Times New Roman" w:eastAsia="Times New Roman" w:hAnsi="Times New Roman" w:cs="Times New Roman"/>
          <w:sz w:val="24"/>
          <w:szCs w:val="24"/>
          <w:lang w:eastAsia="fr-FR"/>
        </w:rPr>
        <w:t xml:space="preserve"> l’évolution des données dans le temps,</w:t>
      </w:r>
    </w:p>
    <w:p w:rsidR="00AC1289" w:rsidRPr="00AC1289" w:rsidRDefault="00AC1289" w:rsidP="00AC128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1289">
        <w:rPr>
          <w:rFonts w:ascii="Times New Roman" w:eastAsia="Times New Roman" w:hAnsi="Times New Roman" w:cs="Times New Roman"/>
          <w:sz w:val="24"/>
          <w:szCs w:val="24"/>
          <w:lang w:eastAsia="fr-FR"/>
        </w:rPr>
        <w:t>détecter</w:t>
      </w:r>
      <w:proofErr w:type="gramEnd"/>
      <w:r w:rsidRPr="00AC1289">
        <w:rPr>
          <w:rFonts w:ascii="Times New Roman" w:eastAsia="Times New Roman" w:hAnsi="Times New Roman" w:cs="Times New Roman"/>
          <w:sz w:val="24"/>
          <w:szCs w:val="24"/>
          <w:lang w:eastAsia="fr-FR"/>
        </w:rPr>
        <w:t xml:space="preserve"> automatiquement les dérives,</w:t>
      </w:r>
    </w:p>
    <w:p w:rsidR="00AC1289" w:rsidRPr="00AC1289" w:rsidRDefault="00AC1289" w:rsidP="00AC128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1289">
        <w:rPr>
          <w:rFonts w:ascii="Times New Roman" w:eastAsia="Times New Roman" w:hAnsi="Times New Roman" w:cs="Times New Roman"/>
          <w:sz w:val="24"/>
          <w:szCs w:val="24"/>
          <w:lang w:eastAsia="fr-FR"/>
        </w:rPr>
        <w:t>fournir</w:t>
      </w:r>
      <w:proofErr w:type="gramEnd"/>
      <w:r w:rsidRPr="00AC1289">
        <w:rPr>
          <w:rFonts w:ascii="Times New Roman" w:eastAsia="Times New Roman" w:hAnsi="Times New Roman" w:cs="Times New Roman"/>
          <w:sz w:val="24"/>
          <w:szCs w:val="24"/>
          <w:lang w:eastAsia="fr-FR"/>
        </w:rPr>
        <w:t xml:space="preserve"> des indicateurs clairs pour décider du </w:t>
      </w:r>
      <w:proofErr w:type="spellStart"/>
      <w:r w:rsidRPr="00AC1289">
        <w:rPr>
          <w:rFonts w:ascii="Times New Roman" w:eastAsia="Times New Roman" w:hAnsi="Times New Roman" w:cs="Times New Roman"/>
          <w:sz w:val="24"/>
          <w:szCs w:val="24"/>
          <w:lang w:eastAsia="fr-FR"/>
        </w:rPr>
        <w:t>ré-entraînement</w:t>
      </w:r>
      <w:proofErr w:type="spellEnd"/>
      <w:r w:rsidRPr="00AC1289">
        <w:rPr>
          <w:rFonts w:ascii="Times New Roman" w:eastAsia="Times New Roman" w:hAnsi="Times New Roman" w:cs="Times New Roman"/>
          <w:sz w:val="24"/>
          <w:szCs w:val="24"/>
          <w:lang w:eastAsia="fr-FR"/>
        </w:rPr>
        <w:t xml:space="preserve"> des modèles.</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 xml:space="preserve">L’approche basée sur le </w:t>
      </w:r>
      <w:r w:rsidRPr="00AC1289">
        <w:rPr>
          <w:rFonts w:ascii="Times New Roman" w:eastAsia="Times New Roman" w:hAnsi="Times New Roman" w:cs="Times New Roman"/>
          <w:b/>
          <w:bCs/>
          <w:sz w:val="24"/>
          <w:szCs w:val="24"/>
          <w:lang w:eastAsia="fr-FR"/>
        </w:rPr>
        <w:t>PSI</w:t>
      </w:r>
      <w:r w:rsidRPr="00AC1289">
        <w:rPr>
          <w:rFonts w:ascii="Times New Roman" w:eastAsia="Times New Roman" w:hAnsi="Times New Roman" w:cs="Times New Roman"/>
          <w:sz w:val="24"/>
          <w:szCs w:val="24"/>
          <w:lang w:eastAsia="fr-FR"/>
        </w:rPr>
        <w:t xml:space="preserve"> et le </w:t>
      </w:r>
      <w:r w:rsidRPr="00AC1289">
        <w:rPr>
          <w:rFonts w:ascii="Times New Roman" w:eastAsia="Times New Roman" w:hAnsi="Times New Roman" w:cs="Times New Roman"/>
          <w:b/>
          <w:bCs/>
          <w:sz w:val="24"/>
          <w:szCs w:val="24"/>
          <w:lang w:eastAsia="fr-FR"/>
        </w:rPr>
        <w:t>test KS</w:t>
      </w:r>
      <w:r w:rsidRPr="00AC1289">
        <w:rPr>
          <w:rFonts w:ascii="Times New Roman" w:eastAsia="Times New Roman" w:hAnsi="Times New Roman" w:cs="Times New Roman"/>
          <w:sz w:val="24"/>
          <w:szCs w:val="24"/>
          <w:lang w:eastAsia="fr-FR"/>
        </w:rPr>
        <w:t xml:space="preserve"> est robuste, interprétable et adaptée à un environnement industriel.</w:t>
      </w:r>
      <w:r w:rsidRPr="00AC1289">
        <w:rPr>
          <w:rFonts w:ascii="Times New Roman" w:eastAsia="Times New Roman" w:hAnsi="Times New Roman" w:cs="Times New Roman"/>
          <w:sz w:val="24"/>
          <w:szCs w:val="24"/>
          <w:lang w:eastAsia="fr-FR"/>
        </w:rPr>
        <w:br/>
        <w:t>Ce module constitue une brique essentielle du pipeline global de détection d’anomalies, en garantissant la fiabilité des modèles face à l’évolution des données.</w:t>
      </w:r>
    </w:p>
    <w:p w:rsidR="00AC1289" w:rsidRPr="00AC1289" w:rsidRDefault="006312AE" w:rsidP="00AC128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0" style="width:0;height:1.5pt" o:hralign="center" o:hrstd="t" o:hr="t" fillcolor="#a0a0a0" stroked="f"/>
        </w:pict>
      </w:r>
    </w:p>
    <w:p w:rsidR="00AC1289" w:rsidRPr="00AC1289" w:rsidRDefault="00AC1289" w:rsidP="00AC12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C1289">
        <w:rPr>
          <w:rFonts w:ascii="Times New Roman" w:eastAsia="Times New Roman" w:hAnsi="Times New Roman" w:cs="Times New Roman"/>
          <w:b/>
          <w:bCs/>
          <w:sz w:val="36"/>
          <w:szCs w:val="36"/>
          <w:lang w:eastAsia="fr-FR"/>
        </w:rPr>
        <w:t>Conclusion finale pour le projet</w:t>
      </w:r>
    </w:p>
    <w:p w:rsidR="00AC1289" w:rsidRPr="00AC1289" w:rsidRDefault="00AC1289" w:rsidP="00AC1289">
      <w:pPr>
        <w:spacing w:before="100" w:beforeAutospacing="1" w:after="100" w:afterAutospacing="1" w:line="240" w:lineRule="auto"/>
        <w:rPr>
          <w:rFonts w:ascii="Times New Roman" w:eastAsia="Times New Roman" w:hAnsi="Times New Roman" w:cs="Times New Roman"/>
          <w:sz w:val="24"/>
          <w:szCs w:val="24"/>
          <w:lang w:eastAsia="fr-FR"/>
        </w:rPr>
      </w:pPr>
      <w:r w:rsidRPr="00AC1289">
        <w:rPr>
          <w:rFonts w:ascii="Times New Roman" w:eastAsia="Times New Roman" w:hAnsi="Times New Roman" w:cs="Times New Roman"/>
          <w:sz w:val="24"/>
          <w:szCs w:val="24"/>
          <w:lang w:eastAsia="fr-FR"/>
        </w:rPr>
        <w:t xml:space="preserve">Le travail du </w:t>
      </w:r>
      <w:r w:rsidRPr="00AC1289">
        <w:rPr>
          <w:rFonts w:ascii="Times New Roman" w:eastAsia="Times New Roman" w:hAnsi="Times New Roman" w:cs="Times New Roman"/>
          <w:b/>
          <w:bCs/>
          <w:sz w:val="24"/>
          <w:szCs w:val="24"/>
          <w:lang w:eastAsia="fr-FR"/>
        </w:rPr>
        <w:t>Groupe 7</w:t>
      </w:r>
      <w:r w:rsidRPr="00AC1289">
        <w:rPr>
          <w:rFonts w:ascii="Times New Roman" w:eastAsia="Times New Roman" w:hAnsi="Times New Roman" w:cs="Times New Roman"/>
          <w:sz w:val="24"/>
          <w:szCs w:val="24"/>
          <w:lang w:eastAsia="fr-FR"/>
        </w:rPr>
        <w:t xml:space="preserve"> est </w:t>
      </w:r>
      <w:r w:rsidRPr="00AC1289">
        <w:rPr>
          <w:rFonts w:ascii="Times New Roman" w:eastAsia="Times New Roman" w:hAnsi="Times New Roman" w:cs="Times New Roman"/>
          <w:b/>
          <w:bCs/>
          <w:sz w:val="24"/>
          <w:szCs w:val="24"/>
          <w:lang w:eastAsia="fr-FR"/>
        </w:rPr>
        <w:t>fonctionnel</w:t>
      </w:r>
      <w:r w:rsidRPr="00AC1289">
        <w:rPr>
          <w:rFonts w:ascii="Times New Roman" w:eastAsia="Times New Roman" w:hAnsi="Times New Roman" w:cs="Times New Roman"/>
          <w:sz w:val="24"/>
          <w:szCs w:val="24"/>
          <w:lang w:eastAsia="fr-FR"/>
        </w:rPr>
        <w:t xml:space="preserve">, </w:t>
      </w:r>
      <w:r w:rsidRPr="00AC1289">
        <w:rPr>
          <w:rFonts w:ascii="Times New Roman" w:eastAsia="Times New Roman" w:hAnsi="Times New Roman" w:cs="Times New Roman"/>
          <w:b/>
          <w:bCs/>
          <w:sz w:val="24"/>
          <w:szCs w:val="24"/>
          <w:lang w:eastAsia="fr-FR"/>
        </w:rPr>
        <w:t>intégré</w:t>
      </w:r>
      <w:r w:rsidRPr="00AC1289">
        <w:rPr>
          <w:rFonts w:ascii="Times New Roman" w:eastAsia="Times New Roman" w:hAnsi="Times New Roman" w:cs="Times New Roman"/>
          <w:sz w:val="24"/>
          <w:szCs w:val="24"/>
          <w:lang w:eastAsia="fr-FR"/>
        </w:rPr>
        <w:t xml:space="preserve"> et </w:t>
      </w:r>
      <w:r w:rsidRPr="00AC1289">
        <w:rPr>
          <w:rFonts w:ascii="Times New Roman" w:eastAsia="Times New Roman" w:hAnsi="Times New Roman" w:cs="Times New Roman"/>
          <w:b/>
          <w:bCs/>
          <w:sz w:val="24"/>
          <w:szCs w:val="24"/>
          <w:lang w:eastAsia="fr-FR"/>
        </w:rPr>
        <w:t>validé</w:t>
      </w:r>
      <w:r w:rsidRPr="00AC1289">
        <w:rPr>
          <w:rFonts w:ascii="Times New Roman" w:eastAsia="Times New Roman" w:hAnsi="Times New Roman" w:cs="Times New Roman"/>
          <w:sz w:val="24"/>
          <w:szCs w:val="24"/>
          <w:lang w:eastAsia="fr-FR"/>
        </w:rPr>
        <w:t>, et répond pleinement aux objectifs du projet.</w:t>
      </w:r>
    </w:p>
    <w:p w:rsidR="004E3717" w:rsidRDefault="004E3717"/>
    <w:sectPr w:rsidR="004E37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E65A0"/>
    <w:multiLevelType w:val="multilevel"/>
    <w:tmpl w:val="0DD2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C7020"/>
    <w:multiLevelType w:val="multilevel"/>
    <w:tmpl w:val="991E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85CD7"/>
    <w:multiLevelType w:val="multilevel"/>
    <w:tmpl w:val="C00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A7EC1"/>
    <w:multiLevelType w:val="multilevel"/>
    <w:tmpl w:val="2326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F712B"/>
    <w:multiLevelType w:val="multilevel"/>
    <w:tmpl w:val="905C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F7DCE"/>
    <w:multiLevelType w:val="multilevel"/>
    <w:tmpl w:val="2C7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C60CF9"/>
    <w:multiLevelType w:val="multilevel"/>
    <w:tmpl w:val="CE1C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CF2E6D"/>
    <w:multiLevelType w:val="multilevel"/>
    <w:tmpl w:val="8FC4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7"/>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2"/>
  </w:compat>
  <w:rsids>
    <w:rsidRoot w:val="0091544A"/>
    <w:rsid w:val="004E3717"/>
    <w:rsid w:val="006312AE"/>
    <w:rsid w:val="0091544A"/>
    <w:rsid w:val="00AC128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0C3771"/>
  <w15:chartTrackingRefBased/>
  <w15:docId w15:val="{19B4F835-823B-4041-8006-0947A67BE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AC12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C128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C128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128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C128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C1289"/>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AC128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C1289"/>
    <w:rPr>
      <w:b/>
      <w:bCs/>
    </w:rPr>
  </w:style>
  <w:style w:type="character" w:styleId="Accentuation">
    <w:name w:val="Emphasis"/>
    <w:basedOn w:val="Policepardfaut"/>
    <w:uiPriority w:val="20"/>
    <w:qFormat/>
    <w:rsid w:val="00AC1289"/>
    <w:rPr>
      <w:i/>
      <w:iCs/>
    </w:rPr>
  </w:style>
  <w:style w:type="character" w:styleId="CodeHTML">
    <w:name w:val="HTML Code"/>
    <w:basedOn w:val="Policepardfaut"/>
    <w:uiPriority w:val="99"/>
    <w:semiHidden/>
    <w:unhideWhenUsed/>
    <w:rsid w:val="00AC12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0948875">
      <w:bodyDiv w:val="1"/>
      <w:marLeft w:val="0"/>
      <w:marRight w:val="0"/>
      <w:marTop w:val="0"/>
      <w:marBottom w:val="0"/>
      <w:divBdr>
        <w:top w:val="none" w:sz="0" w:space="0" w:color="auto"/>
        <w:left w:val="none" w:sz="0" w:space="0" w:color="auto"/>
        <w:bottom w:val="none" w:sz="0" w:space="0" w:color="auto"/>
        <w:right w:val="none" w:sz="0" w:space="0" w:color="auto"/>
      </w:divBdr>
      <w:divsChild>
        <w:div w:id="1428502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93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898</Words>
  <Characters>4944</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2026-02-03T01:41:00Z</dcterms:created>
  <dcterms:modified xsi:type="dcterms:W3CDTF">2026-02-03T02:09:00Z</dcterms:modified>
</cp:coreProperties>
</file>