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48" w:type="dxa"/>
        <w:tblLayout w:type="fixed"/>
        <w:tblLook w:val="0000" w:firstRow="0" w:lastRow="0" w:firstColumn="0" w:lastColumn="0" w:noHBand="0" w:noVBand="0"/>
      </w:tblPr>
      <w:tblGrid>
        <w:gridCol w:w="1415"/>
        <w:gridCol w:w="10"/>
        <w:gridCol w:w="2514"/>
        <w:gridCol w:w="2024"/>
        <w:gridCol w:w="3962"/>
        <w:gridCol w:w="23"/>
      </w:tblGrid>
      <w:tr w:rsidR="00B46FF3" w14:paraId="0BFD38E5" w14:textId="77777777">
        <w:trPr>
          <w:gridAfter w:val="1"/>
          <w:wAfter w:w="23" w:type="dxa"/>
          <w:trHeight w:hRule="exact" w:val="1418"/>
        </w:trPr>
        <w:tc>
          <w:tcPr>
            <w:tcW w:w="1428" w:type="dxa"/>
            <w:gridSpan w:val="2"/>
          </w:tcPr>
          <w:p w14:paraId="0DAEA2B8" w14:textId="77777777" w:rsidR="00B46FF3" w:rsidRDefault="004E7D87">
            <w:bookmarkStart w:id="0" w:name="_GoBack"/>
            <w:bookmarkEnd w:id="0"/>
            <w:r>
              <w:rPr>
                <w:noProof/>
                <w:sz w:val="20"/>
                <w:lang w:val="en-US" w:eastAsia="zh-CN"/>
              </w:rPr>
              <w:drawing>
                <wp:anchor distT="0" distB="0" distL="114300" distR="114300" simplePos="0" relativeHeight="251657728" behindDoc="0" locked="0" layoutInCell="0" allowOverlap="1" wp14:anchorId="6E90BE33" wp14:editId="41DDA02A">
                  <wp:simplePos x="0" y="0"/>
                  <wp:positionH relativeFrom="column">
                    <wp:posOffset>-962025</wp:posOffset>
                  </wp:positionH>
                  <wp:positionV relativeFrom="paragraph">
                    <wp:posOffset>-695960</wp:posOffset>
                  </wp:positionV>
                  <wp:extent cx="1569720" cy="10771505"/>
                  <wp:effectExtent l="19050" t="0" r="0" b="0"/>
                  <wp:wrapNone/>
                  <wp:docPr id="2" name="Picture 2"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8"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p>
          <w:p w14:paraId="7FA51EBE" w14:textId="77777777" w:rsidR="00B46FF3" w:rsidRDefault="00B46FF3">
            <w:pPr>
              <w:spacing w:before="0"/>
              <w:rPr>
                <w:b/>
                <w:sz w:val="16"/>
                <w:lang w:val="en-US"/>
              </w:rPr>
            </w:pPr>
          </w:p>
        </w:tc>
        <w:tc>
          <w:tcPr>
            <w:tcW w:w="8520" w:type="dxa"/>
            <w:gridSpan w:val="3"/>
          </w:tcPr>
          <w:p w14:paraId="7C995E2C" w14:textId="77777777" w:rsidR="00B46FF3" w:rsidRDefault="00B46FF3">
            <w:pPr>
              <w:spacing w:before="0"/>
              <w:rPr>
                <w:rFonts w:ascii="Arial" w:hAnsi="Arial" w:cs="Arial"/>
                <w:lang w:val="en-US"/>
              </w:rPr>
            </w:pPr>
          </w:p>
          <w:p w14:paraId="22BEC7A1" w14:textId="77777777" w:rsidR="00B46FF3" w:rsidRDefault="00B46FF3">
            <w:pPr>
              <w:spacing w:before="284"/>
              <w:rPr>
                <w:rFonts w:ascii="Arial" w:hAnsi="Arial" w:cs="Arial"/>
                <w:b/>
                <w:bCs/>
                <w:sz w:val="18"/>
                <w:lang w:val="en-US"/>
              </w:rPr>
            </w:pPr>
            <w:r>
              <w:rPr>
                <w:rFonts w:ascii="Arial" w:hAnsi="Arial" w:cs="Arial"/>
                <w:b/>
                <w:bCs/>
                <w:color w:val="808080"/>
                <w:spacing w:val="100"/>
              </w:rPr>
              <w:t>International Telecommunication Union</w:t>
            </w:r>
          </w:p>
        </w:tc>
      </w:tr>
      <w:tr w:rsidR="00B46FF3" w14:paraId="61093494" w14:textId="77777777">
        <w:trPr>
          <w:gridAfter w:val="1"/>
          <w:wAfter w:w="23" w:type="dxa"/>
          <w:trHeight w:hRule="exact" w:val="992"/>
        </w:trPr>
        <w:tc>
          <w:tcPr>
            <w:tcW w:w="1428" w:type="dxa"/>
            <w:gridSpan w:val="2"/>
          </w:tcPr>
          <w:p w14:paraId="0C7C4EA9" w14:textId="77777777" w:rsidR="00B46FF3" w:rsidRDefault="00B46FF3">
            <w:pPr>
              <w:spacing w:before="0"/>
              <w:rPr>
                <w:lang w:val="en-US"/>
              </w:rPr>
            </w:pPr>
          </w:p>
        </w:tc>
        <w:tc>
          <w:tcPr>
            <w:tcW w:w="8520" w:type="dxa"/>
            <w:gridSpan w:val="3"/>
          </w:tcPr>
          <w:p w14:paraId="17E255FB" w14:textId="77777777" w:rsidR="00B46FF3" w:rsidRDefault="00B46FF3">
            <w:pPr>
              <w:rPr>
                <w:lang w:val="en-US"/>
              </w:rPr>
            </w:pPr>
          </w:p>
        </w:tc>
      </w:tr>
      <w:tr w:rsidR="00B46FF3" w14:paraId="451273CF" w14:textId="77777777">
        <w:tblPrEx>
          <w:tblCellMar>
            <w:left w:w="85" w:type="dxa"/>
            <w:right w:w="85" w:type="dxa"/>
          </w:tblCellMar>
        </w:tblPrEx>
        <w:trPr>
          <w:gridBefore w:val="2"/>
          <w:wBefore w:w="1428" w:type="dxa"/>
        </w:trPr>
        <w:tc>
          <w:tcPr>
            <w:tcW w:w="2520" w:type="dxa"/>
          </w:tcPr>
          <w:p w14:paraId="39330D06" w14:textId="77777777" w:rsidR="00B46FF3" w:rsidRDefault="00B46FF3">
            <w:pPr>
              <w:rPr>
                <w:b/>
                <w:sz w:val="18"/>
                <w:lang w:val="en-US"/>
              </w:rPr>
            </w:pPr>
            <w:bookmarkStart w:id="1" w:name="dnume" w:colFirst="1" w:colLast="1"/>
            <w:r>
              <w:rPr>
                <w:rFonts w:ascii="Arial" w:hAnsi="Arial"/>
                <w:b/>
                <w:spacing w:val="40"/>
                <w:sz w:val="72"/>
                <w:lang w:val="en-US"/>
              </w:rPr>
              <w:t>ITU-T</w:t>
            </w:r>
          </w:p>
        </w:tc>
        <w:tc>
          <w:tcPr>
            <w:tcW w:w="6000" w:type="dxa"/>
            <w:gridSpan w:val="3"/>
          </w:tcPr>
          <w:p w14:paraId="7687714C" w14:textId="77777777" w:rsidR="00B46FF3" w:rsidRPr="00DE6894" w:rsidRDefault="00DE6894">
            <w:pPr>
              <w:spacing w:before="240"/>
              <w:jc w:val="right"/>
              <w:rPr>
                <w:rFonts w:ascii="Arial" w:hAnsi="Arial" w:cs="Arial"/>
                <w:b/>
                <w:sz w:val="60"/>
                <w:lang w:val="en-US"/>
              </w:rPr>
            </w:pPr>
            <w:r w:rsidRPr="00DE6894">
              <w:rPr>
                <w:rFonts w:ascii="Arial" w:hAnsi="Arial" w:cs="Arial"/>
                <w:b/>
                <w:sz w:val="60"/>
                <w:lang w:val="en-US"/>
              </w:rPr>
              <w:t>P.863</w:t>
            </w:r>
          </w:p>
        </w:tc>
      </w:tr>
      <w:tr w:rsidR="00B46FF3" w14:paraId="454EE1D0" w14:textId="77777777">
        <w:tblPrEx>
          <w:tblCellMar>
            <w:left w:w="85" w:type="dxa"/>
            <w:right w:w="85" w:type="dxa"/>
          </w:tblCellMar>
        </w:tblPrEx>
        <w:trPr>
          <w:gridBefore w:val="2"/>
          <w:wBefore w:w="1428" w:type="dxa"/>
          <w:trHeight w:val="974"/>
        </w:trPr>
        <w:tc>
          <w:tcPr>
            <w:tcW w:w="4549" w:type="dxa"/>
            <w:gridSpan w:val="2"/>
          </w:tcPr>
          <w:p w14:paraId="6FF1A822" w14:textId="77777777" w:rsidR="00B46FF3" w:rsidRDefault="00B46FF3" w:rsidP="00C62C39">
            <w:pPr>
              <w:jc w:val="left"/>
              <w:rPr>
                <w:b/>
                <w:sz w:val="20"/>
                <w:lang w:val="en-US"/>
              </w:rPr>
            </w:pPr>
            <w:bookmarkStart w:id="2" w:name="ddatee" w:colFirst="1" w:colLast="1"/>
            <w:bookmarkEnd w:id="1"/>
            <w:r>
              <w:rPr>
                <w:rFonts w:ascii="Arial" w:hAnsi="Arial"/>
                <w:sz w:val="20"/>
                <w:lang w:val="en-US"/>
              </w:rPr>
              <w:t>TELECOMMUNICATION</w:t>
            </w:r>
            <w:r>
              <w:rPr>
                <w:rFonts w:ascii="Arial" w:hAnsi="Arial" w:cs="Arial"/>
                <w:sz w:val="20"/>
                <w:lang w:val="en-US"/>
              </w:rPr>
              <w:br/>
            </w:r>
            <w:r>
              <w:rPr>
                <w:rFonts w:ascii="Arial" w:hAnsi="Arial"/>
                <w:sz w:val="20"/>
                <w:lang w:val="en-US"/>
              </w:rPr>
              <w:t>STANDARDIZATION SECTOR</w:t>
            </w:r>
            <w:r>
              <w:rPr>
                <w:rFonts w:ascii="Arial" w:hAnsi="Arial"/>
                <w:sz w:val="20"/>
                <w:lang w:val="en-US"/>
              </w:rPr>
              <w:br/>
              <w:t>OF ITU</w:t>
            </w:r>
          </w:p>
        </w:tc>
        <w:tc>
          <w:tcPr>
            <w:tcW w:w="3971" w:type="dxa"/>
            <w:gridSpan w:val="2"/>
          </w:tcPr>
          <w:p w14:paraId="24CC1BAF" w14:textId="77777777" w:rsidR="00B46FF3" w:rsidRPr="00DE6894" w:rsidRDefault="00DE6894" w:rsidP="00DE6894">
            <w:pPr>
              <w:spacing w:before="0"/>
              <w:jc w:val="right"/>
              <w:rPr>
                <w:rFonts w:ascii="Arial" w:hAnsi="Arial" w:cs="Arial"/>
                <w:sz w:val="28"/>
                <w:lang w:val="en-US"/>
              </w:rPr>
            </w:pPr>
            <w:r w:rsidRPr="00DE6894">
              <w:rPr>
                <w:rFonts w:ascii="Arial" w:hAnsi="Arial" w:cs="Arial"/>
                <w:sz w:val="28"/>
                <w:lang w:val="en-US"/>
              </w:rPr>
              <w:t xml:space="preserve">(09/2014)   </w:t>
            </w:r>
          </w:p>
        </w:tc>
      </w:tr>
      <w:tr w:rsidR="00B46FF3" w14:paraId="6EC9BBC6" w14:textId="77777777">
        <w:trPr>
          <w:gridAfter w:val="1"/>
          <w:wAfter w:w="23" w:type="dxa"/>
          <w:cantSplit/>
          <w:trHeight w:hRule="exact" w:val="3402"/>
        </w:trPr>
        <w:tc>
          <w:tcPr>
            <w:tcW w:w="1418" w:type="dxa"/>
          </w:tcPr>
          <w:p w14:paraId="7E39CF36" w14:textId="77777777" w:rsidR="00B46FF3" w:rsidRDefault="00B46FF3">
            <w:pPr>
              <w:tabs>
                <w:tab w:val="right" w:pos="9639"/>
              </w:tabs>
              <w:rPr>
                <w:rFonts w:ascii="Arial" w:hAnsi="Arial"/>
                <w:sz w:val="18"/>
                <w:lang w:val="en-US"/>
              </w:rPr>
            </w:pPr>
            <w:bookmarkStart w:id="3" w:name="dsece" w:colFirst="1" w:colLast="1"/>
            <w:bookmarkEnd w:id="2"/>
          </w:p>
        </w:tc>
        <w:tc>
          <w:tcPr>
            <w:tcW w:w="8530" w:type="dxa"/>
            <w:gridSpan w:val="4"/>
            <w:tcBorders>
              <w:bottom w:val="single" w:sz="12" w:space="0" w:color="auto"/>
            </w:tcBorders>
            <w:vAlign w:val="bottom"/>
          </w:tcPr>
          <w:p w14:paraId="0ACF44FB" w14:textId="77777777" w:rsidR="00DE6894" w:rsidRPr="00DE6894" w:rsidRDefault="00DE6894" w:rsidP="00DE6894">
            <w:pPr>
              <w:tabs>
                <w:tab w:val="right" w:pos="9639"/>
              </w:tabs>
              <w:jc w:val="left"/>
              <w:rPr>
                <w:rFonts w:ascii="Arial" w:hAnsi="Arial" w:cs="Arial"/>
                <w:sz w:val="32"/>
                <w:lang w:val="en-US"/>
              </w:rPr>
            </w:pPr>
            <w:r w:rsidRPr="00DE6894">
              <w:rPr>
                <w:rFonts w:ascii="Arial" w:hAnsi="Arial" w:cs="Arial"/>
                <w:sz w:val="32"/>
                <w:lang w:val="en-US"/>
              </w:rPr>
              <w:t>SERIES P: TERMINALS AND SUBJECTIVE AND OBJECTIVE ASSESSMENT METHODS</w:t>
            </w:r>
          </w:p>
          <w:p w14:paraId="4C95F61F" w14:textId="77777777" w:rsidR="00DE6894" w:rsidRDefault="00DE6894" w:rsidP="00DE6894">
            <w:pPr>
              <w:tabs>
                <w:tab w:val="right" w:pos="9639"/>
              </w:tabs>
              <w:jc w:val="left"/>
              <w:rPr>
                <w:rFonts w:ascii="Arial" w:hAnsi="Arial" w:cs="Arial"/>
                <w:sz w:val="32"/>
                <w:lang w:val="en-US"/>
              </w:rPr>
            </w:pPr>
            <w:r w:rsidRPr="00DE6894">
              <w:rPr>
                <w:rFonts w:ascii="Arial" w:hAnsi="Arial" w:cs="Arial"/>
                <w:sz w:val="32"/>
                <w:lang w:val="en-US"/>
              </w:rPr>
              <w:t>Methods for objective and subjective assessment of speech quality</w:t>
            </w:r>
          </w:p>
          <w:p w14:paraId="300FF228" w14:textId="77777777" w:rsidR="00B46FF3" w:rsidRPr="00DE6894" w:rsidRDefault="00B46FF3" w:rsidP="00DE6894">
            <w:pPr>
              <w:tabs>
                <w:tab w:val="right" w:pos="9639"/>
              </w:tabs>
              <w:jc w:val="left"/>
              <w:rPr>
                <w:rFonts w:ascii="Arial" w:hAnsi="Arial" w:cs="Arial"/>
                <w:sz w:val="32"/>
                <w:lang w:val="en-US"/>
              </w:rPr>
            </w:pPr>
          </w:p>
        </w:tc>
      </w:tr>
      <w:tr w:rsidR="00B46FF3" w14:paraId="260F6D5B" w14:textId="77777777">
        <w:trPr>
          <w:gridAfter w:val="1"/>
          <w:wAfter w:w="23" w:type="dxa"/>
          <w:cantSplit/>
          <w:trHeight w:hRule="exact" w:val="4536"/>
        </w:trPr>
        <w:tc>
          <w:tcPr>
            <w:tcW w:w="1418" w:type="dxa"/>
          </w:tcPr>
          <w:p w14:paraId="4C359390" w14:textId="77777777" w:rsidR="00B46FF3" w:rsidRDefault="00B46FF3">
            <w:pPr>
              <w:tabs>
                <w:tab w:val="right" w:pos="9639"/>
              </w:tabs>
              <w:rPr>
                <w:rFonts w:ascii="Arial" w:hAnsi="Arial"/>
                <w:sz w:val="18"/>
                <w:lang w:val="en-US"/>
              </w:rPr>
            </w:pPr>
            <w:bookmarkStart w:id="4" w:name="c1tite" w:colFirst="1" w:colLast="1"/>
            <w:bookmarkEnd w:id="3"/>
          </w:p>
        </w:tc>
        <w:tc>
          <w:tcPr>
            <w:tcW w:w="8530" w:type="dxa"/>
            <w:gridSpan w:val="4"/>
          </w:tcPr>
          <w:p w14:paraId="3E6AE63C" w14:textId="77777777" w:rsidR="00B46FF3" w:rsidRDefault="00C71FEF" w:rsidP="00C71FEF">
            <w:pPr>
              <w:tabs>
                <w:tab w:val="right" w:pos="9639"/>
              </w:tabs>
              <w:jc w:val="left"/>
              <w:rPr>
                <w:rFonts w:ascii="Arial" w:hAnsi="Arial"/>
                <w:b/>
                <w:bCs/>
                <w:sz w:val="36"/>
                <w:lang w:val="en-US"/>
              </w:rPr>
            </w:pPr>
            <w:r w:rsidRPr="00C71FEF">
              <w:rPr>
                <w:rFonts w:ascii="Arial" w:hAnsi="Arial"/>
                <w:b/>
                <w:bCs/>
                <w:sz w:val="36"/>
              </w:rPr>
              <w:t>Perceptual objective listening quality assessment</w:t>
            </w:r>
          </w:p>
        </w:tc>
      </w:tr>
      <w:bookmarkEnd w:id="4"/>
      <w:tr w:rsidR="00B46FF3" w14:paraId="5D6184DA" w14:textId="77777777">
        <w:trPr>
          <w:gridAfter w:val="1"/>
          <w:wAfter w:w="23" w:type="dxa"/>
          <w:cantSplit/>
          <w:trHeight w:hRule="exact" w:val="1418"/>
        </w:trPr>
        <w:tc>
          <w:tcPr>
            <w:tcW w:w="1418" w:type="dxa"/>
          </w:tcPr>
          <w:p w14:paraId="38E30291" w14:textId="77777777" w:rsidR="00B46FF3" w:rsidRDefault="00B46FF3">
            <w:pPr>
              <w:tabs>
                <w:tab w:val="right" w:pos="9639"/>
              </w:tabs>
              <w:rPr>
                <w:rFonts w:ascii="Arial" w:hAnsi="Arial"/>
                <w:sz w:val="18"/>
                <w:lang w:val="en-US"/>
              </w:rPr>
            </w:pPr>
          </w:p>
        </w:tc>
        <w:tc>
          <w:tcPr>
            <w:tcW w:w="8530" w:type="dxa"/>
            <w:gridSpan w:val="4"/>
            <w:vAlign w:val="bottom"/>
          </w:tcPr>
          <w:p w14:paraId="77E64B97" w14:textId="77777777" w:rsidR="00DE6894" w:rsidRDefault="00DE6894" w:rsidP="00DE6894">
            <w:pPr>
              <w:tabs>
                <w:tab w:val="right" w:pos="9639"/>
              </w:tabs>
              <w:spacing w:before="60" w:after="240"/>
              <w:jc w:val="left"/>
              <w:rPr>
                <w:rFonts w:ascii="Arial" w:hAnsi="Arial" w:cs="Arial"/>
                <w:sz w:val="32"/>
                <w:lang w:val="en-US"/>
              </w:rPr>
            </w:pPr>
            <w:bookmarkStart w:id="5" w:name="dnum2e"/>
            <w:bookmarkEnd w:id="5"/>
            <w:r w:rsidRPr="00DE6894">
              <w:rPr>
                <w:rFonts w:ascii="Arial" w:hAnsi="Arial" w:cs="Arial"/>
                <w:sz w:val="32"/>
                <w:lang w:val="en-US"/>
              </w:rPr>
              <w:t>Recommendation  ITU</w:t>
            </w:r>
            <w:r w:rsidRPr="00DE6894">
              <w:rPr>
                <w:rFonts w:ascii="Arial" w:hAnsi="Arial" w:cs="Arial"/>
                <w:sz w:val="32"/>
                <w:lang w:val="en-US"/>
              </w:rPr>
              <w:noBreakHyphen/>
              <w:t>T  P.863</w:t>
            </w:r>
          </w:p>
          <w:p w14:paraId="58EED4AB" w14:textId="77777777" w:rsidR="00B46FF3" w:rsidRPr="00DE6894" w:rsidRDefault="00B46FF3" w:rsidP="00DE6894">
            <w:pPr>
              <w:tabs>
                <w:tab w:val="right" w:pos="9639"/>
              </w:tabs>
              <w:spacing w:before="60"/>
              <w:jc w:val="left"/>
              <w:rPr>
                <w:rFonts w:ascii="Arial" w:hAnsi="Arial" w:cs="Arial"/>
                <w:sz w:val="32"/>
                <w:lang w:val="en-US"/>
              </w:rPr>
            </w:pPr>
          </w:p>
        </w:tc>
      </w:tr>
    </w:tbl>
    <w:p w14:paraId="01328C25" w14:textId="77777777" w:rsidR="00B46FF3" w:rsidRDefault="004E7D87">
      <w:pPr>
        <w:tabs>
          <w:tab w:val="right" w:pos="9639"/>
        </w:tabs>
        <w:spacing w:before="240"/>
        <w:jc w:val="right"/>
        <w:rPr>
          <w:rFonts w:ascii="Arial" w:hAnsi="Arial"/>
          <w:sz w:val="18"/>
          <w:lang w:val="en-US"/>
        </w:rPr>
      </w:pPr>
      <w:r>
        <w:rPr>
          <w:rFonts w:ascii="Arial" w:hAnsi="Arial"/>
          <w:noProof/>
          <w:sz w:val="18"/>
          <w:lang w:val="en-US" w:eastAsia="zh-CN"/>
        </w:rPr>
        <w:drawing>
          <wp:inline distT="0" distB="0" distL="0" distR="0" wp14:anchorId="6E564BFD" wp14:editId="7FAE15DA">
            <wp:extent cx="1533525" cy="638175"/>
            <wp:effectExtent l="19050" t="0" r="9525" b="0"/>
            <wp:docPr id="1" name="Picture 1" descr="logo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
                    <pic:cNvPicPr>
                      <a:picLocks noChangeAspect="1" noChangeArrowheads="1"/>
                    </pic:cNvPicPr>
                  </pic:nvPicPr>
                  <pic:blipFill>
                    <a:blip r:embed="rId9"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p>
    <w:p w14:paraId="0B371EF8" w14:textId="77777777" w:rsidR="00B46FF3" w:rsidRDefault="00B46FF3" w:rsidP="0019632F">
      <w:pPr>
        <w:spacing w:before="80"/>
        <w:jc w:val="center"/>
        <w:outlineLvl w:val="0"/>
        <w:rPr>
          <w:sz w:val="20"/>
          <w:lang w:val="en-US"/>
        </w:rPr>
      </w:pPr>
      <w:r>
        <w:rPr>
          <w:sz w:val="20"/>
          <w:lang w:val="en-US"/>
        </w:rPr>
        <w:br w:type="page"/>
      </w:r>
      <w:bookmarkStart w:id="6" w:name="c2tope"/>
      <w:bookmarkEnd w:id="6"/>
      <w:r w:rsidR="00DE6894">
        <w:rPr>
          <w:sz w:val="20"/>
          <w:lang w:val="en-US"/>
        </w:rPr>
        <w:lastRenderedPageBreak/>
        <w:t>ITU-T P-SERIES RECOMMENDATIONS</w:t>
      </w:r>
    </w:p>
    <w:p w14:paraId="5CABB40F" w14:textId="77777777" w:rsidR="00DE6894" w:rsidRDefault="00DE6894" w:rsidP="0019632F">
      <w:pPr>
        <w:spacing w:before="80" w:after="80"/>
        <w:jc w:val="center"/>
        <w:outlineLvl w:val="0"/>
        <w:rPr>
          <w:b/>
          <w:sz w:val="20"/>
          <w:lang w:val="en-US"/>
        </w:rPr>
      </w:pPr>
      <w:r>
        <w:rPr>
          <w:b/>
          <w:sz w:val="20"/>
          <w:lang w:val="en-US"/>
        </w:rPr>
        <w:t>TERMINALS AND SUBJECTIVE AND OBJECTIVE ASSESSMENT METHODS</w:t>
      </w:r>
    </w:p>
    <w:tbl>
      <w:tblPr>
        <w:tblW w:w="9945" w:type="dxa"/>
        <w:tblInd w:w="108" w:type="dxa"/>
        <w:tblBorders>
          <w:top w:val="double" w:sz="6" w:space="0" w:color="auto"/>
          <w:left w:val="double" w:sz="6" w:space="0" w:color="auto"/>
          <w:bottom w:val="double" w:sz="6" w:space="0" w:color="auto"/>
          <w:right w:val="double" w:sz="6" w:space="0" w:color="auto"/>
        </w:tblBorders>
        <w:tblLook w:val="04A0" w:firstRow="1" w:lastRow="0" w:firstColumn="1" w:lastColumn="0" w:noHBand="0" w:noVBand="1"/>
      </w:tblPr>
      <w:tblGrid>
        <w:gridCol w:w="8211"/>
        <w:gridCol w:w="1734"/>
      </w:tblGrid>
      <w:tr w:rsidR="00DE6894" w14:paraId="542D31A1" w14:textId="77777777" w:rsidTr="00DE6894">
        <w:tc>
          <w:tcPr>
            <w:tcW w:w="8050" w:type="dxa"/>
            <w:shd w:val="clear" w:color="auto" w:fill="auto"/>
          </w:tcPr>
          <w:p w14:paraId="42278FFC" w14:textId="77777777" w:rsidR="00DE6894" w:rsidRDefault="00DE6894" w:rsidP="00DE6894">
            <w:pPr>
              <w:spacing w:before="30" w:after="30" w:line="190" w:lineRule="exact"/>
              <w:jc w:val="left"/>
              <w:rPr>
                <w:sz w:val="20"/>
                <w:lang w:val="en-US"/>
              </w:rPr>
            </w:pPr>
          </w:p>
        </w:tc>
        <w:tc>
          <w:tcPr>
            <w:tcW w:w="1700" w:type="dxa"/>
            <w:shd w:val="clear" w:color="auto" w:fill="auto"/>
          </w:tcPr>
          <w:p w14:paraId="02CB8154" w14:textId="77777777" w:rsidR="00DE6894" w:rsidRDefault="00DE6894" w:rsidP="00DE6894">
            <w:pPr>
              <w:spacing w:before="30" w:after="30" w:line="190" w:lineRule="exact"/>
              <w:jc w:val="left"/>
              <w:rPr>
                <w:sz w:val="20"/>
                <w:lang w:val="en-US"/>
              </w:rPr>
            </w:pPr>
          </w:p>
        </w:tc>
      </w:tr>
      <w:tr w:rsidR="00DE6894" w14:paraId="24A663A7" w14:textId="77777777" w:rsidTr="00DE6894">
        <w:tc>
          <w:tcPr>
            <w:tcW w:w="8050" w:type="dxa"/>
            <w:shd w:val="clear" w:color="auto" w:fill="auto"/>
          </w:tcPr>
          <w:p w14:paraId="64D5DD95" w14:textId="77777777" w:rsidR="00DE6894" w:rsidRDefault="00DE6894" w:rsidP="00DE6894">
            <w:pPr>
              <w:spacing w:before="30" w:after="30" w:line="190" w:lineRule="exact"/>
              <w:ind w:left="283"/>
              <w:jc w:val="left"/>
              <w:rPr>
                <w:sz w:val="20"/>
                <w:lang w:val="en-US"/>
              </w:rPr>
            </w:pPr>
            <w:r>
              <w:rPr>
                <w:sz w:val="20"/>
                <w:lang w:val="en-US"/>
              </w:rPr>
              <w:t>Vocabulary and effects of transmission parameters on customer opinion of transmission quality</w:t>
            </w:r>
          </w:p>
        </w:tc>
        <w:tc>
          <w:tcPr>
            <w:tcW w:w="1700" w:type="dxa"/>
            <w:shd w:val="clear" w:color="auto" w:fill="auto"/>
          </w:tcPr>
          <w:p w14:paraId="7BA283C7" w14:textId="77777777" w:rsidR="00DE6894" w:rsidRDefault="00DE6894" w:rsidP="00DE6894">
            <w:pPr>
              <w:spacing w:before="30" w:after="30" w:line="190" w:lineRule="exact"/>
              <w:jc w:val="left"/>
              <w:rPr>
                <w:sz w:val="20"/>
                <w:lang w:val="en-US"/>
              </w:rPr>
            </w:pPr>
            <w:r>
              <w:rPr>
                <w:sz w:val="20"/>
                <w:lang w:val="en-US"/>
              </w:rPr>
              <w:t>Series</w:t>
            </w:r>
            <w:r>
              <w:rPr>
                <w:sz w:val="20"/>
                <w:lang w:val="en-US"/>
              </w:rPr>
              <w:tab/>
              <w:t>P.10</w:t>
            </w:r>
          </w:p>
        </w:tc>
      </w:tr>
      <w:tr w:rsidR="00DE6894" w14:paraId="648B7D27" w14:textId="77777777" w:rsidTr="00DE6894">
        <w:tc>
          <w:tcPr>
            <w:tcW w:w="8050" w:type="dxa"/>
            <w:shd w:val="clear" w:color="auto" w:fill="auto"/>
          </w:tcPr>
          <w:p w14:paraId="1E49C8F9" w14:textId="77777777" w:rsidR="00DE6894" w:rsidRDefault="00DE6894" w:rsidP="00DE6894">
            <w:pPr>
              <w:spacing w:before="30" w:after="30" w:line="190" w:lineRule="exact"/>
              <w:ind w:left="283"/>
              <w:jc w:val="left"/>
              <w:rPr>
                <w:sz w:val="20"/>
                <w:lang w:val="en-US"/>
              </w:rPr>
            </w:pPr>
            <w:r>
              <w:rPr>
                <w:sz w:val="20"/>
                <w:lang w:val="en-US"/>
              </w:rPr>
              <w:t>Voice terminal characteristics</w:t>
            </w:r>
          </w:p>
        </w:tc>
        <w:tc>
          <w:tcPr>
            <w:tcW w:w="1700" w:type="dxa"/>
            <w:shd w:val="clear" w:color="auto" w:fill="auto"/>
          </w:tcPr>
          <w:p w14:paraId="0FAFC0FE" w14:textId="77777777" w:rsidR="00DE6894" w:rsidRDefault="00DE6894" w:rsidP="00DE6894">
            <w:pPr>
              <w:spacing w:before="30" w:after="30" w:line="190" w:lineRule="exact"/>
              <w:jc w:val="left"/>
              <w:rPr>
                <w:sz w:val="20"/>
                <w:lang w:val="en-US"/>
              </w:rPr>
            </w:pPr>
            <w:r>
              <w:rPr>
                <w:sz w:val="20"/>
                <w:lang w:val="en-US"/>
              </w:rPr>
              <w:t>Series</w:t>
            </w:r>
            <w:r>
              <w:rPr>
                <w:sz w:val="20"/>
                <w:lang w:val="en-US"/>
              </w:rPr>
              <w:tab/>
              <w:t>P.30</w:t>
            </w:r>
          </w:p>
        </w:tc>
      </w:tr>
      <w:tr w:rsidR="00DE6894" w14:paraId="40D93C82" w14:textId="77777777" w:rsidTr="00DE6894">
        <w:tc>
          <w:tcPr>
            <w:tcW w:w="8050" w:type="dxa"/>
            <w:shd w:val="clear" w:color="auto" w:fill="auto"/>
          </w:tcPr>
          <w:p w14:paraId="564D39CD" w14:textId="77777777" w:rsidR="00DE6894" w:rsidRDefault="00DE6894" w:rsidP="00DE6894">
            <w:pPr>
              <w:spacing w:before="30" w:after="30" w:line="190" w:lineRule="exact"/>
              <w:ind w:left="283"/>
              <w:jc w:val="left"/>
              <w:rPr>
                <w:sz w:val="20"/>
                <w:lang w:val="en-US"/>
              </w:rPr>
            </w:pPr>
          </w:p>
        </w:tc>
        <w:tc>
          <w:tcPr>
            <w:tcW w:w="1700" w:type="dxa"/>
            <w:shd w:val="clear" w:color="auto" w:fill="auto"/>
          </w:tcPr>
          <w:p w14:paraId="6BAF583E" w14:textId="77777777" w:rsidR="00DE6894" w:rsidRDefault="00DE6894" w:rsidP="00DE6894">
            <w:pPr>
              <w:spacing w:before="30" w:after="30" w:line="190" w:lineRule="exact"/>
              <w:jc w:val="left"/>
              <w:rPr>
                <w:sz w:val="20"/>
                <w:lang w:val="en-US"/>
              </w:rPr>
            </w:pPr>
            <w:r>
              <w:rPr>
                <w:sz w:val="20"/>
                <w:lang w:val="en-US"/>
              </w:rPr>
              <w:tab/>
              <w:t>P.300</w:t>
            </w:r>
          </w:p>
        </w:tc>
      </w:tr>
      <w:tr w:rsidR="00DE6894" w14:paraId="7C1CD866" w14:textId="77777777" w:rsidTr="00DE6894">
        <w:tc>
          <w:tcPr>
            <w:tcW w:w="8050" w:type="dxa"/>
            <w:shd w:val="clear" w:color="auto" w:fill="auto"/>
          </w:tcPr>
          <w:p w14:paraId="68F315F9" w14:textId="77777777" w:rsidR="00DE6894" w:rsidRDefault="00DE6894" w:rsidP="00DE6894">
            <w:pPr>
              <w:spacing w:before="30" w:after="30" w:line="190" w:lineRule="exact"/>
              <w:ind w:left="283"/>
              <w:jc w:val="left"/>
              <w:rPr>
                <w:sz w:val="20"/>
                <w:lang w:val="en-US"/>
              </w:rPr>
            </w:pPr>
            <w:r>
              <w:rPr>
                <w:sz w:val="20"/>
                <w:lang w:val="en-US"/>
              </w:rPr>
              <w:t>Reference systems</w:t>
            </w:r>
          </w:p>
        </w:tc>
        <w:tc>
          <w:tcPr>
            <w:tcW w:w="1700" w:type="dxa"/>
            <w:shd w:val="clear" w:color="auto" w:fill="auto"/>
          </w:tcPr>
          <w:p w14:paraId="509EEDFD" w14:textId="77777777" w:rsidR="00DE6894" w:rsidRDefault="00DE6894" w:rsidP="00DE6894">
            <w:pPr>
              <w:spacing w:before="30" w:after="30" w:line="190" w:lineRule="exact"/>
              <w:jc w:val="left"/>
              <w:rPr>
                <w:sz w:val="20"/>
                <w:lang w:val="en-US"/>
              </w:rPr>
            </w:pPr>
            <w:r>
              <w:rPr>
                <w:sz w:val="20"/>
                <w:lang w:val="en-US"/>
              </w:rPr>
              <w:t>Series</w:t>
            </w:r>
            <w:r>
              <w:rPr>
                <w:sz w:val="20"/>
                <w:lang w:val="en-US"/>
              </w:rPr>
              <w:tab/>
              <w:t>P.40</w:t>
            </w:r>
          </w:p>
        </w:tc>
      </w:tr>
      <w:tr w:rsidR="00DE6894" w14:paraId="02295FAB" w14:textId="77777777" w:rsidTr="00DE6894">
        <w:tc>
          <w:tcPr>
            <w:tcW w:w="8050" w:type="dxa"/>
            <w:shd w:val="clear" w:color="auto" w:fill="auto"/>
          </w:tcPr>
          <w:p w14:paraId="79A6CAEB" w14:textId="77777777" w:rsidR="00DE6894" w:rsidRDefault="00DE6894" w:rsidP="00DE6894">
            <w:pPr>
              <w:spacing w:before="30" w:after="30" w:line="190" w:lineRule="exact"/>
              <w:ind w:left="283"/>
              <w:jc w:val="left"/>
              <w:rPr>
                <w:sz w:val="20"/>
                <w:lang w:val="en-US"/>
              </w:rPr>
            </w:pPr>
            <w:r>
              <w:rPr>
                <w:sz w:val="20"/>
                <w:lang w:val="en-US"/>
              </w:rPr>
              <w:t>Objective measuring apparatus</w:t>
            </w:r>
          </w:p>
        </w:tc>
        <w:tc>
          <w:tcPr>
            <w:tcW w:w="1700" w:type="dxa"/>
            <w:shd w:val="clear" w:color="auto" w:fill="auto"/>
          </w:tcPr>
          <w:p w14:paraId="0EC3A1F8" w14:textId="77777777" w:rsidR="00DE6894" w:rsidRDefault="00DE6894" w:rsidP="00DE6894">
            <w:pPr>
              <w:spacing w:before="30" w:after="30" w:line="190" w:lineRule="exact"/>
              <w:jc w:val="left"/>
              <w:rPr>
                <w:sz w:val="20"/>
                <w:lang w:val="en-US"/>
              </w:rPr>
            </w:pPr>
            <w:r>
              <w:rPr>
                <w:sz w:val="20"/>
                <w:lang w:val="en-US"/>
              </w:rPr>
              <w:t>Series</w:t>
            </w:r>
            <w:r>
              <w:rPr>
                <w:sz w:val="20"/>
                <w:lang w:val="en-US"/>
              </w:rPr>
              <w:tab/>
              <w:t>P.50</w:t>
            </w:r>
          </w:p>
        </w:tc>
      </w:tr>
      <w:tr w:rsidR="00DE6894" w14:paraId="0E59753D" w14:textId="77777777" w:rsidTr="00DE6894">
        <w:tc>
          <w:tcPr>
            <w:tcW w:w="8050" w:type="dxa"/>
            <w:tcBorders>
              <w:bottom w:val="nil"/>
            </w:tcBorders>
            <w:shd w:val="clear" w:color="auto" w:fill="auto"/>
          </w:tcPr>
          <w:p w14:paraId="0847DBEC" w14:textId="77777777" w:rsidR="00DE6894" w:rsidRDefault="00DE6894" w:rsidP="00DE6894">
            <w:pPr>
              <w:spacing w:before="30" w:after="30" w:line="190" w:lineRule="exact"/>
              <w:ind w:left="283"/>
              <w:jc w:val="left"/>
              <w:rPr>
                <w:sz w:val="20"/>
                <w:lang w:val="en-US"/>
              </w:rPr>
            </w:pPr>
          </w:p>
        </w:tc>
        <w:tc>
          <w:tcPr>
            <w:tcW w:w="1700" w:type="dxa"/>
            <w:tcBorders>
              <w:bottom w:val="nil"/>
            </w:tcBorders>
            <w:shd w:val="clear" w:color="auto" w:fill="auto"/>
          </w:tcPr>
          <w:p w14:paraId="47CC9413" w14:textId="77777777" w:rsidR="00DE6894" w:rsidRDefault="00DE6894" w:rsidP="00DE6894">
            <w:pPr>
              <w:spacing w:before="30" w:after="30" w:line="190" w:lineRule="exact"/>
              <w:jc w:val="left"/>
              <w:rPr>
                <w:sz w:val="20"/>
                <w:lang w:val="en-US"/>
              </w:rPr>
            </w:pPr>
            <w:r>
              <w:rPr>
                <w:sz w:val="20"/>
                <w:lang w:val="en-US"/>
              </w:rPr>
              <w:tab/>
              <w:t>P.500</w:t>
            </w:r>
          </w:p>
        </w:tc>
      </w:tr>
      <w:tr w:rsidR="00DE6894" w14:paraId="0D90C786" w14:textId="77777777" w:rsidTr="00DE6894">
        <w:tc>
          <w:tcPr>
            <w:tcW w:w="8050" w:type="dxa"/>
            <w:shd w:val="clear" w:color="auto" w:fill="auto"/>
          </w:tcPr>
          <w:p w14:paraId="18F34F46" w14:textId="77777777" w:rsidR="00DE6894" w:rsidRDefault="00DE6894" w:rsidP="00DE6894">
            <w:pPr>
              <w:spacing w:before="30" w:after="30" w:line="190" w:lineRule="exact"/>
              <w:ind w:left="283"/>
              <w:jc w:val="left"/>
              <w:rPr>
                <w:sz w:val="20"/>
                <w:lang w:val="en-US"/>
              </w:rPr>
            </w:pPr>
            <w:r>
              <w:rPr>
                <w:sz w:val="20"/>
                <w:lang w:val="en-US"/>
              </w:rPr>
              <w:t>Objective electro-acoustical measurements</w:t>
            </w:r>
          </w:p>
        </w:tc>
        <w:tc>
          <w:tcPr>
            <w:tcW w:w="1700" w:type="dxa"/>
            <w:shd w:val="clear" w:color="auto" w:fill="auto"/>
          </w:tcPr>
          <w:p w14:paraId="4934E70D" w14:textId="77777777" w:rsidR="00DE6894" w:rsidRDefault="00DE6894" w:rsidP="00DE6894">
            <w:pPr>
              <w:spacing w:before="30" w:after="30" w:line="190" w:lineRule="exact"/>
              <w:jc w:val="left"/>
              <w:rPr>
                <w:sz w:val="20"/>
                <w:lang w:val="en-US"/>
              </w:rPr>
            </w:pPr>
            <w:r>
              <w:rPr>
                <w:sz w:val="20"/>
                <w:lang w:val="en-US"/>
              </w:rPr>
              <w:t>Series</w:t>
            </w:r>
            <w:r>
              <w:rPr>
                <w:sz w:val="20"/>
                <w:lang w:val="en-US"/>
              </w:rPr>
              <w:tab/>
              <w:t>P.60</w:t>
            </w:r>
          </w:p>
        </w:tc>
      </w:tr>
      <w:tr w:rsidR="00DE6894" w14:paraId="73980C99" w14:textId="77777777" w:rsidTr="00DE6894">
        <w:tc>
          <w:tcPr>
            <w:tcW w:w="8050" w:type="dxa"/>
            <w:tcBorders>
              <w:bottom w:val="nil"/>
            </w:tcBorders>
            <w:shd w:val="clear" w:color="auto" w:fill="auto"/>
          </w:tcPr>
          <w:p w14:paraId="06432571" w14:textId="77777777" w:rsidR="00DE6894" w:rsidRDefault="00DE6894" w:rsidP="00DE6894">
            <w:pPr>
              <w:spacing w:before="30" w:after="30" w:line="190" w:lineRule="exact"/>
              <w:ind w:left="283"/>
              <w:jc w:val="left"/>
              <w:rPr>
                <w:sz w:val="20"/>
                <w:lang w:val="en-US"/>
              </w:rPr>
            </w:pPr>
            <w:r>
              <w:rPr>
                <w:sz w:val="20"/>
                <w:lang w:val="en-US"/>
              </w:rPr>
              <w:t>Measurements related to speech loudness</w:t>
            </w:r>
          </w:p>
        </w:tc>
        <w:tc>
          <w:tcPr>
            <w:tcW w:w="1700" w:type="dxa"/>
            <w:tcBorders>
              <w:bottom w:val="nil"/>
            </w:tcBorders>
            <w:shd w:val="clear" w:color="auto" w:fill="auto"/>
          </w:tcPr>
          <w:p w14:paraId="590017A5" w14:textId="77777777" w:rsidR="00DE6894" w:rsidRDefault="00DE6894" w:rsidP="00DE6894">
            <w:pPr>
              <w:spacing w:before="30" w:after="30" w:line="190" w:lineRule="exact"/>
              <w:jc w:val="left"/>
              <w:rPr>
                <w:sz w:val="20"/>
                <w:lang w:val="en-US"/>
              </w:rPr>
            </w:pPr>
            <w:r>
              <w:rPr>
                <w:sz w:val="20"/>
                <w:lang w:val="en-US"/>
              </w:rPr>
              <w:t>Series</w:t>
            </w:r>
            <w:r>
              <w:rPr>
                <w:sz w:val="20"/>
                <w:lang w:val="en-US"/>
              </w:rPr>
              <w:tab/>
              <w:t>P.70</w:t>
            </w:r>
          </w:p>
        </w:tc>
      </w:tr>
      <w:tr w:rsidR="00DE6894" w:rsidRPr="00DE6894" w14:paraId="1A2DD636" w14:textId="77777777" w:rsidTr="00DE6894">
        <w:tc>
          <w:tcPr>
            <w:tcW w:w="8050" w:type="dxa"/>
            <w:tcBorders>
              <w:top w:val="nil"/>
              <w:bottom w:val="nil"/>
            </w:tcBorders>
            <w:shd w:val="pct10" w:color="auto" w:fill="auto"/>
          </w:tcPr>
          <w:p w14:paraId="2B284CDC" w14:textId="77777777" w:rsidR="00DE6894" w:rsidRPr="00DE6894" w:rsidRDefault="00DE6894" w:rsidP="00DE6894">
            <w:pPr>
              <w:spacing w:before="30" w:after="30" w:line="190" w:lineRule="exact"/>
              <w:ind w:left="283"/>
              <w:jc w:val="left"/>
              <w:rPr>
                <w:b/>
                <w:sz w:val="20"/>
                <w:lang w:val="en-US"/>
              </w:rPr>
            </w:pPr>
            <w:r w:rsidRPr="00DE6894">
              <w:rPr>
                <w:b/>
                <w:sz w:val="20"/>
                <w:lang w:val="en-US"/>
              </w:rPr>
              <w:t>Methods for objective and subjective assessment of speech quality</w:t>
            </w:r>
          </w:p>
        </w:tc>
        <w:tc>
          <w:tcPr>
            <w:tcW w:w="1700" w:type="dxa"/>
            <w:tcBorders>
              <w:top w:val="nil"/>
              <w:bottom w:val="nil"/>
            </w:tcBorders>
            <w:shd w:val="pct10" w:color="auto" w:fill="auto"/>
          </w:tcPr>
          <w:p w14:paraId="44195064" w14:textId="77777777" w:rsidR="00DE6894" w:rsidRPr="00DE6894" w:rsidRDefault="00DE6894" w:rsidP="00DE6894">
            <w:pPr>
              <w:spacing w:before="30" w:after="30" w:line="190" w:lineRule="exact"/>
              <w:jc w:val="left"/>
              <w:rPr>
                <w:b/>
                <w:sz w:val="20"/>
                <w:lang w:val="en-US"/>
              </w:rPr>
            </w:pPr>
            <w:r w:rsidRPr="00DE6894">
              <w:rPr>
                <w:b/>
                <w:sz w:val="20"/>
                <w:lang w:val="en-US"/>
              </w:rPr>
              <w:t>Series</w:t>
            </w:r>
            <w:r w:rsidRPr="00DE6894">
              <w:rPr>
                <w:b/>
                <w:sz w:val="20"/>
                <w:lang w:val="en-US"/>
              </w:rPr>
              <w:tab/>
              <w:t>P.80</w:t>
            </w:r>
          </w:p>
        </w:tc>
      </w:tr>
      <w:tr w:rsidR="00DE6894" w:rsidRPr="00DE6894" w14:paraId="2FD69741" w14:textId="77777777" w:rsidTr="00DE6894">
        <w:tc>
          <w:tcPr>
            <w:tcW w:w="8050" w:type="dxa"/>
            <w:tcBorders>
              <w:top w:val="nil"/>
              <w:bottom w:val="nil"/>
            </w:tcBorders>
            <w:shd w:val="pct10" w:color="auto" w:fill="auto"/>
          </w:tcPr>
          <w:p w14:paraId="6B7F8CD6" w14:textId="77777777" w:rsidR="00DE6894" w:rsidRPr="00DE6894" w:rsidRDefault="00DE6894" w:rsidP="00DE6894">
            <w:pPr>
              <w:spacing w:before="30" w:after="30" w:line="190" w:lineRule="exact"/>
              <w:ind w:left="283"/>
              <w:jc w:val="left"/>
              <w:rPr>
                <w:b/>
                <w:sz w:val="20"/>
                <w:lang w:val="en-US"/>
              </w:rPr>
            </w:pPr>
          </w:p>
        </w:tc>
        <w:tc>
          <w:tcPr>
            <w:tcW w:w="1700" w:type="dxa"/>
            <w:tcBorders>
              <w:top w:val="nil"/>
              <w:bottom w:val="nil"/>
            </w:tcBorders>
            <w:shd w:val="pct10" w:color="auto" w:fill="auto"/>
          </w:tcPr>
          <w:p w14:paraId="174AE8ED" w14:textId="77777777" w:rsidR="00DE6894" w:rsidRPr="00DE6894" w:rsidRDefault="00DE6894" w:rsidP="00DE6894">
            <w:pPr>
              <w:spacing w:before="30" w:after="30" w:line="190" w:lineRule="exact"/>
              <w:jc w:val="left"/>
              <w:rPr>
                <w:b/>
                <w:sz w:val="20"/>
                <w:lang w:val="en-US"/>
              </w:rPr>
            </w:pPr>
            <w:r>
              <w:rPr>
                <w:b/>
                <w:sz w:val="20"/>
                <w:lang w:val="en-US"/>
              </w:rPr>
              <w:tab/>
            </w:r>
            <w:r w:rsidRPr="00DE6894">
              <w:rPr>
                <w:b/>
                <w:sz w:val="20"/>
                <w:lang w:val="en-US"/>
              </w:rPr>
              <w:t>P.800</w:t>
            </w:r>
          </w:p>
        </w:tc>
      </w:tr>
      <w:tr w:rsidR="00DE6894" w14:paraId="7564918B" w14:textId="77777777" w:rsidTr="00DE6894">
        <w:tc>
          <w:tcPr>
            <w:tcW w:w="8050" w:type="dxa"/>
            <w:tcBorders>
              <w:top w:val="nil"/>
              <w:bottom w:val="nil"/>
            </w:tcBorders>
            <w:shd w:val="clear" w:color="auto" w:fill="auto"/>
          </w:tcPr>
          <w:p w14:paraId="56755335" w14:textId="77777777" w:rsidR="00DE6894" w:rsidRDefault="00DE6894" w:rsidP="00DE6894">
            <w:pPr>
              <w:spacing w:before="30" w:after="30" w:line="190" w:lineRule="exact"/>
              <w:ind w:left="283"/>
              <w:jc w:val="left"/>
              <w:rPr>
                <w:sz w:val="20"/>
                <w:lang w:val="en-US"/>
              </w:rPr>
            </w:pPr>
            <w:r>
              <w:rPr>
                <w:sz w:val="20"/>
                <w:lang w:val="en-US"/>
              </w:rPr>
              <w:t>Audiovisual quality in multimedia services</w:t>
            </w:r>
          </w:p>
        </w:tc>
        <w:tc>
          <w:tcPr>
            <w:tcW w:w="1700" w:type="dxa"/>
            <w:tcBorders>
              <w:top w:val="nil"/>
              <w:bottom w:val="nil"/>
            </w:tcBorders>
            <w:shd w:val="clear" w:color="auto" w:fill="auto"/>
          </w:tcPr>
          <w:p w14:paraId="6E05F3BD" w14:textId="77777777" w:rsidR="00DE6894" w:rsidRDefault="00DE6894" w:rsidP="00DE6894">
            <w:pPr>
              <w:spacing w:before="30" w:after="30" w:line="190" w:lineRule="exact"/>
              <w:jc w:val="left"/>
              <w:rPr>
                <w:sz w:val="20"/>
                <w:lang w:val="en-US"/>
              </w:rPr>
            </w:pPr>
            <w:r>
              <w:rPr>
                <w:sz w:val="20"/>
                <w:lang w:val="en-US"/>
              </w:rPr>
              <w:t>Series</w:t>
            </w:r>
            <w:r>
              <w:rPr>
                <w:sz w:val="20"/>
                <w:lang w:val="en-US"/>
              </w:rPr>
              <w:tab/>
              <w:t>P.900</w:t>
            </w:r>
          </w:p>
        </w:tc>
      </w:tr>
      <w:tr w:rsidR="00DE6894" w14:paraId="786BFE47" w14:textId="77777777" w:rsidTr="00DE6894">
        <w:tc>
          <w:tcPr>
            <w:tcW w:w="8050" w:type="dxa"/>
            <w:tcBorders>
              <w:top w:val="nil"/>
              <w:bottom w:val="nil"/>
            </w:tcBorders>
            <w:shd w:val="clear" w:color="auto" w:fill="auto"/>
          </w:tcPr>
          <w:p w14:paraId="2E307350" w14:textId="77777777" w:rsidR="00DE6894" w:rsidRDefault="00DE6894" w:rsidP="00DE6894">
            <w:pPr>
              <w:spacing w:before="30" w:after="30" w:line="190" w:lineRule="exact"/>
              <w:ind w:left="283"/>
              <w:jc w:val="left"/>
              <w:rPr>
                <w:sz w:val="20"/>
                <w:lang w:val="en-US"/>
              </w:rPr>
            </w:pPr>
            <w:r>
              <w:rPr>
                <w:sz w:val="20"/>
                <w:lang w:val="en-US"/>
              </w:rPr>
              <w:t>Transmission performance and QoS aspects of IP end-points</w:t>
            </w:r>
          </w:p>
        </w:tc>
        <w:tc>
          <w:tcPr>
            <w:tcW w:w="1700" w:type="dxa"/>
            <w:tcBorders>
              <w:top w:val="nil"/>
              <w:bottom w:val="nil"/>
            </w:tcBorders>
            <w:shd w:val="clear" w:color="auto" w:fill="auto"/>
          </w:tcPr>
          <w:p w14:paraId="13C49A9C" w14:textId="77777777" w:rsidR="00DE6894" w:rsidRDefault="00DE6894" w:rsidP="00DE6894">
            <w:pPr>
              <w:spacing w:before="30" w:after="30" w:line="190" w:lineRule="exact"/>
              <w:jc w:val="left"/>
              <w:rPr>
                <w:sz w:val="20"/>
                <w:lang w:val="en-US"/>
              </w:rPr>
            </w:pPr>
            <w:r>
              <w:rPr>
                <w:sz w:val="20"/>
                <w:lang w:val="en-US"/>
              </w:rPr>
              <w:t>Series</w:t>
            </w:r>
            <w:r>
              <w:rPr>
                <w:sz w:val="20"/>
                <w:lang w:val="en-US"/>
              </w:rPr>
              <w:tab/>
              <w:t>P.1000</w:t>
            </w:r>
          </w:p>
        </w:tc>
      </w:tr>
      <w:tr w:rsidR="00DE6894" w14:paraId="141F04ED" w14:textId="77777777" w:rsidTr="00DE6894">
        <w:tc>
          <w:tcPr>
            <w:tcW w:w="8050" w:type="dxa"/>
            <w:tcBorders>
              <w:top w:val="nil"/>
              <w:bottom w:val="nil"/>
            </w:tcBorders>
            <w:shd w:val="clear" w:color="auto" w:fill="auto"/>
          </w:tcPr>
          <w:p w14:paraId="6206DF0E" w14:textId="77777777" w:rsidR="00DE6894" w:rsidRDefault="00DE6894" w:rsidP="00DE6894">
            <w:pPr>
              <w:spacing w:before="30" w:after="30" w:line="190" w:lineRule="exact"/>
              <w:ind w:left="283"/>
              <w:jc w:val="left"/>
              <w:rPr>
                <w:sz w:val="20"/>
                <w:lang w:val="en-US"/>
              </w:rPr>
            </w:pPr>
            <w:r>
              <w:rPr>
                <w:sz w:val="20"/>
                <w:lang w:val="en-US"/>
              </w:rPr>
              <w:t>Communications involving vehicles</w:t>
            </w:r>
          </w:p>
        </w:tc>
        <w:tc>
          <w:tcPr>
            <w:tcW w:w="1700" w:type="dxa"/>
            <w:tcBorders>
              <w:top w:val="nil"/>
              <w:bottom w:val="nil"/>
            </w:tcBorders>
            <w:shd w:val="clear" w:color="auto" w:fill="auto"/>
          </w:tcPr>
          <w:p w14:paraId="3CA80044" w14:textId="77777777" w:rsidR="00DE6894" w:rsidRDefault="00DE6894" w:rsidP="00DE6894">
            <w:pPr>
              <w:spacing w:before="30" w:after="30" w:line="190" w:lineRule="exact"/>
              <w:jc w:val="left"/>
              <w:rPr>
                <w:sz w:val="20"/>
                <w:lang w:val="en-US"/>
              </w:rPr>
            </w:pPr>
            <w:r>
              <w:rPr>
                <w:sz w:val="20"/>
                <w:lang w:val="en-US"/>
              </w:rPr>
              <w:t>Series</w:t>
            </w:r>
            <w:r>
              <w:rPr>
                <w:sz w:val="20"/>
                <w:lang w:val="en-US"/>
              </w:rPr>
              <w:tab/>
              <w:t>P.1100</w:t>
            </w:r>
          </w:p>
        </w:tc>
      </w:tr>
      <w:tr w:rsidR="00DE6894" w14:paraId="383A891C" w14:textId="77777777" w:rsidTr="00DE6894">
        <w:tc>
          <w:tcPr>
            <w:tcW w:w="8050" w:type="dxa"/>
            <w:tcBorders>
              <w:top w:val="nil"/>
              <w:bottom w:val="nil"/>
            </w:tcBorders>
            <w:shd w:val="clear" w:color="auto" w:fill="auto"/>
          </w:tcPr>
          <w:p w14:paraId="050CB1DF" w14:textId="77777777" w:rsidR="00DE6894" w:rsidRDefault="00DE6894" w:rsidP="00DE6894">
            <w:pPr>
              <w:spacing w:before="30" w:after="30" w:line="190" w:lineRule="exact"/>
              <w:ind w:left="283"/>
              <w:jc w:val="left"/>
              <w:rPr>
                <w:sz w:val="20"/>
                <w:lang w:val="en-US"/>
              </w:rPr>
            </w:pPr>
            <w:r>
              <w:rPr>
                <w:sz w:val="20"/>
                <w:lang w:val="en-US"/>
              </w:rPr>
              <w:t>Models and tools for quality assessment of streamed media</w:t>
            </w:r>
          </w:p>
        </w:tc>
        <w:tc>
          <w:tcPr>
            <w:tcW w:w="1700" w:type="dxa"/>
            <w:tcBorders>
              <w:top w:val="nil"/>
              <w:bottom w:val="nil"/>
            </w:tcBorders>
            <w:shd w:val="clear" w:color="auto" w:fill="auto"/>
          </w:tcPr>
          <w:p w14:paraId="53106D36" w14:textId="77777777" w:rsidR="00DE6894" w:rsidRDefault="00DE6894" w:rsidP="00DE6894">
            <w:pPr>
              <w:spacing w:before="30" w:after="30" w:line="190" w:lineRule="exact"/>
              <w:jc w:val="left"/>
              <w:rPr>
                <w:sz w:val="20"/>
                <w:lang w:val="en-US"/>
              </w:rPr>
            </w:pPr>
            <w:r>
              <w:rPr>
                <w:sz w:val="20"/>
                <w:lang w:val="en-US"/>
              </w:rPr>
              <w:t>Series</w:t>
            </w:r>
            <w:r>
              <w:rPr>
                <w:sz w:val="20"/>
                <w:lang w:val="en-US"/>
              </w:rPr>
              <w:tab/>
              <w:t>P.1200</w:t>
            </w:r>
          </w:p>
        </w:tc>
      </w:tr>
      <w:tr w:rsidR="00DE6894" w14:paraId="0A8EB43D" w14:textId="77777777" w:rsidTr="00DE6894">
        <w:tc>
          <w:tcPr>
            <w:tcW w:w="8050" w:type="dxa"/>
            <w:tcBorders>
              <w:top w:val="nil"/>
              <w:bottom w:val="nil"/>
            </w:tcBorders>
            <w:shd w:val="clear" w:color="auto" w:fill="auto"/>
          </w:tcPr>
          <w:p w14:paraId="38AABE81" w14:textId="77777777" w:rsidR="00DE6894" w:rsidRDefault="00DE6894" w:rsidP="00DE6894">
            <w:pPr>
              <w:spacing w:before="30" w:after="30" w:line="190" w:lineRule="exact"/>
              <w:ind w:left="283"/>
              <w:jc w:val="left"/>
              <w:rPr>
                <w:sz w:val="20"/>
                <w:lang w:val="en-US"/>
              </w:rPr>
            </w:pPr>
            <w:r>
              <w:rPr>
                <w:sz w:val="20"/>
                <w:lang w:val="en-US"/>
              </w:rPr>
              <w:t>Telemeeting assessment</w:t>
            </w:r>
          </w:p>
        </w:tc>
        <w:tc>
          <w:tcPr>
            <w:tcW w:w="1700" w:type="dxa"/>
            <w:tcBorders>
              <w:top w:val="nil"/>
              <w:bottom w:val="nil"/>
            </w:tcBorders>
            <w:shd w:val="clear" w:color="auto" w:fill="auto"/>
          </w:tcPr>
          <w:p w14:paraId="095B31B5" w14:textId="77777777" w:rsidR="00DE6894" w:rsidRDefault="00DE6894" w:rsidP="00DE6894">
            <w:pPr>
              <w:spacing w:before="30" w:after="30" w:line="190" w:lineRule="exact"/>
              <w:jc w:val="left"/>
              <w:rPr>
                <w:sz w:val="20"/>
                <w:lang w:val="en-US"/>
              </w:rPr>
            </w:pPr>
            <w:r>
              <w:rPr>
                <w:sz w:val="20"/>
                <w:lang w:val="en-US"/>
              </w:rPr>
              <w:t>Series</w:t>
            </w:r>
            <w:r>
              <w:rPr>
                <w:sz w:val="20"/>
                <w:lang w:val="en-US"/>
              </w:rPr>
              <w:tab/>
              <w:t>P.1300</w:t>
            </w:r>
          </w:p>
        </w:tc>
      </w:tr>
      <w:tr w:rsidR="00DE6894" w14:paraId="3D5D1AE4" w14:textId="77777777" w:rsidTr="00DE6894">
        <w:tc>
          <w:tcPr>
            <w:tcW w:w="8050" w:type="dxa"/>
            <w:tcBorders>
              <w:top w:val="nil"/>
              <w:bottom w:val="nil"/>
            </w:tcBorders>
            <w:shd w:val="clear" w:color="auto" w:fill="auto"/>
          </w:tcPr>
          <w:p w14:paraId="1FA54694" w14:textId="77777777" w:rsidR="00DE6894" w:rsidRDefault="00DE6894" w:rsidP="00DE6894">
            <w:pPr>
              <w:spacing w:before="30" w:after="30" w:line="190" w:lineRule="exact"/>
              <w:ind w:left="283"/>
              <w:jc w:val="left"/>
              <w:rPr>
                <w:sz w:val="20"/>
                <w:lang w:val="en-US"/>
              </w:rPr>
            </w:pPr>
            <w:r>
              <w:rPr>
                <w:sz w:val="20"/>
                <w:lang w:val="en-US"/>
              </w:rPr>
              <w:t>Statistical analysis, evaluation and reporting guidelines of quality measurements</w:t>
            </w:r>
          </w:p>
        </w:tc>
        <w:tc>
          <w:tcPr>
            <w:tcW w:w="1700" w:type="dxa"/>
            <w:tcBorders>
              <w:top w:val="nil"/>
              <w:bottom w:val="nil"/>
            </w:tcBorders>
            <w:shd w:val="clear" w:color="auto" w:fill="auto"/>
          </w:tcPr>
          <w:p w14:paraId="22915B02" w14:textId="77777777" w:rsidR="00DE6894" w:rsidRDefault="00DE6894" w:rsidP="00DE6894">
            <w:pPr>
              <w:spacing w:before="30" w:after="30" w:line="190" w:lineRule="exact"/>
              <w:jc w:val="left"/>
              <w:rPr>
                <w:sz w:val="20"/>
                <w:lang w:val="en-US"/>
              </w:rPr>
            </w:pPr>
            <w:r>
              <w:rPr>
                <w:sz w:val="20"/>
                <w:lang w:val="en-US"/>
              </w:rPr>
              <w:t>Series</w:t>
            </w:r>
            <w:r>
              <w:rPr>
                <w:sz w:val="20"/>
                <w:lang w:val="en-US"/>
              </w:rPr>
              <w:tab/>
              <w:t>P.1400</w:t>
            </w:r>
          </w:p>
        </w:tc>
      </w:tr>
      <w:tr w:rsidR="00DE6894" w14:paraId="373C0740" w14:textId="77777777" w:rsidTr="00DE6894">
        <w:tc>
          <w:tcPr>
            <w:tcW w:w="8050" w:type="dxa"/>
            <w:tcBorders>
              <w:top w:val="nil"/>
              <w:bottom w:val="nil"/>
            </w:tcBorders>
            <w:shd w:val="clear" w:color="auto" w:fill="auto"/>
          </w:tcPr>
          <w:p w14:paraId="37DD7B63" w14:textId="77777777" w:rsidR="00DE6894" w:rsidRDefault="00DE6894" w:rsidP="00DE6894">
            <w:pPr>
              <w:spacing w:before="30" w:after="30" w:line="190" w:lineRule="exact"/>
              <w:ind w:left="283"/>
              <w:jc w:val="left"/>
              <w:rPr>
                <w:sz w:val="20"/>
                <w:lang w:val="en-US"/>
              </w:rPr>
            </w:pPr>
            <w:r>
              <w:rPr>
                <w:sz w:val="20"/>
                <w:lang w:val="en-US"/>
              </w:rPr>
              <w:t>Methods for objective and subjective assessment of quality of services other than voice services</w:t>
            </w:r>
          </w:p>
        </w:tc>
        <w:tc>
          <w:tcPr>
            <w:tcW w:w="1700" w:type="dxa"/>
            <w:tcBorders>
              <w:top w:val="nil"/>
              <w:bottom w:val="nil"/>
            </w:tcBorders>
            <w:shd w:val="clear" w:color="auto" w:fill="auto"/>
          </w:tcPr>
          <w:p w14:paraId="46D367A5" w14:textId="77777777" w:rsidR="00DE6894" w:rsidRDefault="00DE6894" w:rsidP="00DE6894">
            <w:pPr>
              <w:spacing w:before="30" w:after="30" w:line="190" w:lineRule="exact"/>
              <w:jc w:val="left"/>
              <w:rPr>
                <w:sz w:val="20"/>
                <w:lang w:val="en-US"/>
              </w:rPr>
            </w:pPr>
            <w:r>
              <w:rPr>
                <w:sz w:val="20"/>
                <w:lang w:val="en-US"/>
              </w:rPr>
              <w:t>Series</w:t>
            </w:r>
            <w:r>
              <w:rPr>
                <w:sz w:val="20"/>
                <w:lang w:val="en-US"/>
              </w:rPr>
              <w:tab/>
              <w:t>P.1500</w:t>
            </w:r>
          </w:p>
        </w:tc>
      </w:tr>
      <w:tr w:rsidR="00DE6894" w14:paraId="1CECDC6C" w14:textId="77777777" w:rsidTr="00DE6894">
        <w:tc>
          <w:tcPr>
            <w:tcW w:w="8050" w:type="dxa"/>
            <w:tcBorders>
              <w:top w:val="nil"/>
            </w:tcBorders>
            <w:shd w:val="clear" w:color="auto" w:fill="auto"/>
          </w:tcPr>
          <w:p w14:paraId="14EEE1B8" w14:textId="77777777" w:rsidR="00DE6894" w:rsidRDefault="00DE6894" w:rsidP="00DE6894">
            <w:pPr>
              <w:spacing w:before="30" w:after="30" w:line="190" w:lineRule="exact"/>
              <w:ind w:left="283"/>
              <w:jc w:val="left"/>
              <w:rPr>
                <w:sz w:val="20"/>
                <w:lang w:val="en-US"/>
              </w:rPr>
            </w:pPr>
          </w:p>
        </w:tc>
        <w:tc>
          <w:tcPr>
            <w:tcW w:w="1700" w:type="dxa"/>
            <w:tcBorders>
              <w:top w:val="nil"/>
            </w:tcBorders>
            <w:shd w:val="clear" w:color="auto" w:fill="auto"/>
          </w:tcPr>
          <w:p w14:paraId="2B55FD8D" w14:textId="77777777" w:rsidR="00DE6894" w:rsidRDefault="00DE6894" w:rsidP="00DE6894">
            <w:pPr>
              <w:spacing w:before="30" w:after="30" w:line="190" w:lineRule="exact"/>
              <w:jc w:val="left"/>
              <w:rPr>
                <w:sz w:val="20"/>
                <w:lang w:val="en-US"/>
              </w:rPr>
            </w:pPr>
          </w:p>
        </w:tc>
      </w:tr>
    </w:tbl>
    <w:p w14:paraId="45D0D8AD" w14:textId="77777777" w:rsidR="00DE6894" w:rsidRPr="00DE6894" w:rsidRDefault="00DE6894" w:rsidP="00DE6894">
      <w:pPr>
        <w:spacing w:before="80" w:after="80"/>
        <w:jc w:val="left"/>
        <w:rPr>
          <w:sz w:val="18"/>
          <w:lang w:val="en-US"/>
        </w:rPr>
      </w:pPr>
      <w:r>
        <w:rPr>
          <w:i/>
          <w:sz w:val="18"/>
          <w:lang w:val="en-US"/>
        </w:rPr>
        <w:t>For further details, please refer to the list of ITU-T Recommendations.</w:t>
      </w:r>
    </w:p>
    <w:p w14:paraId="78153C96" w14:textId="77777777" w:rsidR="00B46FF3" w:rsidRDefault="00B46FF3">
      <w:pPr>
        <w:spacing w:before="80"/>
        <w:jc w:val="center"/>
        <w:rPr>
          <w:sz w:val="20"/>
          <w:lang w:val="en-US"/>
        </w:rPr>
      </w:pPr>
    </w:p>
    <w:p w14:paraId="61C23B3B" w14:textId="77777777" w:rsidR="00B46FF3" w:rsidRDefault="00B46FF3">
      <w:pPr>
        <w:spacing w:before="80"/>
        <w:jc w:val="left"/>
        <w:rPr>
          <w:i/>
          <w:sz w:val="20"/>
          <w:lang w:val="en-US"/>
        </w:rPr>
      </w:pPr>
    </w:p>
    <w:p w14:paraId="73672045" w14:textId="77777777" w:rsidR="00B46FF3" w:rsidRDefault="00B46FF3">
      <w:pPr>
        <w:jc w:val="left"/>
        <w:rPr>
          <w:lang w:val="en-US"/>
        </w:rPr>
        <w:sectPr w:rsidR="00B46FF3">
          <w:headerReference w:type="even" r:id="rId10"/>
          <w:headerReference w:type="default" r:id="rId11"/>
          <w:pgSz w:w="11907" w:h="16840" w:code="9"/>
          <w:pgMar w:top="1089" w:right="1089" w:bottom="284" w:left="1089" w:header="567" w:footer="284" w:gutter="0"/>
          <w:pgNumType w:start="1"/>
          <w:cols w:space="720"/>
        </w:sectPr>
      </w:pPr>
    </w:p>
    <w:tbl>
      <w:tblPr>
        <w:tblW w:w="0" w:type="auto"/>
        <w:tblLayout w:type="fixed"/>
        <w:tblLook w:val="0000" w:firstRow="0" w:lastRow="0" w:firstColumn="0" w:lastColumn="0" w:noHBand="0" w:noVBand="0"/>
      </w:tblPr>
      <w:tblGrid>
        <w:gridCol w:w="9945"/>
      </w:tblGrid>
      <w:tr w:rsidR="00B46FF3" w14:paraId="6DCEA5A0" w14:textId="77777777">
        <w:tc>
          <w:tcPr>
            <w:tcW w:w="9945" w:type="dxa"/>
          </w:tcPr>
          <w:p w14:paraId="564DEF1A" w14:textId="77777777" w:rsidR="00DE6894" w:rsidRDefault="00DE6894" w:rsidP="00DE6894">
            <w:pPr>
              <w:pStyle w:val="RecNo"/>
              <w:rPr>
                <w:lang w:val="en-US"/>
              </w:rPr>
            </w:pPr>
            <w:bookmarkStart w:id="7" w:name="irecnoe"/>
            <w:bookmarkEnd w:id="7"/>
            <w:r>
              <w:rPr>
                <w:lang w:val="en-US"/>
              </w:rPr>
              <w:lastRenderedPageBreak/>
              <w:t>Recommendation ITU-T P.863</w:t>
            </w:r>
          </w:p>
          <w:p w14:paraId="06DA91FD" w14:textId="77777777" w:rsidR="00B46FF3" w:rsidRPr="00DE6894" w:rsidRDefault="00C71FEF" w:rsidP="00C71FEF">
            <w:pPr>
              <w:pStyle w:val="Rectitle"/>
              <w:rPr>
                <w:lang w:val="en-US"/>
              </w:rPr>
            </w:pPr>
            <w:r w:rsidRPr="00C71FEF">
              <w:t>Perceptual objective listening quality assessment</w:t>
            </w:r>
          </w:p>
          <w:p w14:paraId="0A1F4CB6" w14:textId="77777777" w:rsidR="00B46FF3" w:rsidRDefault="00B46FF3">
            <w:pPr>
              <w:rPr>
                <w:lang w:val="en-US"/>
              </w:rPr>
            </w:pPr>
          </w:p>
        </w:tc>
      </w:tr>
    </w:tbl>
    <w:p w14:paraId="2BB4DE37" w14:textId="77777777" w:rsidR="00B46FF3" w:rsidRDefault="00B46FF3">
      <w:pPr>
        <w:rPr>
          <w:lang w:val="en-US"/>
        </w:rPr>
      </w:pPr>
    </w:p>
    <w:p w14:paraId="54BDBDD2" w14:textId="77777777" w:rsidR="00B46FF3" w:rsidRDefault="00B46FF3">
      <w:pPr>
        <w:rPr>
          <w:lang w:val="en-US"/>
        </w:rPr>
      </w:pPr>
    </w:p>
    <w:tbl>
      <w:tblPr>
        <w:tblW w:w="0" w:type="auto"/>
        <w:tblLayout w:type="fixed"/>
        <w:tblLook w:val="0000" w:firstRow="0" w:lastRow="0" w:firstColumn="0" w:lastColumn="0" w:noHBand="0" w:noVBand="0"/>
      </w:tblPr>
      <w:tblGrid>
        <w:gridCol w:w="9945"/>
      </w:tblGrid>
      <w:tr w:rsidR="00B46FF3" w14:paraId="7F26E86A" w14:textId="77777777">
        <w:tc>
          <w:tcPr>
            <w:tcW w:w="9945" w:type="dxa"/>
          </w:tcPr>
          <w:p w14:paraId="0E27F2F7" w14:textId="77777777" w:rsidR="00B46FF3" w:rsidRDefault="00B46FF3">
            <w:pPr>
              <w:pStyle w:val="Headingb"/>
              <w:rPr>
                <w:lang w:val="en-US"/>
              </w:rPr>
            </w:pPr>
            <w:bookmarkStart w:id="8" w:name="isume"/>
            <w:r>
              <w:rPr>
                <w:lang w:val="en-US"/>
              </w:rPr>
              <w:t>Summary</w:t>
            </w:r>
          </w:p>
          <w:p w14:paraId="2DA0A0C2" w14:textId="545C7B74" w:rsidR="00C71FEF" w:rsidRDefault="00C71FEF" w:rsidP="00243A3E">
            <w:r>
              <w:t>Recommendation ITU-T P.863 describes an objective method for predicting overall listening speech quality from narrowband</w:t>
            </w:r>
            <w:r w:rsidR="00A571A8">
              <w:t xml:space="preserve"> (NB)</w:t>
            </w:r>
            <w:r>
              <w:t xml:space="preserve"> (300 to 3</w:t>
            </w:r>
            <w:r w:rsidR="00647830">
              <w:t xml:space="preserve"> </w:t>
            </w:r>
            <w:r>
              <w:t>400 Hz) to s</w:t>
            </w:r>
            <w:r w:rsidR="006E1F38">
              <w:t>uper-wideband</w:t>
            </w:r>
            <w:r w:rsidR="00A571A8">
              <w:t xml:space="preserve"> (SWB)</w:t>
            </w:r>
            <w:r>
              <w:t xml:space="preserve"> (50 to 14</w:t>
            </w:r>
            <w:r w:rsidR="00647830">
              <w:t xml:space="preserve"> </w:t>
            </w:r>
            <w:r>
              <w:t>000 Hz) telecommunication scenarios as perceived by the user in an ITU-T P.800 or ITU</w:t>
            </w:r>
            <w:r w:rsidR="00FE460E">
              <w:t>-</w:t>
            </w:r>
            <w:r>
              <w:t xml:space="preserve">T P.830 </w:t>
            </w:r>
            <w:r w:rsidR="00DF4011">
              <w:t>absolute category rating (</w:t>
            </w:r>
            <w:r>
              <w:t>ACR</w:t>
            </w:r>
            <w:r w:rsidR="00DF4011">
              <w:t>)</w:t>
            </w:r>
            <w:r>
              <w:t xml:space="preserve"> </w:t>
            </w:r>
            <w:r w:rsidR="00733022">
              <w:t>listening-only</w:t>
            </w:r>
            <w:r>
              <w:t xml:space="preserve"> test. Recommendation ITU</w:t>
            </w:r>
            <w:r w:rsidR="00FE460E">
              <w:t>-</w:t>
            </w:r>
            <w:r>
              <w:t>T P.863 supports two operational modes, one for narrowband and one for s</w:t>
            </w:r>
            <w:r w:rsidR="006E1F38">
              <w:t>uper-wideband</w:t>
            </w:r>
            <w:r>
              <w:t xml:space="preserve">. This Recommendation presents a high-level description of the method, advice on how to use it, and </w:t>
            </w:r>
            <w:r w:rsidR="001F1D99">
              <w:t>some</w:t>
            </w:r>
            <w:r>
              <w:t xml:space="preserve"> results from a benchmark carried out in the period 2006-2010. All essential parts of the model are </w:t>
            </w:r>
            <w:r w:rsidR="00783F77">
              <w:t>described in detail</w:t>
            </w:r>
            <w:r w:rsidR="00E968BC">
              <w:t>,</w:t>
            </w:r>
            <w:r w:rsidR="00783F77">
              <w:t xml:space="preserve"> </w:t>
            </w:r>
            <w:r>
              <w:t>and are provided in separate pdf-files</w:t>
            </w:r>
            <w:r w:rsidR="00E21537">
              <w:t xml:space="preserve"> (s</w:t>
            </w:r>
            <w:r w:rsidR="00242FD6">
              <w:t>ee Annex B). These files</w:t>
            </w:r>
            <w:r>
              <w:t xml:space="preserve"> form an integral part of this Recommendation</w:t>
            </w:r>
            <w:r w:rsidR="00544F3C">
              <w:t xml:space="preserve"> and shall take precedence in case of conflicts between the high-level descriptions </w:t>
            </w:r>
            <w:r w:rsidR="008F0C2F">
              <w:t>included</w:t>
            </w:r>
            <w:r w:rsidR="00544F3C">
              <w:t xml:space="preserve"> in the main body of this Recommendation and the corresponding detailed description parts.</w:t>
            </w:r>
            <w:r>
              <w:t xml:space="preserve"> A conformance testing procedure is also specified in Annex A to allow a user to validate that an alternative implementation of the model is correct. </w:t>
            </w:r>
          </w:p>
          <w:p w14:paraId="064400B5" w14:textId="3CA53914" w:rsidR="00C71FEF" w:rsidRDefault="00C71FEF" w:rsidP="00E21537">
            <w:r>
              <w:t>This Recommendation includes an electronic attachment containing detailed descriptions in pdf</w:t>
            </w:r>
            <w:r w:rsidR="00D57F22">
              <w:t xml:space="preserve"> </w:t>
            </w:r>
            <w:r>
              <w:t>format (see Annex B) and conformance testing data (see Annex A).</w:t>
            </w:r>
          </w:p>
          <w:p w14:paraId="79DBC524" w14:textId="50A8B244" w:rsidR="00B46FF3" w:rsidRDefault="00C71FEF" w:rsidP="00E21537">
            <w:pPr>
              <w:rPr>
                <w:lang w:val="en-US"/>
              </w:rPr>
            </w:pPr>
            <w:r>
              <w:t>The 2014 revision of ITU-T P.863 introduces bug fixes and resolves reported issues from ITU</w:t>
            </w:r>
            <w:r w:rsidR="00E21537">
              <w:noBreakHyphen/>
            </w:r>
            <w:r>
              <w:t>T</w:t>
            </w:r>
            <w:r w:rsidR="00E21537">
              <w:t> </w:t>
            </w:r>
            <w:r>
              <w:t>P.863 field deployments.</w:t>
            </w:r>
            <w:r w:rsidRPr="00291367">
              <w:rPr>
                <w:color w:val="000000"/>
              </w:rPr>
              <w:t xml:space="preserve"> </w:t>
            </w:r>
            <w:r w:rsidRPr="00291367">
              <w:rPr>
                <w:color w:val="000000"/>
                <w:lang w:val="en-US"/>
              </w:rPr>
              <w:t xml:space="preserve">On average the scores produced by this revised version of P.863 are very close to the values obtained from the previous version (V1.1). Due to the improvements and bug fixes in the revised version, there may however be significant differences for some individual measurements, especially for cases where the previous version failed. </w:t>
            </w:r>
            <w:r>
              <w:t xml:space="preserve">It should be observed that there is also a 2014 revision of the companion Recommendation P.863.1. </w:t>
            </w:r>
            <w:bookmarkEnd w:id="8"/>
          </w:p>
        </w:tc>
      </w:tr>
    </w:tbl>
    <w:p w14:paraId="12AF31E8" w14:textId="77777777" w:rsidR="00B46FF3" w:rsidRDefault="00B46FF3">
      <w:pPr>
        <w:rPr>
          <w:lang w:val="en-US"/>
        </w:rPr>
      </w:pPr>
    </w:p>
    <w:tbl>
      <w:tblPr>
        <w:tblW w:w="9948" w:type="dxa"/>
        <w:tblLook w:val="0000" w:firstRow="0" w:lastRow="0" w:firstColumn="0" w:lastColumn="0" w:noHBand="0" w:noVBand="0"/>
      </w:tblPr>
      <w:tblGrid>
        <w:gridCol w:w="9948"/>
      </w:tblGrid>
      <w:tr w:rsidR="00923C60" w14:paraId="12B1486A" w14:textId="77777777" w:rsidTr="002E5890">
        <w:tc>
          <w:tcPr>
            <w:tcW w:w="9948" w:type="dxa"/>
          </w:tcPr>
          <w:p w14:paraId="661A4D72" w14:textId="77777777" w:rsidR="00923C60" w:rsidRDefault="00A43177" w:rsidP="00243A3E">
            <w:pPr>
              <w:pStyle w:val="Headingb"/>
              <w:rPr>
                <w:lang w:val="en-US"/>
              </w:rPr>
            </w:pPr>
            <w:r w:rsidRPr="00243A3E">
              <w:t>History</w:t>
            </w:r>
          </w:p>
          <w:tbl>
            <w:tblPr>
              <w:tblW w:w="9639" w:type="dxa"/>
              <w:tblLook w:val="0000" w:firstRow="0" w:lastRow="0" w:firstColumn="0" w:lastColumn="0" w:noHBand="0" w:noVBand="0"/>
            </w:tblPr>
            <w:tblGrid>
              <w:gridCol w:w="962"/>
              <w:gridCol w:w="3333"/>
              <w:gridCol w:w="1384"/>
              <w:gridCol w:w="1500"/>
              <w:gridCol w:w="2460"/>
            </w:tblGrid>
            <w:tr w:rsidR="00A43177" w:rsidRPr="006825AF" w14:paraId="1272711C" w14:textId="77777777" w:rsidTr="00243A3E">
              <w:tc>
                <w:tcPr>
                  <w:tcW w:w="0" w:type="auto"/>
                  <w:shd w:val="clear" w:color="auto" w:fill="auto"/>
                  <w:vAlign w:val="center"/>
                </w:tcPr>
                <w:p w14:paraId="1A1A0926" w14:textId="77777777" w:rsidR="00A43177" w:rsidRPr="006825AF" w:rsidRDefault="00A43177" w:rsidP="002309F5">
                  <w:pPr>
                    <w:pStyle w:val="Tabletext"/>
                    <w:jc w:val="center"/>
                  </w:pPr>
                  <w:r w:rsidRPr="006825AF">
                    <w:t>Edition</w:t>
                  </w:r>
                </w:p>
              </w:tc>
              <w:tc>
                <w:tcPr>
                  <w:tcW w:w="0" w:type="auto"/>
                  <w:shd w:val="clear" w:color="auto" w:fill="auto"/>
                  <w:vAlign w:val="center"/>
                </w:tcPr>
                <w:p w14:paraId="73DDBE82" w14:textId="77777777" w:rsidR="00A43177" w:rsidRPr="006825AF" w:rsidRDefault="00A43177" w:rsidP="002309F5">
                  <w:pPr>
                    <w:pStyle w:val="Tabletext"/>
                    <w:jc w:val="center"/>
                  </w:pPr>
                  <w:r>
                    <w:t>Recommendation</w:t>
                  </w:r>
                </w:p>
              </w:tc>
              <w:tc>
                <w:tcPr>
                  <w:tcW w:w="0" w:type="auto"/>
                  <w:shd w:val="clear" w:color="auto" w:fill="auto"/>
                  <w:vAlign w:val="center"/>
                </w:tcPr>
                <w:p w14:paraId="1CE27AEA" w14:textId="77777777" w:rsidR="00A43177" w:rsidRPr="006825AF" w:rsidRDefault="00A43177" w:rsidP="002309F5">
                  <w:pPr>
                    <w:pStyle w:val="Tabletext"/>
                    <w:jc w:val="center"/>
                  </w:pPr>
                  <w:r w:rsidRPr="006825AF">
                    <w:t>Approval</w:t>
                  </w:r>
                </w:p>
              </w:tc>
              <w:tc>
                <w:tcPr>
                  <w:tcW w:w="0" w:type="auto"/>
                  <w:vAlign w:val="center"/>
                </w:tcPr>
                <w:p w14:paraId="379215E3" w14:textId="77777777" w:rsidR="00A43177" w:rsidRPr="006825AF" w:rsidRDefault="00A43177" w:rsidP="002309F5">
                  <w:pPr>
                    <w:pStyle w:val="Tabletext"/>
                    <w:jc w:val="center"/>
                  </w:pPr>
                  <w:r>
                    <w:t>Study Group</w:t>
                  </w:r>
                </w:p>
              </w:tc>
              <w:tc>
                <w:tcPr>
                  <w:tcW w:w="0" w:type="auto"/>
                  <w:vAlign w:val="center"/>
                </w:tcPr>
                <w:p w14:paraId="7A5E65C0" w14:textId="77777777" w:rsidR="00A43177" w:rsidRPr="006825AF" w:rsidRDefault="00A9292D" w:rsidP="00783586">
                  <w:pPr>
                    <w:pStyle w:val="Tabletext"/>
                    <w:jc w:val="center"/>
                  </w:pPr>
                  <w:r>
                    <w:t>Unique ID</w:t>
                  </w:r>
                  <w:r w:rsidR="00783586">
                    <w:rPr>
                      <w:rStyle w:val="FootnoteReference"/>
                    </w:rPr>
                    <w:footnoteReference w:customMarkFollows="1" w:id="1"/>
                    <w:t>*</w:t>
                  </w:r>
                </w:p>
              </w:tc>
            </w:tr>
            <w:tr w:rsidR="00A43177" w:rsidRPr="006825AF" w14:paraId="7E7E9D01" w14:textId="77777777" w:rsidTr="00243A3E">
              <w:tc>
                <w:tcPr>
                  <w:tcW w:w="0" w:type="auto"/>
                  <w:shd w:val="clear" w:color="auto" w:fill="auto"/>
                </w:tcPr>
                <w:p w14:paraId="4B6A0A79" w14:textId="77777777" w:rsidR="00A43177" w:rsidRPr="006825AF" w:rsidRDefault="00DE6894" w:rsidP="00726163">
                  <w:pPr>
                    <w:pStyle w:val="Tabletext"/>
                    <w:jc w:val="center"/>
                  </w:pPr>
                  <w:bookmarkStart w:id="9" w:name="ihistorye"/>
                  <w:bookmarkEnd w:id="9"/>
                  <w:r>
                    <w:t>1.0</w:t>
                  </w:r>
                </w:p>
              </w:tc>
              <w:tc>
                <w:tcPr>
                  <w:tcW w:w="0" w:type="auto"/>
                  <w:shd w:val="clear" w:color="auto" w:fill="auto"/>
                </w:tcPr>
                <w:p w14:paraId="3E20B2DA" w14:textId="77777777" w:rsidR="00A43177" w:rsidRPr="006825AF" w:rsidRDefault="00DE6894" w:rsidP="00726163">
                  <w:pPr>
                    <w:pStyle w:val="Tabletext"/>
                  </w:pPr>
                  <w:r>
                    <w:t>ITU-T P.863</w:t>
                  </w:r>
                </w:p>
              </w:tc>
              <w:tc>
                <w:tcPr>
                  <w:tcW w:w="0" w:type="auto"/>
                  <w:shd w:val="clear" w:color="auto" w:fill="auto"/>
                </w:tcPr>
                <w:p w14:paraId="077A2872" w14:textId="77777777" w:rsidR="00A43177" w:rsidRPr="006825AF" w:rsidRDefault="00DE6894" w:rsidP="00726163">
                  <w:pPr>
                    <w:pStyle w:val="Tabletext"/>
                    <w:jc w:val="center"/>
                  </w:pPr>
                  <w:r>
                    <w:t>2011-01-13</w:t>
                  </w:r>
                </w:p>
              </w:tc>
              <w:tc>
                <w:tcPr>
                  <w:tcW w:w="0" w:type="auto"/>
                  <w:shd w:val="clear" w:color="auto" w:fill="auto"/>
                </w:tcPr>
                <w:p w14:paraId="746E4952" w14:textId="77777777" w:rsidR="00A43177" w:rsidRPr="006825AF" w:rsidRDefault="00DE6894" w:rsidP="00726163">
                  <w:pPr>
                    <w:pStyle w:val="Tabletext"/>
                    <w:jc w:val="center"/>
                  </w:pPr>
                  <w:r>
                    <w:t>12</w:t>
                  </w:r>
                </w:p>
              </w:tc>
              <w:tc>
                <w:tcPr>
                  <w:tcW w:w="0" w:type="auto"/>
                  <w:shd w:val="clear" w:color="auto" w:fill="auto"/>
                </w:tcPr>
                <w:p w14:paraId="45FFB990" w14:textId="77777777" w:rsidR="00A43177" w:rsidRPr="006825AF" w:rsidRDefault="00E2071B" w:rsidP="00726163">
                  <w:pPr>
                    <w:pStyle w:val="Tabletext"/>
                  </w:pPr>
                  <w:hyperlink r:id="rId12" w:tooltip="Click to download the respective PDF version" w:history="1">
                    <w:r w:rsidR="00DE6894">
                      <w:rPr>
                        <w:rStyle w:val="Hyperlink"/>
                        <w:sz w:val="24"/>
                      </w:rPr>
                      <w:t>11.1002/1000/11009</w:t>
                    </w:r>
                  </w:hyperlink>
                </w:p>
              </w:tc>
            </w:tr>
            <w:tr w:rsidR="00DE6894" w:rsidRPr="006825AF" w14:paraId="5560FA42" w14:textId="77777777" w:rsidTr="00243A3E">
              <w:tc>
                <w:tcPr>
                  <w:tcW w:w="0" w:type="auto"/>
                  <w:shd w:val="clear" w:color="auto" w:fill="auto"/>
                </w:tcPr>
                <w:p w14:paraId="5A5A2B71" w14:textId="77777777" w:rsidR="00DE6894" w:rsidRDefault="00DE6894" w:rsidP="00726163">
                  <w:pPr>
                    <w:pStyle w:val="Tabletext"/>
                    <w:jc w:val="center"/>
                  </w:pPr>
                  <w:r>
                    <w:t>1.1</w:t>
                  </w:r>
                </w:p>
              </w:tc>
              <w:tc>
                <w:tcPr>
                  <w:tcW w:w="0" w:type="auto"/>
                  <w:shd w:val="clear" w:color="auto" w:fill="auto"/>
                </w:tcPr>
                <w:p w14:paraId="50418676" w14:textId="77777777" w:rsidR="00DE6894" w:rsidRDefault="00DE6894" w:rsidP="00726163">
                  <w:pPr>
                    <w:pStyle w:val="Tabletext"/>
                  </w:pPr>
                  <w:r>
                    <w:tab/>
                    <w:t>ITU-T P.863 (2011) Amd. 1</w:t>
                  </w:r>
                </w:p>
              </w:tc>
              <w:tc>
                <w:tcPr>
                  <w:tcW w:w="0" w:type="auto"/>
                  <w:shd w:val="clear" w:color="auto" w:fill="auto"/>
                </w:tcPr>
                <w:p w14:paraId="7CD032BB" w14:textId="77777777" w:rsidR="00DE6894" w:rsidRDefault="00DE6894" w:rsidP="00726163">
                  <w:pPr>
                    <w:pStyle w:val="Tabletext"/>
                    <w:jc w:val="center"/>
                  </w:pPr>
                  <w:r>
                    <w:t>2011-11-09</w:t>
                  </w:r>
                </w:p>
              </w:tc>
              <w:tc>
                <w:tcPr>
                  <w:tcW w:w="0" w:type="auto"/>
                  <w:shd w:val="clear" w:color="auto" w:fill="auto"/>
                </w:tcPr>
                <w:p w14:paraId="5A373647" w14:textId="77777777" w:rsidR="00DE6894" w:rsidRDefault="00DE6894" w:rsidP="00726163">
                  <w:pPr>
                    <w:pStyle w:val="Tabletext"/>
                    <w:jc w:val="center"/>
                  </w:pPr>
                  <w:r>
                    <w:t>12</w:t>
                  </w:r>
                </w:p>
              </w:tc>
              <w:tc>
                <w:tcPr>
                  <w:tcW w:w="0" w:type="auto"/>
                  <w:shd w:val="clear" w:color="auto" w:fill="auto"/>
                </w:tcPr>
                <w:p w14:paraId="132A35DC" w14:textId="77777777" w:rsidR="00DE6894" w:rsidRDefault="00E2071B" w:rsidP="00726163">
                  <w:pPr>
                    <w:pStyle w:val="Tabletext"/>
                  </w:pPr>
                  <w:hyperlink r:id="rId13" w:tooltip="Click to download the respective PDF version" w:history="1">
                    <w:r w:rsidR="00DE6894">
                      <w:rPr>
                        <w:rStyle w:val="Hyperlink"/>
                        <w:sz w:val="24"/>
                      </w:rPr>
                      <w:t>11.1002/1000/11463</w:t>
                    </w:r>
                  </w:hyperlink>
                </w:p>
              </w:tc>
            </w:tr>
            <w:tr w:rsidR="00DE6894" w:rsidRPr="006825AF" w14:paraId="3BA044AC" w14:textId="77777777" w:rsidTr="00243A3E">
              <w:tc>
                <w:tcPr>
                  <w:tcW w:w="0" w:type="auto"/>
                  <w:shd w:val="clear" w:color="auto" w:fill="D9D9D9"/>
                </w:tcPr>
                <w:p w14:paraId="046D9ECE" w14:textId="77777777" w:rsidR="00DE6894" w:rsidRDefault="00DE6894" w:rsidP="00726163">
                  <w:pPr>
                    <w:pStyle w:val="Tabletext"/>
                    <w:jc w:val="center"/>
                  </w:pPr>
                  <w:r>
                    <w:t>2.0</w:t>
                  </w:r>
                </w:p>
              </w:tc>
              <w:tc>
                <w:tcPr>
                  <w:tcW w:w="0" w:type="auto"/>
                  <w:shd w:val="clear" w:color="auto" w:fill="D9D9D9"/>
                </w:tcPr>
                <w:p w14:paraId="7C71FCBB" w14:textId="77777777" w:rsidR="00DE6894" w:rsidRDefault="00DE6894" w:rsidP="00726163">
                  <w:pPr>
                    <w:pStyle w:val="Tabletext"/>
                  </w:pPr>
                  <w:r>
                    <w:t>ITU-T P.863</w:t>
                  </w:r>
                </w:p>
              </w:tc>
              <w:tc>
                <w:tcPr>
                  <w:tcW w:w="0" w:type="auto"/>
                  <w:shd w:val="clear" w:color="auto" w:fill="D9D9D9"/>
                </w:tcPr>
                <w:p w14:paraId="3BF97F1B" w14:textId="77777777" w:rsidR="00DE6894" w:rsidRDefault="00DE6894" w:rsidP="00726163">
                  <w:pPr>
                    <w:pStyle w:val="Tabletext"/>
                    <w:jc w:val="center"/>
                  </w:pPr>
                  <w:r>
                    <w:t>2014-09-11</w:t>
                  </w:r>
                </w:p>
              </w:tc>
              <w:tc>
                <w:tcPr>
                  <w:tcW w:w="0" w:type="auto"/>
                  <w:shd w:val="clear" w:color="auto" w:fill="D9D9D9"/>
                </w:tcPr>
                <w:p w14:paraId="6D8DFB4F" w14:textId="77777777" w:rsidR="00DE6894" w:rsidRDefault="00DE6894" w:rsidP="00726163">
                  <w:pPr>
                    <w:pStyle w:val="Tabletext"/>
                    <w:jc w:val="center"/>
                  </w:pPr>
                  <w:r>
                    <w:t>12</w:t>
                  </w:r>
                </w:p>
              </w:tc>
              <w:tc>
                <w:tcPr>
                  <w:tcW w:w="0" w:type="auto"/>
                  <w:shd w:val="clear" w:color="auto" w:fill="D9D9D9"/>
                </w:tcPr>
                <w:p w14:paraId="7AEEF0FE" w14:textId="77777777" w:rsidR="00DE6894" w:rsidRDefault="00E2071B" w:rsidP="00726163">
                  <w:pPr>
                    <w:pStyle w:val="Tabletext"/>
                  </w:pPr>
                  <w:hyperlink r:id="rId14" w:tooltip="Click to download the respective PDF version" w:history="1">
                    <w:r w:rsidR="00DE6894">
                      <w:rPr>
                        <w:rStyle w:val="Hyperlink"/>
                        <w:sz w:val="24"/>
                      </w:rPr>
                      <w:t>11.1002/1000/12174</w:t>
                    </w:r>
                  </w:hyperlink>
                </w:p>
              </w:tc>
            </w:tr>
          </w:tbl>
          <w:p w14:paraId="0E7752D4" w14:textId="77777777" w:rsidR="00923C60" w:rsidRDefault="00923C60" w:rsidP="00923C60">
            <w:pPr>
              <w:pStyle w:val="Headingb"/>
              <w:spacing w:after="120"/>
              <w:rPr>
                <w:lang w:val="en-US"/>
              </w:rPr>
            </w:pPr>
          </w:p>
        </w:tc>
      </w:tr>
    </w:tbl>
    <w:p w14:paraId="3633C33B" w14:textId="77777777" w:rsidR="00B46FF3" w:rsidRDefault="00B46FF3">
      <w:pPr>
        <w:rPr>
          <w:lang w:val="en-US"/>
        </w:rPr>
      </w:pPr>
    </w:p>
    <w:p w14:paraId="7AD5752A" w14:textId="77777777" w:rsidR="00B46FF3" w:rsidRDefault="00B46FF3">
      <w:pPr>
        <w:rPr>
          <w:lang w:val="en-US"/>
        </w:rPr>
      </w:pPr>
    </w:p>
    <w:tbl>
      <w:tblPr>
        <w:tblW w:w="0" w:type="auto"/>
        <w:tblLayout w:type="fixed"/>
        <w:tblLook w:val="0000" w:firstRow="0" w:lastRow="0" w:firstColumn="0" w:lastColumn="0" w:noHBand="0" w:noVBand="0"/>
      </w:tblPr>
      <w:tblGrid>
        <w:gridCol w:w="9945"/>
      </w:tblGrid>
      <w:tr w:rsidR="00B46FF3" w14:paraId="5F809122" w14:textId="77777777">
        <w:tc>
          <w:tcPr>
            <w:tcW w:w="9945" w:type="dxa"/>
          </w:tcPr>
          <w:p w14:paraId="69FCB814" w14:textId="77777777" w:rsidR="00B46FF3" w:rsidRDefault="00B46FF3">
            <w:pPr>
              <w:pStyle w:val="Headingb"/>
              <w:rPr>
                <w:lang w:val="en-US"/>
              </w:rPr>
            </w:pPr>
            <w:bookmarkStart w:id="10" w:name="ikeye"/>
            <w:r>
              <w:rPr>
                <w:lang w:val="en-US"/>
              </w:rPr>
              <w:t>Keywords</w:t>
            </w:r>
          </w:p>
          <w:p w14:paraId="1F2EBFCB" w14:textId="77777777" w:rsidR="00B46FF3" w:rsidRDefault="00C71FEF">
            <w:pPr>
              <w:rPr>
                <w:bCs/>
                <w:lang w:val="en-US"/>
              </w:rPr>
            </w:pPr>
            <w:r>
              <w:t>Listening quality, objective quality, perceptual model, voice quality.</w:t>
            </w:r>
            <w:bookmarkEnd w:id="10"/>
          </w:p>
        </w:tc>
      </w:tr>
    </w:tbl>
    <w:p w14:paraId="624C9CA4" w14:textId="77777777" w:rsidR="00B46FF3" w:rsidRDefault="00B46FF3">
      <w:pPr>
        <w:rPr>
          <w:lang w:val="en-US"/>
        </w:rPr>
      </w:pPr>
    </w:p>
    <w:p w14:paraId="302230DF" w14:textId="77777777" w:rsidR="00B46FF3" w:rsidRDefault="00B46FF3">
      <w:pPr>
        <w:rPr>
          <w:lang w:val="en-US"/>
        </w:rPr>
        <w:sectPr w:rsidR="00B46FF3">
          <w:headerReference w:type="even" r:id="rId15"/>
          <w:headerReference w:type="default" r:id="rId16"/>
          <w:footerReference w:type="even" r:id="rId17"/>
          <w:footerReference w:type="default" r:id="rId18"/>
          <w:headerReference w:type="first" r:id="rId19"/>
          <w:footerReference w:type="first" r:id="rId20"/>
          <w:pgSz w:w="11907" w:h="16840" w:code="9"/>
          <w:pgMar w:top="1089" w:right="1089" w:bottom="1089" w:left="1089" w:header="482" w:footer="482" w:gutter="0"/>
          <w:pgNumType w:fmt="lowerRoman" w:start="1"/>
          <w:cols w:space="720"/>
          <w:vAlign w:val="both"/>
        </w:sectPr>
      </w:pPr>
    </w:p>
    <w:p w14:paraId="2AB9A711" w14:textId="77777777" w:rsidR="00B46FF3" w:rsidRDefault="00B46FF3" w:rsidP="0019632F">
      <w:pPr>
        <w:spacing w:before="480"/>
        <w:jc w:val="center"/>
        <w:outlineLvl w:val="0"/>
        <w:rPr>
          <w:sz w:val="22"/>
          <w:lang w:val="en-US"/>
        </w:rPr>
      </w:pPr>
      <w:r>
        <w:rPr>
          <w:sz w:val="22"/>
          <w:lang w:val="en-US"/>
        </w:rPr>
        <w:lastRenderedPageBreak/>
        <w:t>FOREWORD</w:t>
      </w:r>
    </w:p>
    <w:p w14:paraId="2F4AF8AA" w14:textId="77777777" w:rsidR="00B46FF3" w:rsidRDefault="00B46FF3" w:rsidP="00B46FF3">
      <w:pPr>
        <w:rPr>
          <w:sz w:val="22"/>
          <w:lang w:val="en-US"/>
        </w:rPr>
      </w:pPr>
      <w:r>
        <w:rPr>
          <w:sz w:val="22"/>
          <w:lang w:val="en-US"/>
        </w:rPr>
        <w:t>The International Telecommunication Union (ITU) is the United Nations specialized agency in the field of tele</w:t>
      </w:r>
      <w:r>
        <w:rPr>
          <w:sz w:val="22"/>
          <w:lang w:val="en-US"/>
        </w:rPr>
        <w:softHyphen/>
        <w:t>com</w:t>
      </w:r>
      <w:r>
        <w:rPr>
          <w:sz w:val="22"/>
          <w:lang w:val="en-US"/>
        </w:rPr>
        <w:softHyphen/>
        <w:t>mu</w:t>
      </w:r>
      <w:r>
        <w:rPr>
          <w:sz w:val="22"/>
          <w:lang w:val="en-US"/>
        </w:rPr>
        <w:softHyphen/>
        <w:t>ni</w:t>
      </w:r>
      <w:r>
        <w:rPr>
          <w:sz w:val="22"/>
          <w:lang w:val="en-US"/>
        </w:rPr>
        <w:softHyphen/>
        <w:t>ca</w:t>
      </w:r>
      <w:r>
        <w:rPr>
          <w:sz w:val="22"/>
          <w:lang w:val="en-US"/>
        </w:rPr>
        <w:softHyphen/>
        <w:t>tions</w:t>
      </w:r>
      <w:r>
        <w:rPr>
          <w:sz w:val="22"/>
          <w:szCs w:val="22"/>
          <w:lang w:val="en-US"/>
        </w:rPr>
        <w:t>, information and communication technologies (ICTs).</w:t>
      </w:r>
      <w:r>
        <w:rPr>
          <w:sz w:val="22"/>
          <w:lang w:val="en-US"/>
        </w:rPr>
        <w:t xml:space="preserve"> The ITU Telecommunication Standardization Sector (ITU-T) is a permanent organ of ITU. ITU-T is responsible for studying technical, operating and tariff questions and issuing Recommendations on them with a view to standardizing telecommunications on a worldwide basis.</w:t>
      </w:r>
    </w:p>
    <w:p w14:paraId="6A326227" w14:textId="77777777" w:rsidR="00B46FF3" w:rsidRDefault="00B46FF3" w:rsidP="00FE460E">
      <w:pPr>
        <w:rPr>
          <w:sz w:val="22"/>
          <w:lang w:val="en-US"/>
        </w:rPr>
      </w:pPr>
      <w:r>
        <w:rPr>
          <w:sz w:val="22"/>
          <w:lang w:val="en-US"/>
        </w:rPr>
        <w:t xml:space="preserve">The </w:t>
      </w:r>
      <w:bookmarkStart w:id="11" w:name="iitexte"/>
      <w:r>
        <w:rPr>
          <w:sz w:val="22"/>
          <w:lang w:val="en-US"/>
        </w:rPr>
        <w:t>World Telecommunication Standardization Assembly (WTSA), which meets every four years, establishes the topics for study by the ITU</w:t>
      </w:r>
      <w:r w:rsidR="00FE460E">
        <w:t>-</w:t>
      </w:r>
      <w:r>
        <w:rPr>
          <w:sz w:val="22"/>
          <w:lang w:val="en-US"/>
        </w:rPr>
        <w:t>T study groups which, in turn, produce Recommendations on these topics.</w:t>
      </w:r>
    </w:p>
    <w:p w14:paraId="29EC6E8D" w14:textId="77777777" w:rsidR="00B46FF3" w:rsidRDefault="00B46FF3">
      <w:pPr>
        <w:rPr>
          <w:sz w:val="22"/>
          <w:lang w:val="en-US"/>
        </w:rPr>
      </w:pPr>
      <w:r>
        <w:rPr>
          <w:sz w:val="22"/>
          <w:lang w:val="en-US"/>
        </w:rPr>
        <w:t>The approval of ITU-T Recommendations is covered by the procedure laid down in WTSA Resolution 1</w:t>
      </w:r>
      <w:bookmarkEnd w:id="11"/>
      <w:r>
        <w:rPr>
          <w:sz w:val="22"/>
          <w:lang w:val="en-US"/>
        </w:rPr>
        <w:t>.</w:t>
      </w:r>
    </w:p>
    <w:p w14:paraId="6E59DEC7" w14:textId="77777777" w:rsidR="00B46FF3" w:rsidRDefault="00B46FF3">
      <w:pPr>
        <w:rPr>
          <w:sz w:val="22"/>
          <w:lang w:val="en-US"/>
        </w:rPr>
      </w:pPr>
      <w:r>
        <w:rPr>
          <w:sz w:val="22"/>
          <w:lang w:val="en-US"/>
        </w:rPr>
        <w:t>In some areas of information technology which fall within ITU-T's purview, the necessary standards are prepared on a collaborative basis with ISO and IEC.</w:t>
      </w:r>
    </w:p>
    <w:p w14:paraId="08C4640B" w14:textId="77777777" w:rsidR="00B46FF3" w:rsidRDefault="00B46FF3">
      <w:pPr>
        <w:jc w:val="center"/>
        <w:rPr>
          <w:sz w:val="22"/>
          <w:lang w:val="en-US"/>
        </w:rPr>
      </w:pPr>
    </w:p>
    <w:p w14:paraId="713EB543" w14:textId="77777777" w:rsidR="00B46FF3" w:rsidRDefault="00B46FF3">
      <w:pPr>
        <w:jc w:val="center"/>
        <w:rPr>
          <w:sz w:val="22"/>
          <w:lang w:val="en-US"/>
        </w:rPr>
      </w:pPr>
    </w:p>
    <w:p w14:paraId="0DBCBF2F" w14:textId="77777777" w:rsidR="00B46FF3" w:rsidRDefault="00B46FF3">
      <w:pPr>
        <w:jc w:val="center"/>
        <w:rPr>
          <w:sz w:val="22"/>
          <w:lang w:val="en-US"/>
        </w:rPr>
      </w:pPr>
    </w:p>
    <w:p w14:paraId="1CFF1AA9" w14:textId="77777777" w:rsidR="00B46FF3" w:rsidRDefault="00B46FF3" w:rsidP="0019632F">
      <w:pPr>
        <w:jc w:val="center"/>
        <w:outlineLvl w:val="0"/>
        <w:rPr>
          <w:sz w:val="22"/>
          <w:lang w:val="en-US"/>
        </w:rPr>
      </w:pPr>
      <w:r>
        <w:rPr>
          <w:sz w:val="22"/>
          <w:lang w:val="en-US"/>
        </w:rPr>
        <w:t>NOTE</w:t>
      </w:r>
    </w:p>
    <w:p w14:paraId="01AE7BCC" w14:textId="77777777" w:rsidR="00B46FF3" w:rsidRDefault="00B46FF3">
      <w:pPr>
        <w:spacing w:before="180"/>
        <w:rPr>
          <w:sz w:val="22"/>
          <w:lang w:val="en-US"/>
        </w:rPr>
      </w:pPr>
      <w:r>
        <w:rPr>
          <w:sz w:val="22"/>
        </w:rPr>
        <w:t xml:space="preserve">In </w:t>
      </w:r>
      <w:bookmarkStart w:id="12" w:name="iitextea"/>
      <w:r>
        <w:rPr>
          <w:sz w:val="22"/>
        </w:rPr>
        <w:t>this Recommendation, the expression "Administration" is used for conciseness to indicate both a telecommunication administration and a recognized operating agency</w:t>
      </w:r>
      <w:r>
        <w:rPr>
          <w:sz w:val="22"/>
          <w:lang w:val="en-US"/>
        </w:rPr>
        <w:t>.</w:t>
      </w:r>
    </w:p>
    <w:p w14:paraId="1DCFEFA4" w14:textId="77777777" w:rsidR="00B46FF3" w:rsidRDefault="00B46FF3">
      <w:pPr>
        <w:spacing w:before="180"/>
        <w:rPr>
          <w:sz w:val="22"/>
          <w:lang w:val="en-US"/>
        </w:rPr>
      </w:pPr>
      <w:r>
        <w:rPr>
          <w:sz w:val="22"/>
          <w:lang w:val="en-US"/>
        </w:rPr>
        <w:t>Compliance with this Recommendation is voluntary. However, the Recommendation may contain certain mandatory provisions (to ensure</w:t>
      </w:r>
      <w:r w:rsidR="00DD742A">
        <w:rPr>
          <w:sz w:val="22"/>
          <w:lang w:val="en-US"/>
        </w:rPr>
        <w:t>,</w:t>
      </w:r>
      <w:r>
        <w:rPr>
          <w:sz w:val="22"/>
          <w:lang w:val="en-US"/>
        </w:rPr>
        <w:t xml:space="preserve"> e.g.</w:t>
      </w:r>
      <w:r w:rsidR="00DD742A">
        <w:rPr>
          <w:sz w:val="22"/>
          <w:lang w:val="en-US"/>
        </w:rPr>
        <w:t>,</w:t>
      </w:r>
      <w:r>
        <w:rPr>
          <w:sz w:val="22"/>
          <w:lang w:val="en-US"/>
        </w:rPr>
        <w:t xml:space="preserve"> interoperability or applicability) and compliance with the Recommendation is achieved when all of these</w:t>
      </w:r>
      <w:r w:rsidR="00865987">
        <w:rPr>
          <w:sz w:val="22"/>
          <w:lang w:val="en-US"/>
        </w:rPr>
        <w:t xml:space="preserve"> mandatory provisions are met. </w:t>
      </w:r>
      <w:r>
        <w:rPr>
          <w:sz w:val="22"/>
          <w:lang w:val="en-US"/>
        </w:rPr>
        <w:t>The words "shall" or some other obligatory language such as "must" and the negative equivalents are used to express requirements. The use of such words does not suggest that compliance with the Recommendation is required of any party</w:t>
      </w:r>
      <w:bookmarkEnd w:id="12"/>
      <w:r>
        <w:rPr>
          <w:sz w:val="22"/>
          <w:lang w:val="en-US"/>
        </w:rPr>
        <w:t>.</w:t>
      </w:r>
    </w:p>
    <w:p w14:paraId="4D2938B4" w14:textId="77777777" w:rsidR="00B46FF3" w:rsidRDefault="00B46FF3">
      <w:pPr>
        <w:jc w:val="center"/>
        <w:rPr>
          <w:sz w:val="22"/>
          <w:lang w:val="en-US"/>
        </w:rPr>
      </w:pPr>
    </w:p>
    <w:p w14:paraId="41711EDE" w14:textId="77777777" w:rsidR="00B46FF3" w:rsidRDefault="00B46FF3">
      <w:pPr>
        <w:jc w:val="center"/>
        <w:rPr>
          <w:sz w:val="22"/>
          <w:lang w:val="en-US"/>
        </w:rPr>
      </w:pPr>
    </w:p>
    <w:p w14:paraId="2BB9FD72" w14:textId="77777777" w:rsidR="00B46FF3" w:rsidRDefault="00B46FF3">
      <w:pPr>
        <w:jc w:val="center"/>
        <w:rPr>
          <w:sz w:val="22"/>
          <w:lang w:val="en-US"/>
        </w:rPr>
      </w:pPr>
    </w:p>
    <w:p w14:paraId="193CCD3E" w14:textId="77777777" w:rsidR="00B46FF3" w:rsidRDefault="00B46FF3">
      <w:pPr>
        <w:jc w:val="center"/>
        <w:rPr>
          <w:sz w:val="22"/>
          <w:lang w:val="en-US"/>
        </w:rPr>
      </w:pPr>
    </w:p>
    <w:p w14:paraId="4C9A7A4C" w14:textId="77777777" w:rsidR="00B46FF3" w:rsidRDefault="00B46FF3" w:rsidP="0019632F">
      <w:pPr>
        <w:jc w:val="center"/>
        <w:outlineLvl w:val="0"/>
        <w:rPr>
          <w:rFonts w:ascii="Symbol" w:hAnsi="Symbol"/>
          <w:sz w:val="22"/>
          <w:lang w:val="en-US"/>
        </w:rPr>
      </w:pPr>
      <w:r>
        <w:rPr>
          <w:sz w:val="22"/>
          <w:lang w:val="en-US"/>
        </w:rPr>
        <w:t>INTELLECTUAL PROPERTY RIGHTS</w:t>
      </w:r>
    </w:p>
    <w:p w14:paraId="5D5286FB" w14:textId="77777777" w:rsidR="00B46FF3" w:rsidRDefault="00B46FF3">
      <w:pPr>
        <w:rPr>
          <w:sz w:val="22"/>
          <w:lang w:val="en-US"/>
        </w:rPr>
      </w:pPr>
      <w:r>
        <w:rPr>
          <w:sz w:val="22"/>
          <w:lang w:val="en-US"/>
        </w:rPr>
        <w:t xml:space="preserve">ITU </w:t>
      </w:r>
      <w:bookmarkStart w:id="13" w:name="iitexteb"/>
      <w:r>
        <w:rPr>
          <w:sz w:val="22"/>
          <w:lang w:val="en-US"/>
        </w:rPr>
        <w:t>draws attention to the possibility that the practice or implementation of this Recommendation may involve the use of a claimed Intellectual Property Right. ITU takes no position concerning the evidence, validity or applicability of claimed Intellectual Property Rights, whether asserted by ITU members or others outside of the Recommendation development process.</w:t>
      </w:r>
    </w:p>
    <w:p w14:paraId="42112F10" w14:textId="5B2411C6" w:rsidR="00B46FF3" w:rsidRDefault="00B46FF3">
      <w:pPr>
        <w:rPr>
          <w:sz w:val="22"/>
          <w:lang w:val="en-US"/>
        </w:rPr>
      </w:pPr>
      <w:r>
        <w:rPr>
          <w:sz w:val="22"/>
          <w:lang w:val="en-US"/>
        </w:rPr>
        <w:t>As of the date of approval of this Recommendation, ITU had received notice of intellectual property, protected by patents, which may be required to implement this Recommendation. However, implementers are cautioned that this may not represent the latest information and are therefore strongly urged to consult the TSB patent database</w:t>
      </w:r>
      <w:bookmarkEnd w:id="13"/>
      <w:r>
        <w:rPr>
          <w:sz w:val="22"/>
          <w:lang w:val="en-US"/>
        </w:rPr>
        <w:t xml:space="preserve"> at </w:t>
      </w:r>
      <w:hyperlink r:id="rId21" w:history="1">
        <w:r>
          <w:rPr>
            <w:rStyle w:val="Hyperlink"/>
            <w:rFonts w:eastAsia="SimSun"/>
            <w:sz w:val="22"/>
            <w:szCs w:val="22"/>
            <w:lang w:val="en-US" w:eastAsia="zh-CN"/>
          </w:rPr>
          <w:t>http://www.itu.int/ITU-T/ipr/</w:t>
        </w:r>
      </w:hyperlink>
      <w:r>
        <w:rPr>
          <w:sz w:val="22"/>
          <w:lang w:val="en-US"/>
        </w:rPr>
        <w:t>.</w:t>
      </w:r>
    </w:p>
    <w:p w14:paraId="28475786" w14:textId="77777777" w:rsidR="00B46FF3" w:rsidRDefault="00B46FF3">
      <w:pPr>
        <w:jc w:val="center"/>
        <w:rPr>
          <w:sz w:val="22"/>
          <w:lang w:val="en-US"/>
        </w:rPr>
      </w:pPr>
    </w:p>
    <w:p w14:paraId="53F579EF" w14:textId="77777777" w:rsidR="00B46FF3" w:rsidRDefault="00B46FF3">
      <w:pPr>
        <w:jc w:val="center"/>
        <w:rPr>
          <w:sz w:val="22"/>
          <w:lang w:val="en-US"/>
        </w:rPr>
      </w:pPr>
    </w:p>
    <w:p w14:paraId="0B539FE4" w14:textId="77777777" w:rsidR="00B46FF3" w:rsidRDefault="00B46FF3">
      <w:pPr>
        <w:jc w:val="center"/>
        <w:rPr>
          <w:sz w:val="22"/>
          <w:lang w:val="en-US"/>
        </w:rPr>
      </w:pPr>
    </w:p>
    <w:p w14:paraId="2229AE0B" w14:textId="6CA09132" w:rsidR="00B46FF3" w:rsidRDefault="00B46FF3" w:rsidP="00C62C39">
      <w:pPr>
        <w:jc w:val="center"/>
        <w:rPr>
          <w:sz w:val="22"/>
          <w:lang w:val="en-US"/>
        </w:rPr>
      </w:pPr>
      <w:r>
        <w:rPr>
          <w:sz w:val="22"/>
          <w:lang w:val="en-US"/>
        </w:rPr>
        <w:sym w:font="Symbol" w:char="F0E3"/>
      </w:r>
      <w:r>
        <w:rPr>
          <w:sz w:val="22"/>
          <w:lang w:val="en-US"/>
        </w:rPr>
        <w:t> ITU </w:t>
      </w:r>
      <w:bookmarkStart w:id="14" w:name="iiannee"/>
      <w:bookmarkEnd w:id="14"/>
      <w:r w:rsidR="00E21537">
        <w:rPr>
          <w:sz w:val="22"/>
          <w:lang w:val="en-US"/>
        </w:rPr>
        <w:t>2015</w:t>
      </w:r>
    </w:p>
    <w:p w14:paraId="3406A906" w14:textId="77777777" w:rsidR="00B46FF3" w:rsidRDefault="00B46FF3">
      <w:pPr>
        <w:rPr>
          <w:sz w:val="22"/>
          <w:lang w:val="en-US"/>
        </w:rPr>
      </w:pPr>
      <w:r>
        <w:rPr>
          <w:sz w:val="22"/>
          <w:lang w:val="en-US"/>
        </w:rPr>
        <w:t>All rights reserved. No part of this publication may be reproduced, by any means whatsoever, without the prior written permission of ITU.</w:t>
      </w:r>
    </w:p>
    <w:p w14:paraId="7E8F1A86" w14:textId="77777777" w:rsidR="00B46FF3" w:rsidRDefault="00B46FF3" w:rsidP="0019632F">
      <w:pPr>
        <w:jc w:val="center"/>
        <w:outlineLvl w:val="0"/>
        <w:rPr>
          <w:b/>
          <w:lang w:val="en-US"/>
        </w:rPr>
      </w:pPr>
      <w:r>
        <w:rPr>
          <w:b/>
          <w:lang w:val="en-US"/>
        </w:rPr>
        <w:br w:type="page"/>
      </w:r>
      <w:r w:rsidR="00B84159">
        <w:rPr>
          <w:b/>
          <w:lang w:val="en-US"/>
        </w:rPr>
        <w:lastRenderedPageBreak/>
        <w:t>Table of Contents</w:t>
      </w:r>
    </w:p>
    <w:p w14:paraId="27B46D61" w14:textId="7873930F" w:rsidR="00587041" w:rsidRDefault="00587041" w:rsidP="00587041">
      <w:pPr>
        <w:pStyle w:val="toc0"/>
        <w:ind w:right="992"/>
        <w:rPr>
          <w:noProof/>
        </w:rPr>
      </w:pPr>
      <w:bookmarkStart w:id="15" w:name="_Toc368224322"/>
      <w:bookmarkStart w:id="16" w:name="_Toc368225060"/>
      <w:bookmarkStart w:id="17" w:name="_Toc368225416"/>
      <w:r>
        <w:rPr>
          <w:lang w:val="en-US"/>
        </w:rPr>
        <w:tab/>
        <w:t>Page</w:t>
      </w:r>
    </w:p>
    <w:p w14:paraId="4FD4D7A9" w14:textId="6FDDA47D"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1</w:t>
      </w:r>
      <w:r>
        <w:rPr>
          <w:rFonts w:asciiTheme="minorHAnsi" w:eastAsiaTheme="minorEastAsia" w:hAnsiTheme="minorHAnsi" w:cstheme="minorBidi"/>
          <w:noProof/>
          <w:sz w:val="22"/>
          <w:szCs w:val="22"/>
          <w:lang w:val="en-US" w:eastAsia="zh-CN"/>
        </w:rPr>
        <w:tab/>
      </w:r>
      <w:r w:rsidRPr="00587041">
        <w:rPr>
          <w:noProof/>
        </w:rPr>
        <w:t>Scope</w:t>
      </w:r>
      <w:r>
        <w:rPr>
          <w:noProof/>
        </w:rPr>
        <w:tab/>
      </w:r>
      <w:r>
        <w:rPr>
          <w:noProof/>
        </w:rPr>
        <w:tab/>
      </w:r>
      <w:r w:rsidRPr="00587041">
        <w:rPr>
          <w:noProof/>
        </w:rPr>
        <w:t>1</w:t>
      </w:r>
    </w:p>
    <w:p w14:paraId="33625BCA" w14:textId="3DE9D933"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2</w:t>
      </w:r>
      <w:r>
        <w:rPr>
          <w:rFonts w:asciiTheme="minorHAnsi" w:eastAsiaTheme="minorEastAsia" w:hAnsiTheme="minorHAnsi" w:cstheme="minorBidi"/>
          <w:noProof/>
          <w:sz w:val="22"/>
          <w:szCs w:val="22"/>
          <w:lang w:val="en-US" w:eastAsia="zh-CN"/>
        </w:rPr>
        <w:tab/>
      </w:r>
      <w:r w:rsidRPr="00587041">
        <w:rPr>
          <w:noProof/>
        </w:rPr>
        <w:t>References</w:t>
      </w:r>
      <w:r>
        <w:rPr>
          <w:noProof/>
        </w:rPr>
        <w:tab/>
      </w:r>
      <w:r>
        <w:rPr>
          <w:noProof/>
        </w:rPr>
        <w:tab/>
      </w:r>
      <w:r w:rsidRPr="00587041">
        <w:rPr>
          <w:noProof/>
        </w:rPr>
        <w:t>5</w:t>
      </w:r>
    </w:p>
    <w:p w14:paraId="5F6835B7" w14:textId="22C93665"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3</w:t>
      </w:r>
      <w:r>
        <w:rPr>
          <w:rFonts w:asciiTheme="minorHAnsi" w:eastAsiaTheme="minorEastAsia" w:hAnsiTheme="minorHAnsi" w:cstheme="minorBidi"/>
          <w:noProof/>
          <w:sz w:val="22"/>
          <w:szCs w:val="22"/>
          <w:lang w:val="en-US" w:eastAsia="zh-CN"/>
        </w:rPr>
        <w:tab/>
      </w:r>
      <w:r w:rsidRPr="00587041">
        <w:rPr>
          <w:noProof/>
        </w:rPr>
        <w:t>Definitions</w:t>
      </w:r>
      <w:r>
        <w:rPr>
          <w:noProof/>
        </w:rPr>
        <w:tab/>
      </w:r>
      <w:r>
        <w:rPr>
          <w:noProof/>
        </w:rPr>
        <w:tab/>
      </w:r>
      <w:r w:rsidRPr="00587041">
        <w:rPr>
          <w:noProof/>
        </w:rPr>
        <w:t>6</w:t>
      </w:r>
    </w:p>
    <w:p w14:paraId="3BE18572" w14:textId="4DB55310"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3.1</w:t>
      </w:r>
      <w:r>
        <w:rPr>
          <w:rFonts w:asciiTheme="minorHAnsi" w:eastAsiaTheme="minorEastAsia" w:hAnsiTheme="minorHAnsi" w:cstheme="minorBidi"/>
          <w:noProof/>
          <w:sz w:val="22"/>
          <w:szCs w:val="22"/>
          <w:lang w:val="en-US" w:eastAsia="zh-CN"/>
        </w:rPr>
        <w:tab/>
      </w:r>
      <w:r>
        <w:rPr>
          <w:noProof/>
        </w:rPr>
        <w:t xml:space="preserve">Terms defined </w:t>
      </w:r>
      <w:r w:rsidRPr="00587041">
        <w:rPr>
          <w:noProof/>
        </w:rPr>
        <w:t>elsewhere</w:t>
      </w:r>
      <w:r>
        <w:rPr>
          <w:noProof/>
        </w:rPr>
        <w:tab/>
      </w:r>
      <w:r>
        <w:rPr>
          <w:noProof/>
        </w:rPr>
        <w:tab/>
      </w:r>
      <w:r w:rsidRPr="00587041">
        <w:rPr>
          <w:noProof/>
        </w:rPr>
        <w:t>6</w:t>
      </w:r>
    </w:p>
    <w:p w14:paraId="55C949B1" w14:textId="45F4C3AB"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4</w:t>
      </w:r>
      <w:r>
        <w:rPr>
          <w:rFonts w:asciiTheme="minorHAnsi" w:eastAsiaTheme="minorEastAsia" w:hAnsiTheme="minorHAnsi" w:cstheme="minorBidi"/>
          <w:noProof/>
          <w:sz w:val="22"/>
          <w:szCs w:val="22"/>
          <w:lang w:val="en-US" w:eastAsia="zh-CN"/>
        </w:rPr>
        <w:tab/>
      </w:r>
      <w:r>
        <w:rPr>
          <w:noProof/>
        </w:rPr>
        <w:t xml:space="preserve">Abbreviations and </w:t>
      </w:r>
      <w:r w:rsidRPr="00587041">
        <w:rPr>
          <w:noProof/>
        </w:rPr>
        <w:t>acronyms</w:t>
      </w:r>
      <w:r>
        <w:rPr>
          <w:noProof/>
        </w:rPr>
        <w:tab/>
      </w:r>
      <w:r>
        <w:rPr>
          <w:noProof/>
        </w:rPr>
        <w:tab/>
      </w:r>
      <w:r w:rsidRPr="00587041">
        <w:rPr>
          <w:noProof/>
        </w:rPr>
        <w:t>6</w:t>
      </w:r>
    </w:p>
    <w:p w14:paraId="261CFEFE" w14:textId="450F74DB"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5</w:t>
      </w:r>
      <w:r>
        <w:rPr>
          <w:rFonts w:asciiTheme="minorHAnsi" w:eastAsiaTheme="minorEastAsia" w:hAnsiTheme="minorHAnsi" w:cstheme="minorBidi"/>
          <w:noProof/>
          <w:sz w:val="22"/>
          <w:szCs w:val="22"/>
          <w:lang w:val="en-US" w:eastAsia="zh-CN"/>
        </w:rPr>
        <w:tab/>
      </w:r>
      <w:r w:rsidRPr="00587041">
        <w:rPr>
          <w:noProof/>
        </w:rPr>
        <w:t>Conventions</w:t>
      </w:r>
      <w:r>
        <w:rPr>
          <w:noProof/>
        </w:rPr>
        <w:tab/>
      </w:r>
      <w:r>
        <w:rPr>
          <w:noProof/>
        </w:rPr>
        <w:tab/>
      </w:r>
      <w:r w:rsidRPr="00587041">
        <w:rPr>
          <w:noProof/>
        </w:rPr>
        <w:t>7</w:t>
      </w:r>
    </w:p>
    <w:p w14:paraId="416F1B22" w14:textId="2A7AB24B"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6</w:t>
      </w:r>
      <w:r>
        <w:rPr>
          <w:rFonts w:asciiTheme="minorHAnsi" w:eastAsiaTheme="minorEastAsia" w:hAnsiTheme="minorHAnsi" w:cstheme="minorBidi"/>
          <w:noProof/>
          <w:sz w:val="22"/>
          <w:szCs w:val="22"/>
          <w:lang w:val="en-US" w:eastAsia="zh-CN"/>
        </w:rPr>
        <w:tab/>
      </w:r>
      <w:r>
        <w:rPr>
          <w:noProof/>
        </w:rPr>
        <w:t xml:space="preserve">Overview of the ITU-T P.863 </w:t>
      </w:r>
      <w:r w:rsidRPr="00587041">
        <w:rPr>
          <w:noProof/>
        </w:rPr>
        <w:t>algorithm</w:t>
      </w:r>
      <w:r>
        <w:rPr>
          <w:noProof/>
        </w:rPr>
        <w:tab/>
      </w:r>
      <w:r>
        <w:rPr>
          <w:noProof/>
        </w:rPr>
        <w:tab/>
      </w:r>
      <w:r w:rsidRPr="00587041">
        <w:rPr>
          <w:noProof/>
        </w:rPr>
        <w:t>7</w:t>
      </w:r>
    </w:p>
    <w:p w14:paraId="5E70BE6B" w14:textId="5CD8EA57"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7</w:t>
      </w:r>
      <w:r>
        <w:rPr>
          <w:rFonts w:asciiTheme="minorHAnsi" w:eastAsiaTheme="minorEastAsia" w:hAnsiTheme="minorHAnsi" w:cstheme="minorBidi"/>
          <w:noProof/>
          <w:sz w:val="22"/>
          <w:szCs w:val="22"/>
          <w:lang w:val="en-US" w:eastAsia="zh-CN"/>
        </w:rPr>
        <w:tab/>
      </w:r>
      <w:r>
        <w:rPr>
          <w:noProof/>
        </w:rPr>
        <w:t xml:space="preserve">Comparison between objective and subjective </w:t>
      </w:r>
      <w:r w:rsidRPr="00587041">
        <w:rPr>
          <w:noProof/>
        </w:rPr>
        <w:t>scores</w:t>
      </w:r>
      <w:r>
        <w:rPr>
          <w:noProof/>
        </w:rPr>
        <w:tab/>
      </w:r>
      <w:r>
        <w:rPr>
          <w:noProof/>
        </w:rPr>
        <w:tab/>
      </w:r>
      <w:r w:rsidRPr="00587041">
        <w:rPr>
          <w:noProof/>
        </w:rPr>
        <w:t>9</w:t>
      </w:r>
    </w:p>
    <w:p w14:paraId="2645EB42" w14:textId="43AE2850"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8</w:t>
      </w:r>
      <w:r>
        <w:rPr>
          <w:rFonts w:asciiTheme="minorHAnsi" w:eastAsiaTheme="minorEastAsia" w:hAnsiTheme="minorHAnsi" w:cstheme="minorBidi"/>
          <w:noProof/>
          <w:sz w:val="22"/>
          <w:szCs w:val="22"/>
          <w:lang w:val="en-US" w:eastAsia="zh-CN"/>
        </w:rPr>
        <w:tab/>
      </w:r>
      <w:r>
        <w:rPr>
          <w:noProof/>
        </w:rPr>
        <w:t xml:space="preserve">Speech </w:t>
      </w:r>
      <w:r w:rsidRPr="00587041">
        <w:rPr>
          <w:noProof/>
        </w:rPr>
        <w:t>material</w:t>
      </w:r>
      <w:r>
        <w:rPr>
          <w:noProof/>
        </w:rPr>
        <w:tab/>
      </w:r>
      <w:r>
        <w:rPr>
          <w:noProof/>
        </w:rPr>
        <w:tab/>
      </w:r>
      <w:r w:rsidRPr="00587041">
        <w:rPr>
          <w:noProof/>
        </w:rPr>
        <w:t>10</w:t>
      </w:r>
    </w:p>
    <w:p w14:paraId="635F1B64" w14:textId="32F6F0A8"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8.1</w:t>
      </w:r>
      <w:r>
        <w:rPr>
          <w:rFonts w:asciiTheme="minorHAnsi" w:eastAsiaTheme="minorEastAsia" w:hAnsiTheme="minorHAnsi" w:cstheme="minorBidi"/>
          <w:noProof/>
          <w:sz w:val="22"/>
          <w:szCs w:val="22"/>
          <w:lang w:val="en-US" w:eastAsia="zh-CN"/>
        </w:rPr>
        <w:tab/>
      </w:r>
      <w:r>
        <w:rPr>
          <w:noProof/>
        </w:rPr>
        <w:t xml:space="preserve">Recommendations on source speech </w:t>
      </w:r>
      <w:r w:rsidRPr="00587041">
        <w:rPr>
          <w:noProof/>
        </w:rPr>
        <w:t>material</w:t>
      </w:r>
      <w:r>
        <w:rPr>
          <w:noProof/>
        </w:rPr>
        <w:tab/>
      </w:r>
      <w:r>
        <w:rPr>
          <w:noProof/>
        </w:rPr>
        <w:tab/>
      </w:r>
      <w:r w:rsidRPr="00587041">
        <w:rPr>
          <w:noProof/>
        </w:rPr>
        <w:t>10</w:t>
      </w:r>
    </w:p>
    <w:p w14:paraId="52AAB20E" w14:textId="1A209D02"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8.2</w:t>
      </w:r>
      <w:r>
        <w:rPr>
          <w:rFonts w:asciiTheme="minorHAnsi" w:eastAsiaTheme="minorEastAsia" w:hAnsiTheme="minorHAnsi" w:cstheme="minorBidi"/>
          <w:noProof/>
          <w:sz w:val="22"/>
          <w:szCs w:val="22"/>
          <w:lang w:val="en-US" w:eastAsia="zh-CN"/>
        </w:rPr>
        <w:tab/>
      </w:r>
      <w:r>
        <w:rPr>
          <w:noProof/>
        </w:rPr>
        <w:t xml:space="preserve">Insertion of source speech material into the system under </w:t>
      </w:r>
      <w:r w:rsidRPr="00587041">
        <w:rPr>
          <w:noProof/>
        </w:rPr>
        <w:t>test</w:t>
      </w:r>
      <w:r>
        <w:rPr>
          <w:noProof/>
        </w:rPr>
        <w:tab/>
      </w:r>
      <w:r>
        <w:rPr>
          <w:noProof/>
        </w:rPr>
        <w:tab/>
      </w:r>
      <w:r w:rsidRPr="00587041">
        <w:rPr>
          <w:noProof/>
        </w:rPr>
        <w:t>12</w:t>
      </w:r>
    </w:p>
    <w:p w14:paraId="797D9E0C" w14:textId="04C589EE"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8.3</w:t>
      </w:r>
      <w:r>
        <w:rPr>
          <w:rFonts w:asciiTheme="minorHAnsi" w:eastAsiaTheme="minorEastAsia" w:hAnsiTheme="minorHAnsi" w:cstheme="minorBidi"/>
          <w:noProof/>
          <w:sz w:val="22"/>
          <w:szCs w:val="22"/>
          <w:lang w:val="en-US" w:eastAsia="zh-CN"/>
        </w:rPr>
        <w:tab/>
      </w:r>
      <w:r>
        <w:rPr>
          <w:noProof/>
        </w:rPr>
        <w:t xml:space="preserve">Recommendations on processed and degraded speech </w:t>
      </w:r>
      <w:r w:rsidRPr="00587041">
        <w:rPr>
          <w:noProof/>
        </w:rPr>
        <w:t>material</w:t>
      </w:r>
      <w:r>
        <w:rPr>
          <w:noProof/>
        </w:rPr>
        <w:tab/>
      </w:r>
      <w:r>
        <w:rPr>
          <w:noProof/>
        </w:rPr>
        <w:tab/>
      </w:r>
      <w:r w:rsidRPr="00587041">
        <w:rPr>
          <w:noProof/>
        </w:rPr>
        <w:t>12</w:t>
      </w:r>
    </w:p>
    <w:p w14:paraId="63251FD4" w14:textId="292EC985"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8.4</w:t>
      </w:r>
      <w:r>
        <w:rPr>
          <w:rFonts w:asciiTheme="minorHAnsi" w:eastAsiaTheme="minorEastAsia" w:hAnsiTheme="minorHAnsi" w:cstheme="minorBidi"/>
          <w:noProof/>
          <w:sz w:val="22"/>
          <w:szCs w:val="22"/>
          <w:lang w:val="en-US" w:eastAsia="zh-CN"/>
        </w:rPr>
        <w:tab/>
      </w:r>
      <w:r>
        <w:rPr>
          <w:noProof/>
        </w:rPr>
        <w:t xml:space="preserve">Special requirements for acoustical captured speech </w:t>
      </w:r>
      <w:r w:rsidRPr="00587041">
        <w:rPr>
          <w:noProof/>
        </w:rPr>
        <w:t>material</w:t>
      </w:r>
      <w:r>
        <w:rPr>
          <w:noProof/>
        </w:rPr>
        <w:tab/>
      </w:r>
      <w:r>
        <w:rPr>
          <w:noProof/>
        </w:rPr>
        <w:tab/>
      </w:r>
      <w:r w:rsidRPr="00587041">
        <w:rPr>
          <w:noProof/>
        </w:rPr>
        <w:t>13</w:t>
      </w:r>
    </w:p>
    <w:p w14:paraId="2242F065" w14:textId="4A5C2F15"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8.5</w:t>
      </w:r>
      <w:r>
        <w:rPr>
          <w:rFonts w:asciiTheme="minorHAnsi" w:eastAsiaTheme="minorEastAsia" w:hAnsiTheme="minorHAnsi" w:cstheme="minorBidi"/>
          <w:noProof/>
          <w:sz w:val="22"/>
          <w:szCs w:val="22"/>
          <w:lang w:val="en-US" w:eastAsia="zh-CN"/>
        </w:rPr>
        <w:tab/>
      </w:r>
      <w:r>
        <w:rPr>
          <w:noProof/>
        </w:rPr>
        <w:t xml:space="preserve">Acoustical insertion/capture for loudspeaker </w:t>
      </w:r>
      <w:r w:rsidRPr="00587041">
        <w:rPr>
          <w:noProof/>
        </w:rPr>
        <w:t>phones</w:t>
      </w:r>
      <w:r>
        <w:rPr>
          <w:noProof/>
        </w:rPr>
        <w:tab/>
      </w:r>
      <w:r>
        <w:rPr>
          <w:noProof/>
        </w:rPr>
        <w:tab/>
      </w:r>
      <w:r w:rsidRPr="00587041">
        <w:rPr>
          <w:noProof/>
        </w:rPr>
        <w:t>13</w:t>
      </w:r>
    </w:p>
    <w:p w14:paraId="7D0D0723" w14:textId="2D0540EA"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8.6</w:t>
      </w:r>
      <w:r>
        <w:rPr>
          <w:rFonts w:asciiTheme="minorHAnsi" w:eastAsiaTheme="minorEastAsia" w:hAnsiTheme="minorHAnsi" w:cstheme="minorBidi"/>
          <w:noProof/>
          <w:sz w:val="22"/>
          <w:szCs w:val="22"/>
          <w:lang w:val="en-US" w:eastAsia="zh-CN"/>
        </w:rPr>
        <w:tab/>
      </w:r>
      <w:r>
        <w:rPr>
          <w:noProof/>
        </w:rPr>
        <w:t>Technical requirements on signals to be processed by ITU-T P.</w:t>
      </w:r>
      <w:r w:rsidRPr="00587041">
        <w:rPr>
          <w:noProof/>
        </w:rPr>
        <w:t>863</w:t>
      </w:r>
      <w:r>
        <w:rPr>
          <w:noProof/>
        </w:rPr>
        <w:tab/>
      </w:r>
      <w:r>
        <w:rPr>
          <w:noProof/>
        </w:rPr>
        <w:tab/>
      </w:r>
      <w:r w:rsidRPr="00587041">
        <w:rPr>
          <w:noProof/>
        </w:rPr>
        <w:t>14</w:t>
      </w:r>
    </w:p>
    <w:p w14:paraId="77D7CF9C" w14:textId="1E71F317"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8.7</w:t>
      </w:r>
      <w:r>
        <w:rPr>
          <w:rFonts w:asciiTheme="minorHAnsi" w:eastAsiaTheme="minorEastAsia" w:hAnsiTheme="minorHAnsi" w:cstheme="minorBidi"/>
          <w:noProof/>
          <w:sz w:val="22"/>
          <w:szCs w:val="22"/>
          <w:lang w:val="en-US" w:eastAsia="zh-CN"/>
        </w:rPr>
        <w:tab/>
      </w:r>
      <w:r>
        <w:rPr>
          <w:noProof/>
        </w:rPr>
        <w:t xml:space="preserve">Predicted scores by the </w:t>
      </w:r>
      <w:r w:rsidRPr="00587041">
        <w:rPr>
          <w:noProof/>
        </w:rPr>
        <w:t>model</w:t>
      </w:r>
      <w:r>
        <w:rPr>
          <w:noProof/>
        </w:rPr>
        <w:tab/>
      </w:r>
      <w:r>
        <w:rPr>
          <w:noProof/>
        </w:rPr>
        <w:tab/>
      </w:r>
      <w:r w:rsidRPr="00587041">
        <w:rPr>
          <w:noProof/>
        </w:rPr>
        <w:t>14</w:t>
      </w:r>
    </w:p>
    <w:p w14:paraId="2D44844A" w14:textId="70DB6A07"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9</w:t>
      </w:r>
      <w:r>
        <w:rPr>
          <w:rFonts w:asciiTheme="minorHAnsi" w:eastAsiaTheme="minorEastAsia" w:hAnsiTheme="minorHAnsi" w:cstheme="minorBidi"/>
          <w:noProof/>
          <w:sz w:val="22"/>
          <w:szCs w:val="22"/>
          <w:lang w:val="en-US" w:eastAsia="zh-CN"/>
        </w:rPr>
        <w:tab/>
      </w:r>
      <w:r>
        <w:rPr>
          <w:noProof/>
        </w:rPr>
        <w:t xml:space="preserve">Description of the ITU-T P.863 </w:t>
      </w:r>
      <w:r w:rsidRPr="00587041">
        <w:rPr>
          <w:noProof/>
        </w:rPr>
        <w:t>algorithm</w:t>
      </w:r>
      <w:r>
        <w:rPr>
          <w:noProof/>
        </w:rPr>
        <w:tab/>
      </w:r>
      <w:r>
        <w:rPr>
          <w:noProof/>
        </w:rPr>
        <w:tab/>
      </w:r>
      <w:r w:rsidRPr="00587041">
        <w:rPr>
          <w:noProof/>
        </w:rPr>
        <w:t>14</w:t>
      </w:r>
    </w:p>
    <w:p w14:paraId="3893E506" w14:textId="65FF55CF"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9.1</w:t>
      </w:r>
      <w:r>
        <w:rPr>
          <w:rFonts w:asciiTheme="minorHAnsi" w:eastAsiaTheme="minorEastAsia" w:hAnsiTheme="minorHAnsi" w:cstheme="minorBidi"/>
          <w:noProof/>
          <w:sz w:val="22"/>
          <w:szCs w:val="22"/>
          <w:lang w:val="en-US" w:eastAsia="zh-CN"/>
        </w:rPr>
        <w:tab/>
      </w:r>
      <w:r w:rsidRPr="00587041">
        <w:rPr>
          <w:noProof/>
        </w:rPr>
        <w:t>Overview</w:t>
      </w:r>
      <w:r>
        <w:rPr>
          <w:noProof/>
        </w:rPr>
        <w:tab/>
      </w:r>
      <w:r>
        <w:rPr>
          <w:noProof/>
        </w:rPr>
        <w:tab/>
      </w:r>
      <w:r w:rsidRPr="00587041">
        <w:rPr>
          <w:noProof/>
        </w:rPr>
        <w:t>14</w:t>
      </w:r>
    </w:p>
    <w:p w14:paraId="1CC5DE5D" w14:textId="2C6A1CCA"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9.2</w:t>
      </w:r>
      <w:r>
        <w:rPr>
          <w:rFonts w:asciiTheme="minorHAnsi" w:eastAsiaTheme="minorEastAsia" w:hAnsiTheme="minorHAnsi" w:cstheme="minorBidi"/>
          <w:noProof/>
          <w:sz w:val="22"/>
          <w:szCs w:val="22"/>
          <w:lang w:val="en-US" w:eastAsia="zh-CN"/>
        </w:rPr>
        <w:tab/>
      </w:r>
      <w:r>
        <w:rPr>
          <w:noProof/>
        </w:rPr>
        <w:t xml:space="preserve">Temporal </w:t>
      </w:r>
      <w:r w:rsidRPr="00587041">
        <w:rPr>
          <w:noProof/>
        </w:rPr>
        <w:t>alignment</w:t>
      </w:r>
      <w:r>
        <w:rPr>
          <w:noProof/>
        </w:rPr>
        <w:tab/>
      </w:r>
      <w:r>
        <w:rPr>
          <w:noProof/>
        </w:rPr>
        <w:tab/>
      </w:r>
      <w:r w:rsidRPr="00587041">
        <w:rPr>
          <w:noProof/>
        </w:rPr>
        <w:t>15</w:t>
      </w:r>
    </w:p>
    <w:p w14:paraId="6DF05EB0" w14:textId="6AD1D2B9"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9.3</w:t>
      </w:r>
      <w:r>
        <w:rPr>
          <w:rFonts w:asciiTheme="minorHAnsi" w:eastAsiaTheme="minorEastAsia" w:hAnsiTheme="minorHAnsi" w:cstheme="minorBidi"/>
          <w:noProof/>
          <w:sz w:val="22"/>
          <w:szCs w:val="22"/>
          <w:lang w:val="en-US" w:eastAsia="zh-CN"/>
        </w:rPr>
        <w:tab/>
      </w:r>
      <w:r>
        <w:rPr>
          <w:noProof/>
        </w:rPr>
        <w:t xml:space="preserve">Joining sections with constant </w:t>
      </w:r>
      <w:r w:rsidRPr="00587041">
        <w:rPr>
          <w:noProof/>
        </w:rPr>
        <w:t>delay</w:t>
      </w:r>
      <w:r>
        <w:rPr>
          <w:noProof/>
        </w:rPr>
        <w:tab/>
      </w:r>
      <w:r>
        <w:rPr>
          <w:noProof/>
        </w:rPr>
        <w:tab/>
      </w:r>
      <w:r w:rsidRPr="00587041">
        <w:rPr>
          <w:noProof/>
        </w:rPr>
        <w:t>29</w:t>
      </w:r>
    </w:p>
    <w:p w14:paraId="396D7C06" w14:textId="3E49DE04"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9.4</w:t>
      </w:r>
      <w:r>
        <w:rPr>
          <w:rFonts w:asciiTheme="minorHAnsi" w:eastAsiaTheme="minorEastAsia" w:hAnsiTheme="minorHAnsi" w:cstheme="minorBidi"/>
          <w:noProof/>
          <w:sz w:val="22"/>
          <w:szCs w:val="22"/>
          <w:lang w:val="en-US" w:eastAsia="zh-CN"/>
        </w:rPr>
        <w:tab/>
      </w:r>
      <w:r>
        <w:rPr>
          <w:noProof/>
        </w:rPr>
        <w:t xml:space="preserve">Sample rate ratio </w:t>
      </w:r>
      <w:r w:rsidRPr="00587041">
        <w:rPr>
          <w:noProof/>
        </w:rPr>
        <w:t>detection</w:t>
      </w:r>
      <w:r>
        <w:rPr>
          <w:noProof/>
        </w:rPr>
        <w:tab/>
      </w:r>
      <w:r>
        <w:rPr>
          <w:noProof/>
        </w:rPr>
        <w:tab/>
      </w:r>
      <w:r w:rsidRPr="00587041">
        <w:rPr>
          <w:noProof/>
        </w:rPr>
        <w:t>29</w:t>
      </w:r>
    </w:p>
    <w:p w14:paraId="383BD636" w14:textId="2623D2C4"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9.5</w:t>
      </w:r>
      <w:r>
        <w:rPr>
          <w:rFonts w:asciiTheme="minorHAnsi" w:eastAsiaTheme="minorEastAsia" w:hAnsiTheme="minorHAnsi" w:cstheme="minorBidi"/>
          <w:noProof/>
          <w:sz w:val="22"/>
          <w:szCs w:val="22"/>
          <w:lang w:val="en-US" w:eastAsia="zh-CN"/>
        </w:rPr>
        <w:tab/>
      </w:r>
      <w:r w:rsidRPr="00587041">
        <w:rPr>
          <w:noProof/>
        </w:rPr>
        <w:t>Resampling</w:t>
      </w:r>
      <w:r>
        <w:rPr>
          <w:noProof/>
        </w:rPr>
        <w:tab/>
      </w:r>
      <w:r>
        <w:rPr>
          <w:noProof/>
        </w:rPr>
        <w:tab/>
      </w:r>
      <w:r w:rsidRPr="00587041">
        <w:rPr>
          <w:noProof/>
        </w:rPr>
        <w:t>30</w:t>
      </w:r>
    </w:p>
    <w:p w14:paraId="6A959BE6" w14:textId="3AB77474"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9.6</w:t>
      </w:r>
      <w:r>
        <w:rPr>
          <w:rFonts w:asciiTheme="minorHAnsi" w:eastAsiaTheme="minorEastAsia" w:hAnsiTheme="minorHAnsi" w:cstheme="minorBidi"/>
          <w:noProof/>
          <w:sz w:val="22"/>
          <w:szCs w:val="22"/>
          <w:lang w:val="en-US" w:eastAsia="zh-CN"/>
        </w:rPr>
        <w:tab/>
      </w:r>
      <w:r>
        <w:rPr>
          <w:noProof/>
        </w:rPr>
        <w:t>Level, frequency response and time alignment pre-</w:t>
      </w:r>
      <w:r w:rsidRPr="00587041">
        <w:rPr>
          <w:noProof/>
        </w:rPr>
        <w:t>processing</w:t>
      </w:r>
      <w:r>
        <w:rPr>
          <w:noProof/>
        </w:rPr>
        <w:tab/>
      </w:r>
      <w:r>
        <w:rPr>
          <w:noProof/>
        </w:rPr>
        <w:tab/>
      </w:r>
      <w:r w:rsidRPr="00587041">
        <w:rPr>
          <w:noProof/>
        </w:rPr>
        <w:t>30</w:t>
      </w:r>
    </w:p>
    <w:p w14:paraId="088AAEEF" w14:textId="26A41223"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9.7</w:t>
      </w:r>
      <w:r>
        <w:rPr>
          <w:rFonts w:asciiTheme="minorHAnsi" w:eastAsiaTheme="minorEastAsia" w:hAnsiTheme="minorHAnsi" w:cstheme="minorBidi"/>
          <w:noProof/>
          <w:sz w:val="22"/>
          <w:szCs w:val="22"/>
          <w:lang w:val="en-US" w:eastAsia="zh-CN"/>
        </w:rPr>
        <w:tab/>
      </w:r>
      <w:r>
        <w:rPr>
          <w:noProof/>
        </w:rPr>
        <w:t xml:space="preserve">Perceptual </w:t>
      </w:r>
      <w:r w:rsidRPr="00587041">
        <w:rPr>
          <w:noProof/>
        </w:rPr>
        <w:t>model</w:t>
      </w:r>
      <w:r>
        <w:rPr>
          <w:noProof/>
        </w:rPr>
        <w:tab/>
      </w:r>
      <w:r>
        <w:rPr>
          <w:noProof/>
        </w:rPr>
        <w:tab/>
      </w:r>
      <w:r w:rsidRPr="00587041">
        <w:rPr>
          <w:noProof/>
        </w:rPr>
        <w:t>31</w:t>
      </w:r>
    </w:p>
    <w:p w14:paraId="4B65BB46" w14:textId="2157525F"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10</w:t>
      </w:r>
      <w:r>
        <w:rPr>
          <w:rFonts w:asciiTheme="minorHAnsi" w:eastAsiaTheme="minorEastAsia" w:hAnsiTheme="minorHAnsi" w:cstheme="minorBidi"/>
          <w:noProof/>
          <w:sz w:val="22"/>
          <w:szCs w:val="22"/>
          <w:lang w:val="en-US" w:eastAsia="zh-CN"/>
        </w:rPr>
        <w:tab/>
      </w:r>
      <w:r w:rsidRPr="00587041">
        <w:rPr>
          <w:noProof/>
        </w:rPr>
        <w:t>Conclusions</w:t>
      </w:r>
      <w:r>
        <w:rPr>
          <w:noProof/>
        </w:rPr>
        <w:tab/>
      </w:r>
      <w:r>
        <w:rPr>
          <w:noProof/>
        </w:rPr>
        <w:tab/>
      </w:r>
      <w:r w:rsidRPr="00587041">
        <w:rPr>
          <w:noProof/>
        </w:rPr>
        <w:t>43</w:t>
      </w:r>
    </w:p>
    <w:p w14:paraId="18CE4BF7" w14:textId="14EC0EE5"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 xml:space="preserve">Annex A – Conformance data and conformance </w:t>
      </w:r>
      <w:r w:rsidRPr="00587041">
        <w:rPr>
          <w:noProof/>
        </w:rPr>
        <w:t>tests</w:t>
      </w:r>
      <w:r>
        <w:rPr>
          <w:noProof/>
        </w:rPr>
        <w:tab/>
      </w:r>
      <w:r>
        <w:rPr>
          <w:noProof/>
        </w:rPr>
        <w:tab/>
      </w:r>
      <w:r w:rsidRPr="00587041">
        <w:rPr>
          <w:noProof/>
        </w:rPr>
        <w:t>45</w:t>
      </w:r>
    </w:p>
    <w:p w14:paraId="3D450CE9" w14:textId="7B367D87"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A.1</w:t>
      </w:r>
      <w:r>
        <w:rPr>
          <w:rFonts w:asciiTheme="minorHAnsi" w:eastAsiaTheme="minorEastAsia" w:hAnsiTheme="minorHAnsi" w:cstheme="minorBidi"/>
          <w:noProof/>
          <w:sz w:val="22"/>
          <w:szCs w:val="22"/>
          <w:lang w:val="en-US" w:eastAsia="zh-CN"/>
        </w:rPr>
        <w:tab/>
      </w:r>
      <w:r>
        <w:rPr>
          <w:noProof/>
        </w:rPr>
        <w:t xml:space="preserve">List of files provided for conformance </w:t>
      </w:r>
      <w:r w:rsidRPr="00587041">
        <w:rPr>
          <w:noProof/>
        </w:rPr>
        <w:t>validation</w:t>
      </w:r>
      <w:r>
        <w:rPr>
          <w:noProof/>
        </w:rPr>
        <w:tab/>
      </w:r>
      <w:r>
        <w:rPr>
          <w:noProof/>
        </w:rPr>
        <w:tab/>
      </w:r>
      <w:r w:rsidRPr="00587041">
        <w:rPr>
          <w:noProof/>
        </w:rPr>
        <w:t>45</w:t>
      </w:r>
    </w:p>
    <w:p w14:paraId="1D0D19BE" w14:textId="5D4AC1FE"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A.2</w:t>
      </w:r>
      <w:r>
        <w:rPr>
          <w:rFonts w:asciiTheme="minorHAnsi" w:eastAsiaTheme="minorEastAsia" w:hAnsiTheme="minorHAnsi" w:cstheme="minorBidi"/>
          <w:noProof/>
          <w:sz w:val="22"/>
          <w:szCs w:val="22"/>
          <w:lang w:val="en-US" w:eastAsia="zh-CN"/>
        </w:rPr>
        <w:tab/>
      </w:r>
      <w:r>
        <w:rPr>
          <w:noProof/>
        </w:rPr>
        <w:t xml:space="preserve">Conformance </w:t>
      </w:r>
      <w:r w:rsidRPr="00587041">
        <w:rPr>
          <w:noProof/>
        </w:rPr>
        <w:t>tests</w:t>
      </w:r>
      <w:r>
        <w:rPr>
          <w:noProof/>
        </w:rPr>
        <w:tab/>
      </w:r>
      <w:r>
        <w:rPr>
          <w:noProof/>
        </w:rPr>
        <w:tab/>
      </w:r>
      <w:r w:rsidRPr="00587041">
        <w:rPr>
          <w:noProof/>
        </w:rPr>
        <w:t>45</w:t>
      </w:r>
    </w:p>
    <w:p w14:paraId="1AA1525C" w14:textId="59E5659C"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A.3</w:t>
      </w:r>
      <w:r>
        <w:rPr>
          <w:rFonts w:asciiTheme="minorHAnsi" w:eastAsiaTheme="minorEastAsia" w:hAnsiTheme="minorHAnsi" w:cstheme="minorBidi"/>
          <w:noProof/>
          <w:sz w:val="22"/>
          <w:szCs w:val="22"/>
          <w:lang w:val="en-US" w:eastAsia="zh-CN"/>
        </w:rPr>
        <w:tab/>
      </w:r>
      <w:r>
        <w:rPr>
          <w:noProof/>
        </w:rPr>
        <w:t xml:space="preserve">Conversion of sampling </w:t>
      </w:r>
      <w:r w:rsidRPr="00587041">
        <w:rPr>
          <w:noProof/>
        </w:rPr>
        <w:t>rates</w:t>
      </w:r>
      <w:r>
        <w:rPr>
          <w:noProof/>
        </w:rPr>
        <w:tab/>
      </w:r>
      <w:r>
        <w:rPr>
          <w:noProof/>
        </w:rPr>
        <w:tab/>
      </w:r>
      <w:r w:rsidRPr="00587041">
        <w:rPr>
          <w:noProof/>
        </w:rPr>
        <w:t>47</w:t>
      </w:r>
    </w:p>
    <w:p w14:paraId="39E16013" w14:textId="05936C67"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A.4</w:t>
      </w:r>
      <w:r>
        <w:rPr>
          <w:rFonts w:asciiTheme="minorHAnsi" w:eastAsiaTheme="minorEastAsia" w:hAnsiTheme="minorHAnsi" w:cstheme="minorBidi"/>
          <w:noProof/>
          <w:sz w:val="22"/>
          <w:szCs w:val="22"/>
          <w:lang w:val="en-US" w:eastAsia="zh-CN"/>
        </w:rPr>
        <w:tab/>
      </w:r>
      <w:r>
        <w:rPr>
          <w:noProof/>
        </w:rPr>
        <w:t xml:space="preserve">Digital </w:t>
      </w:r>
      <w:r w:rsidRPr="00587041">
        <w:rPr>
          <w:noProof/>
        </w:rPr>
        <w:t>attachments</w:t>
      </w:r>
      <w:r>
        <w:rPr>
          <w:noProof/>
        </w:rPr>
        <w:tab/>
      </w:r>
      <w:r>
        <w:rPr>
          <w:noProof/>
        </w:rPr>
        <w:tab/>
      </w:r>
      <w:r w:rsidRPr="00587041">
        <w:rPr>
          <w:noProof/>
        </w:rPr>
        <w:t>48</w:t>
      </w:r>
    </w:p>
    <w:p w14:paraId="162F8BC7" w14:textId="54BA7962"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 xml:space="preserve">Annex B – </w:t>
      </w:r>
      <w:r w:rsidRPr="00A530F0">
        <w:rPr>
          <w:bCs/>
          <w:noProof/>
        </w:rPr>
        <w:t>Detailed Descriptions</w:t>
      </w:r>
      <w:r>
        <w:rPr>
          <w:noProof/>
        </w:rPr>
        <w:t xml:space="preserve"> of the ITU-T P.863</w:t>
      </w:r>
      <w:r w:rsidRPr="00A530F0">
        <w:rPr>
          <w:bCs/>
          <w:noProof/>
        </w:rPr>
        <w:t xml:space="preserve"> algorithm in pdf-</w:t>
      </w:r>
      <w:r w:rsidRPr="00587041">
        <w:rPr>
          <w:bCs/>
          <w:noProof/>
        </w:rPr>
        <w:t>format</w:t>
      </w:r>
      <w:r>
        <w:rPr>
          <w:bCs/>
          <w:noProof/>
        </w:rPr>
        <w:tab/>
      </w:r>
      <w:r>
        <w:rPr>
          <w:bCs/>
          <w:noProof/>
        </w:rPr>
        <w:tab/>
      </w:r>
      <w:r w:rsidRPr="00587041">
        <w:rPr>
          <w:noProof/>
        </w:rPr>
        <w:t>49</w:t>
      </w:r>
    </w:p>
    <w:p w14:paraId="391200B9" w14:textId="10CF7C59"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 xml:space="preserve">Appendix I – Reporting of the performance results for the ITU-T P.863 algorithm based on the rmse* </w:t>
      </w:r>
      <w:r w:rsidRPr="00587041">
        <w:rPr>
          <w:noProof/>
        </w:rPr>
        <w:t>metric</w:t>
      </w:r>
      <w:r>
        <w:rPr>
          <w:noProof/>
        </w:rPr>
        <w:tab/>
      </w:r>
      <w:r>
        <w:rPr>
          <w:noProof/>
        </w:rPr>
        <w:tab/>
      </w:r>
      <w:r w:rsidRPr="00587041">
        <w:rPr>
          <w:noProof/>
        </w:rPr>
        <w:t>50</w:t>
      </w:r>
    </w:p>
    <w:p w14:paraId="02B2923A" w14:textId="27210F25" w:rsidR="00587041" w:rsidRDefault="00587041" w:rsidP="00587041">
      <w:pPr>
        <w:pStyle w:val="TOC2"/>
        <w:tabs>
          <w:tab w:val="clear" w:pos="964"/>
        </w:tabs>
        <w:ind w:right="992"/>
        <w:rPr>
          <w:rFonts w:asciiTheme="minorHAnsi" w:eastAsiaTheme="minorEastAsia" w:hAnsiTheme="minorHAnsi" w:cstheme="minorBidi"/>
          <w:noProof/>
          <w:sz w:val="22"/>
          <w:szCs w:val="22"/>
          <w:lang w:val="en-US" w:eastAsia="zh-CN"/>
        </w:rPr>
      </w:pPr>
      <w:r>
        <w:rPr>
          <w:noProof/>
        </w:rPr>
        <w:t>I.1</w:t>
      </w:r>
      <w:r>
        <w:rPr>
          <w:rFonts w:asciiTheme="minorHAnsi" w:eastAsiaTheme="minorEastAsia" w:hAnsiTheme="minorHAnsi" w:cstheme="minorBidi"/>
          <w:noProof/>
          <w:sz w:val="22"/>
          <w:szCs w:val="22"/>
          <w:lang w:val="en-US" w:eastAsia="zh-CN"/>
        </w:rPr>
        <w:tab/>
      </w:r>
      <w:r>
        <w:rPr>
          <w:noProof/>
        </w:rPr>
        <w:t xml:space="preserve">Purpose of this </w:t>
      </w:r>
      <w:r w:rsidRPr="00587041">
        <w:rPr>
          <w:noProof/>
        </w:rPr>
        <w:t>appendix</w:t>
      </w:r>
      <w:r>
        <w:rPr>
          <w:noProof/>
        </w:rPr>
        <w:tab/>
      </w:r>
      <w:r>
        <w:rPr>
          <w:noProof/>
        </w:rPr>
        <w:tab/>
      </w:r>
      <w:r w:rsidRPr="00587041">
        <w:rPr>
          <w:noProof/>
        </w:rPr>
        <w:t>50</w:t>
      </w:r>
    </w:p>
    <w:p w14:paraId="17A06675" w14:textId="08837038" w:rsidR="00587041" w:rsidRDefault="00587041" w:rsidP="00587041">
      <w:pPr>
        <w:pStyle w:val="TOC2"/>
        <w:tabs>
          <w:tab w:val="clear" w:pos="964"/>
        </w:tabs>
        <w:ind w:right="992"/>
        <w:rPr>
          <w:rFonts w:asciiTheme="minorHAnsi" w:eastAsiaTheme="minorEastAsia" w:hAnsiTheme="minorHAnsi" w:cstheme="minorBidi"/>
          <w:noProof/>
          <w:sz w:val="22"/>
          <w:szCs w:val="22"/>
          <w:lang w:val="en-US" w:eastAsia="zh-CN"/>
        </w:rPr>
      </w:pPr>
      <w:r>
        <w:rPr>
          <w:noProof/>
        </w:rPr>
        <w:t>I.2</w:t>
      </w:r>
      <w:r>
        <w:rPr>
          <w:rFonts w:asciiTheme="minorHAnsi" w:eastAsiaTheme="minorEastAsia" w:hAnsiTheme="minorHAnsi" w:cstheme="minorBidi"/>
          <w:noProof/>
          <w:sz w:val="22"/>
          <w:szCs w:val="22"/>
          <w:lang w:val="en-US" w:eastAsia="zh-CN"/>
        </w:rPr>
        <w:tab/>
      </w:r>
      <w:r w:rsidRPr="00587041">
        <w:rPr>
          <w:noProof/>
        </w:rPr>
        <w:t>Overview</w:t>
      </w:r>
      <w:r>
        <w:rPr>
          <w:noProof/>
        </w:rPr>
        <w:tab/>
      </w:r>
      <w:r>
        <w:rPr>
          <w:noProof/>
        </w:rPr>
        <w:tab/>
      </w:r>
      <w:r w:rsidRPr="00587041">
        <w:rPr>
          <w:noProof/>
        </w:rPr>
        <w:t>50</w:t>
      </w:r>
    </w:p>
    <w:p w14:paraId="7F87507F" w14:textId="44CD6EC8" w:rsidR="00587041" w:rsidRDefault="00587041" w:rsidP="00587041">
      <w:pPr>
        <w:pStyle w:val="TOC2"/>
        <w:tabs>
          <w:tab w:val="clear" w:pos="964"/>
        </w:tabs>
        <w:ind w:right="992"/>
        <w:rPr>
          <w:rFonts w:asciiTheme="minorHAnsi" w:eastAsiaTheme="minorEastAsia" w:hAnsiTheme="minorHAnsi" w:cstheme="minorBidi"/>
          <w:noProof/>
          <w:sz w:val="22"/>
          <w:szCs w:val="22"/>
          <w:lang w:val="en-US" w:eastAsia="zh-CN"/>
        </w:rPr>
      </w:pPr>
      <w:r>
        <w:rPr>
          <w:noProof/>
        </w:rPr>
        <w:t>I.3</w:t>
      </w:r>
      <w:r>
        <w:rPr>
          <w:rFonts w:asciiTheme="minorHAnsi" w:eastAsiaTheme="minorEastAsia" w:hAnsiTheme="minorHAnsi" w:cstheme="minorBidi"/>
          <w:noProof/>
          <w:sz w:val="22"/>
          <w:szCs w:val="22"/>
          <w:lang w:val="en-US" w:eastAsia="zh-CN"/>
        </w:rPr>
        <w:tab/>
      </w:r>
      <w:r>
        <w:rPr>
          <w:noProof/>
        </w:rPr>
        <w:t xml:space="preserve">Performance results for the ITU-T P.863 </w:t>
      </w:r>
      <w:r w:rsidRPr="00587041">
        <w:rPr>
          <w:noProof/>
        </w:rPr>
        <w:t>algorithm</w:t>
      </w:r>
      <w:r>
        <w:rPr>
          <w:noProof/>
        </w:rPr>
        <w:tab/>
      </w:r>
      <w:r>
        <w:rPr>
          <w:noProof/>
        </w:rPr>
        <w:tab/>
      </w:r>
      <w:r w:rsidRPr="00587041">
        <w:rPr>
          <w:noProof/>
        </w:rPr>
        <w:t>51</w:t>
      </w:r>
    </w:p>
    <w:p w14:paraId="05281F9C" w14:textId="07DBD6AC" w:rsidR="00587041" w:rsidRDefault="00587041" w:rsidP="00587041">
      <w:pPr>
        <w:pStyle w:val="TOC2"/>
        <w:tabs>
          <w:tab w:val="clear" w:pos="964"/>
        </w:tabs>
        <w:ind w:right="992"/>
        <w:rPr>
          <w:rFonts w:asciiTheme="minorHAnsi" w:eastAsiaTheme="minorEastAsia" w:hAnsiTheme="minorHAnsi" w:cstheme="minorBidi"/>
          <w:noProof/>
          <w:sz w:val="22"/>
          <w:szCs w:val="22"/>
          <w:lang w:val="en-US" w:eastAsia="zh-CN"/>
        </w:rPr>
      </w:pPr>
      <w:r>
        <w:rPr>
          <w:noProof/>
        </w:rPr>
        <w:t>I.4</w:t>
      </w:r>
      <w:r>
        <w:rPr>
          <w:rFonts w:asciiTheme="minorHAnsi" w:eastAsiaTheme="minorEastAsia" w:hAnsiTheme="minorHAnsi" w:cstheme="minorBidi"/>
          <w:noProof/>
          <w:sz w:val="22"/>
          <w:szCs w:val="22"/>
          <w:lang w:val="en-US" w:eastAsia="zh-CN"/>
        </w:rPr>
        <w:tab/>
      </w:r>
      <w:r>
        <w:rPr>
          <w:noProof/>
        </w:rPr>
        <w:t>Calculation of rmse*</w:t>
      </w:r>
      <w:r>
        <w:rPr>
          <w:noProof/>
        </w:rPr>
        <w:tab/>
      </w:r>
      <w:r>
        <w:rPr>
          <w:noProof/>
        </w:rPr>
        <w:tab/>
        <w:t>55</w:t>
      </w:r>
    </w:p>
    <w:p w14:paraId="7BAFA725" w14:textId="1CAC21AB" w:rsidR="00587041" w:rsidRDefault="00587041" w:rsidP="00587041">
      <w:pPr>
        <w:pStyle w:val="toc0"/>
        <w:rPr>
          <w:noProof/>
        </w:rPr>
      </w:pPr>
      <w:r>
        <w:rPr>
          <w:noProof/>
        </w:rPr>
        <w:lastRenderedPageBreak/>
        <w:tab/>
        <w:t>Page</w:t>
      </w:r>
    </w:p>
    <w:p w14:paraId="6F5166BB" w14:textId="7A5D31A0" w:rsidR="00587041" w:rsidRDefault="00587041" w:rsidP="00587041">
      <w:pPr>
        <w:pStyle w:val="TOC2"/>
        <w:tabs>
          <w:tab w:val="clear" w:pos="964"/>
        </w:tabs>
        <w:ind w:right="992"/>
        <w:rPr>
          <w:rFonts w:asciiTheme="minorHAnsi" w:eastAsiaTheme="minorEastAsia" w:hAnsiTheme="minorHAnsi" w:cstheme="minorBidi"/>
          <w:noProof/>
          <w:sz w:val="22"/>
          <w:szCs w:val="22"/>
          <w:lang w:val="en-US" w:eastAsia="zh-CN"/>
        </w:rPr>
      </w:pPr>
      <w:r>
        <w:rPr>
          <w:noProof/>
        </w:rPr>
        <w:t>I.5</w:t>
      </w:r>
      <w:r>
        <w:rPr>
          <w:rFonts w:asciiTheme="minorHAnsi" w:eastAsiaTheme="minorEastAsia" w:hAnsiTheme="minorHAnsi" w:cstheme="minorBidi"/>
          <w:noProof/>
          <w:sz w:val="22"/>
          <w:szCs w:val="22"/>
          <w:lang w:val="en-US" w:eastAsia="zh-CN"/>
        </w:rPr>
        <w:tab/>
      </w:r>
      <w:r>
        <w:rPr>
          <w:noProof/>
        </w:rPr>
        <w:t xml:space="preserve">Scatter </w:t>
      </w:r>
      <w:r w:rsidRPr="00587041">
        <w:rPr>
          <w:noProof/>
        </w:rPr>
        <w:t>plots</w:t>
      </w:r>
      <w:r>
        <w:rPr>
          <w:noProof/>
        </w:rPr>
        <w:tab/>
      </w:r>
      <w:r>
        <w:rPr>
          <w:noProof/>
        </w:rPr>
        <w:tab/>
      </w:r>
      <w:r w:rsidRPr="00587041">
        <w:rPr>
          <w:noProof/>
        </w:rPr>
        <w:t>58</w:t>
      </w:r>
    </w:p>
    <w:p w14:paraId="20DF0394" w14:textId="33DEAF8E"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 xml:space="preserve">Appendix II – Description of the "full-scale" subjective tests in a super-wideband context conducted for the ITU-T P.863 algorithm training and </w:t>
      </w:r>
      <w:r w:rsidRPr="00587041">
        <w:rPr>
          <w:noProof/>
        </w:rPr>
        <w:t>validation</w:t>
      </w:r>
      <w:r>
        <w:rPr>
          <w:noProof/>
        </w:rPr>
        <w:tab/>
      </w:r>
      <w:r>
        <w:rPr>
          <w:noProof/>
        </w:rPr>
        <w:tab/>
      </w:r>
      <w:r w:rsidRPr="00587041">
        <w:rPr>
          <w:noProof/>
        </w:rPr>
        <w:t>62</w:t>
      </w:r>
    </w:p>
    <w:p w14:paraId="2699111F" w14:textId="2A02216A"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II.1</w:t>
      </w:r>
      <w:r>
        <w:rPr>
          <w:rFonts w:asciiTheme="minorHAnsi" w:eastAsiaTheme="minorEastAsia" w:hAnsiTheme="minorHAnsi" w:cstheme="minorBidi"/>
          <w:noProof/>
          <w:sz w:val="22"/>
          <w:szCs w:val="22"/>
          <w:lang w:val="en-US" w:eastAsia="zh-CN"/>
        </w:rPr>
        <w:tab/>
      </w:r>
      <w:r>
        <w:rPr>
          <w:noProof/>
        </w:rPr>
        <w:t xml:space="preserve">Database structure and subjects </w:t>
      </w:r>
      <w:r w:rsidRPr="00587041">
        <w:rPr>
          <w:noProof/>
        </w:rPr>
        <w:t>requirement</w:t>
      </w:r>
      <w:r>
        <w:rPr>
          <w:noProof/>
        </w:rPr>
        <w:tab/>
      </w:r>
      <w:r>
        <w:rPr>
          <w:noProof/>
        </w:rPr>
        <w:tab/>
      </w:r>
      <w:r w:rsidRPr="00587041">
        <w:rPr>
          <w:noProof/>
        </w:rPr>
        <w:t>62</w:t>
      </w:r>
    </w:p>
    <w:p w14:paraId="59328942" w14:textId="22176158"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II.2</w:t>
      </w:r>
      <w:r>
        <w:rPr>
          <w:rFonts w:asciiTheme="minorHAnsi" w:eastAsiaTheme="minorEastAsia" w:hAnsiTheme="minorHAnsi" w:cstheme="minorBidi"/>
          <w:noProof/>
          <w:sz w:val="22"/>
          <w:szCs w:val="22"/>
          <w:lang w:val="en-US" w:eastAsia="zh-CN"/>
        </w:rPr>
        <w:tab/>
      </w:r>
      <w:r>
        <w:rPr>
          <w:noProof/>
        </w:rPr>
        <w:t xml:space="preserve">Anchor </w:t>
      </w:r>
      <w:r w:rsidRPr="00587041">
        <w:rPr>
          <w:noProof/>
        </w:rPr>
        <w:t>conditions</w:t>
      </w:r>
      <w:r>
        <w:rPr>
          <w:noProof/>
        </w:rPr>
        <w:tab/>
      </w:r>
      <w:r>
        <w:rPr>
          <w:noProof/>
        </w:rPr>
        <w:tab/>
      </w:r>
      <w:r w:rsidRPr="00587041">
        <w:rPr>
          <w:noProof/>
        </w:rPr>
        <w:t>62</w:t>
      </w:r>
    </w:p>
    <w:p w14:paraId="02C88F42" w14:textId="02A0E2C9"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II.3</w:t>
      </w:r>
      <w:r>
        <w:rPr>
          <w:rFonts w:asciiTheme="minorHAnsi" w:eastAsiaTheme="minorEastAsia" w:hAnsiTheme="minorHAnsi" w:cstheme="minorBidi"/>
          <w:noProof/>
          <w:sz w:val="22"/>
          <w:szCs w:val="22"/>
          <w:lang w:val="en-US" w:eastAsia="zh-CN"/>
        </w:rPr>
        <w:tab/>
      </w:r>
      <w:r>
        <w:rPr>
          <w:noProof/>
        </w:rPr>
        <w:t xml:space="preserve">Design rules of test conditions for full-scale mandatory </w:t>
      </w:r>
      <w:r w:rsidRPr="00587041">
        <w:rPr>
          <w:noProof/>
        </w:rPr>
        <w:t>tests</w:t>
      </w:r>
      <w:r>
        <w:rPr>
          <w:noProof/>
        </w:rPr>
        <w:tab/>
      </w:r>
      <w:r>
        <w:rPr>
          <w:noProof/>
        </w:rPr>
        <w:tab/>
      </w:r>
      <w:r w:rsidRPr="00587041">
        <w:rPr>
          <w:noProof/>
        </w:rPr>
        <w:t>63</w:t>
      </w:r>
    </w:p>
    <w:p w14:paraId="632C8821" w14:textId="5CCCADEF"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II.4</w:t>
      </w:r>
      <w:r>
        <w:rPr>
          <w:rFonts w:asciiTheme="minorHAnsi" w:eastAsiaTheme="minorEastAsia" w:hAnsiTheme="minorHAnsi" w:cstheme="minorBidi"/>
          <w:noProof/>
          <w:sz w:val="22"/>
          <w:szCs w:val="22"/>
          <w:lang w:val="en-US" w:eastAsia="zh-CN"/>
        </w:rPr>
        <w:tab/>
      </w:r>
      <w:r>
        <w:rPr>
          <w:noProof/>
        </w:rPr>
        <w:t xml:space="preserve">Reference and degraded speech </w:t>
      </w:r>
      <w:r w:rsidRPr="00587041">
        <w:rPr>
          <w:noProof/>
        </w:rPr>
        <w:t>material</w:t>
      </w:r>
      <w:r>
        <w:rPr>
          <w:noProof/>
        </w:rPr>
        <w:tab/>
      </w:r>
      <w:r>
        <w:rPr>
          <w:noProof/>
        </w:rPr>
        <w:tab/>
      </w:r>
      <w:r w:rsidRPr="00587041">
        <w:rPr>
          <w:noProof/>
        </w:rPr>
        <w:t>63</w:t>
      </w:r>
    </w:p>
    <w:p w14:paraId="3E6F39D3" w14:textId="5AE37CC5"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II.5</w:t>
      </w:r>
      <w:r>
        <w:rPr>
          <w:rFonts w:asciiTheme="minorHAnsi" w:eastAsiaTheme="minorEastAsia" w:hAnsiTheme="minorHAnsi" w:cstheme="minorBidi"/>
          <w:noProof/>
          <w:sz w:val="22"/>
          <w:szCs w:val="22"/>
          <w:lang w:val="en-US" w:eastAsia="zh-CN"/>
        </w:rPr>
        <w:tab/>
      </w:r>
      <w:r>
        <w:rPr>
          <w:noProof/>
        </w:rPr>
        <w:t xml:space="preserve">Transmission and capturing capture of speech material superimposed interlaced with background </w:t>
      </w:r>
      <w:r w:rsidRPr="00587041">
        <w:rPr>
          <w:noProof/>
        </w:rPr>
        <w:t>noises</w:t>
      </w:r>
      <w:r>
        <w:rPr>
          <w:noProof/>
        </w:rPr>
        <w:tab/>
      </w:r>
      <w:r>
        <w:rPr>
          <w:noProof/>
        </w:rPr>
        <w:tab/>
      </w:r>
      <w:r w:rsidRPr="00587041">
        <w:rPr>
          <w:noProof/>
        </w:rPr>
        <w:t>64</w:t>
      </w:r>
    </w:p>
    <w:p w14:paraId="4C0A2A58" w14:textId="01174260"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II.6</w:t>
      </w:r>
      <w:r>
        <w:rPr>
          <w:rFonts w:asciiTheme="minorHAnsi" w:eastAsiaTheme="minorEastAsia" w:hAnsiTheme="minorHAnsi" w:cstheme="minorBidi"/>
          <w:noProof/>
          <w:sz w:val="22"/>
          <w:szCs w:val="22"/>
          <w:lang w:val="en-US" w:eastAsia="zh-CN"/>
        </w:rPr>
        <w:tab/>
      </w:r>
      <w:r>
        <w:rPr>
          <w:noProof/>
        </w:rPr>
        <w:t xml:space="preserve">Transmission and capturing capture of speech material under time warping </w:t>
      </w:r>
      <w:r w:rsidRPr="00587041">
        <w:rPr>
          <w:noProof/>
        </w:rPr>
        <w:t>conditions</w:t>
      </w:r>
      <w:r>
        <w:rPr>
          <w:noProof/>
        </w:rPr>
        <w:tab/>
      </w:r>
      <w:r>
        <w:rPr>
          <w:noProof/>
        </w:rPr>
        <w:tab/>
      </w:r>
      <w:r w:rsidRPr="00587041">
        <w:rPr>
          <w:noProof/>
        </w:rPr>
        <w:t>65</w:t>
      </w:r>
    </w:p>
    <w:p w14:paraId="3D0751E1" w14:textId="00A2487C"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II.7</w:t>
      </w:r>
      <w:r>
        <w:rPr>
          <w:rFonts w:asciiTheme="minorHAnsi" w:eastAsiaTheme="minorEastAsia" w:hAnsiTheme="minorHAnsi" w:cstheme="minorBidi"/>
          <w:noProof/>
          <w:sz w:val="22"/>
          <w:szCs w:val="22"/>
          <w:lang w:val="en-US" w:eastAsia="zh-CN"/>
        </w:rPr>
        <w:tab/>
      </w:r>
      <w:r>
        <w:rPr>
          <w:noProof/>
        </w:rPr>
        <w:t xml:space="preserve">Subjective test set up for assessing super-wideband speech </w:t>
      </w:r>
      <w:r w:rsidRPr="00587041">
        <w:rPr>
          <w:noProof/>
        </w:rPr>
        <w:t>quality</w:t>
      </w:r>
      <w:r>
        <w:rPr>
          <w:noProof/>
        </w:rPr>
        <w:tab/>
      </w:r>
      <w:r>
        <w:rPr>
          <w:noProof/>
        </w:rPr>
        <w:tab/>
      </w:r>
      <w:r w:rsidRPr="00587041">
        <w:rPr>
          <w:noProof/>
        </w:rPr>
        <w:t>65</w:t>
      </w:r>
    </w:p>
    <w:p w14:paraId="5CDCEB65" w14:textId="11ECA4E2"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II.8</w:t>
      </w:r>
      <w:r>
        <w:rPr>
          <w:rFonts w:asciiTheme="minorHAnsi" w:eastAsiaTheme="minorEastAsia" w:hAnsiTheme="minorHAnsi" w:cstheme="minorBidi"/>
          <w:noProof/>
          <w:sz w:val="22"/>
          <w:szCs w:val="22"/>
          <w:lang w:val="en-US" w:eastAsia="zh-CN"/>
        </w:rPr>
        <w:tab/>
      </w:r>
      <w:r>
        <w:rPr>
          <w:noProof/>
        </w:rPr>
        <w:t xml:space="preserve">Limitations in subjective test </w:t>
      </w:r>
      <w:r w:rsidRPr="00587041">
        <w:rPr>
          <w:noProof/>
        </w:rPr>
        <w:t>results</w:t>
      </w:r>
      <w:r>
        <w:rPr>
          <w:noProof/>
        </w:rPr>
        <w:tab/>
      </w:r>
      <w:r>
        <w:rPr>
          <w:noProof/>
        </w:rPr>
        <w:tab/>
      </w:r>
      <w:r w:rsidRPr="00587041">
        <w:rPr>
          <w:noProof/>
        </w:rPr>
        <w:t>65</w:t>
      </w:r>
    </w:p>
    <w:p w14:paraId="223F668C" w14:textId="0101AD63" w:rsidR="00587041" w:rsidRDefault="00587041" w:rsidP="00587041">
      <w:pPr>
        <w:pStyle w:val="TOC1"/>
        <w:ind w:right="992"/>
        <w:rPr>
          <w:rFonts w:asciiTheme="minorHAnsi" w:eastAsiaTheme="minorEastAsia" w:hAnsiTheme="minorHAnsi" w:cstheme="minorBidi"/>
          <w:noProof/>
          <w:sz w:val="22"/>
          <w:szCs w:val="22"/>
          <w:lang w:val="en-US" w:eastAsia="zh-CN"/>
        </w:rPr>
      </w:pPr>
      <w:r>
        <w:rPr>
          <w:noProof/>
        </w:rPr>
        <w:t xml:space="preserve">Appendix III – Prediction of acoustically recorded narrowband </w:t>
      </w:r>
      <w:r w:rsidRPr="00587041">
        <w:rPr>
          <w:noProof/>
        </w:rPr>
        <w:t>speech</w:t>
      </w:r>
      <w:r>
        <w:rPr>
          <w:noProof/>
        </w:rPr>
        <w:tab/>
      </w:r>
      <w:r>
        <w:rPr>
          <w:noProof/>
        </w:rPr>
        <w:tab/>
      </w:r>
      <w:r w:rsidRPr="00587041">
        <w:rPr>
          <w:noProof/>
        </w:rPr>
        <w:t>67</w:t>
      </w:r>
    </w:p>
    <w:p w14:paraId="754DCF10" w14:textId="43279AB6"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III.1</w:t>
      </w:r>
      <w:r>
        <w:rPr>
          <w:rFonts w:asciiTheme="minorHAnsi" w:eastAsiaTheme="minorEastAsia" w:hAnsiTheme="minorHAnsi" w:cstheme="minorBidi"/>
          <w:noProof/>
          <w:sz w:val="22"/>
          <w:szCs w:val="22"/>
          <w:lang w:val="en-US" w:eastAsia="zh-CN"/>
        </w:rPr>
        <w:tab/>
      </w:r>
      <w:r w:rsidRPr="00587041">
        <w:rPr>
          <w:noProof/>
        </w:rPr>
        <w:t>Background</w:t>
      </w:r>
      <w:r>
        <w:rPr>
          <w:noProof/>
        </w:rPr>
        <w:tab/>
      </w:r>
      <w:r>
        <w:rPr>
          <w:noProof/>
        </w:rPr>
        <w:tab/>
      </w:r>
      <w:r w:rsidRPr="00587041">
        <w:rPr>
          <w:noProof/>
        </w:rPr>
        <w:t>67</w:t>
      </w:r>
    </w:p>
    <w:p w14:paraId="450DA095" w14:textId="37C5FCE1"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III.2</w:t>
      </w:r>
      <w:r>
        <w:rPr>
          <w:rFonts w:asciiTheme="minorHAnsi" w:eastAsiaTheme="minorEastAsia" w:hAnsiTheme="minorHAnsi" w:cstheme="minorBidi"/>
          <w:noProof/>
          <w:sz w:val="22"/>
          <w:szCs w:val="22"/>
          <w:lang w:val="en-US" w:eastAsia="zh-CN"/>
        </w:rPr>
        <w:tab/>
      </w:r>
      <w:r>
        <w:rPr>
          <w:noProof/>
        </w:rPr>
        <w:t>Requirements for acoustically recorded speech data to be assessed by ITU-T P.</w:t>
      </w:r>
      <w:r w:rsidRPr="00587041">
        <w:rPr>
          <w:noProof/>
        </w:rPr>
        <w:t>863</w:t>
      </w:r>
      <w:r>
        <w:rPr>
          <w:noProof/>
        </w:rPr>
        <w:tab/>
      </w:r>
      <w:r>
        <w:rPr>
          <w:noProof/>
        </w:rPr>
        <w:tab/>
      </w:r>
      <w:r w:rsidRPr="00587041">
        <w:rPr>
          <w:noProof/>
        </w:rPr>
        <w:t>67</w:t>
      </w:r>
    </w:p>
    <w:p w14:paraId="36D65310" w14:textId="4F1C0006"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III.3</w:t>
      </w:r>
      <w:r>
        <w:rPr>
          <w:rFonts w:asciiTheme="minorHAnsi" w:eastAsiaTheme="minorEastAsia" w:hAnsiTheme="minorHAnsi" w:cstheme="minorBidi"/>
          <w:noProof/>
          <w:sz w:val="22"/>
          <w:szCs w:val="22"/>
          <w:lang w:val="en-US" w:eastAsia="zh-CN"/>
        </w:rPr>
        <w:tab/>
      </w:r>
      <w:r>
        <w:rPr>
          <w:noProof/>
        </w:rPr>
        <w:t>Pre-processing of speech and use of ITU-T P.</w:t>
      </w:r>
      <w:r w:rsidRPr="00587041">
        <w:rPr>
          <w:noProof/>
        </w:rPr>
        <w:t>863</w:t>
      </w:r>
      <w:r>
        <w:rPr>
          <w:noProof/>
        </w:rPr>
        <w:tab/>
      </w:r>
      <w:r>
        <w:rPr>
          <w:noProof/>
        </w:rPr>
        <w:tab/>
      </w:r>
      <w:r w:rsidRPr="00587041">
        <w:rPr>
          <w:noProof/>
        </w:rPr>
        <w:t>67</w:t>
      </w:r>
    </w:p>
    <w:p w14:paraId="573D6BF8" w14:textId="307D5D27"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III.4</w:t>
      </w:r>
      <w:r>
        <w:rPr>
          <w:rFonts w:asciiTheme="minorHAnsi" w:eastAsiaTheme="minorEastAsia" w:hAnsiTheme="minorHAnsi" w:cstheme="minorBidi"/>
          <w:noProof/>
          <w:sz w:val="22"/>
          <w:szCs w:val="22"/>
          <w:lang w:val="en-US" w:eastAsia="zh-CN"/>
        </w:rPr>
        <w:tab/>
      </w:r>
      <w:r>
        <w:rPr>
          <w:noProof/>
        </w:rPr>
        <w:t xml:space="preserve">Interpretation of </w:t>
      </w:r>
      <w:r w:rsidRPr="00587041">
        <w:rPr>
          <w:noProof/>
        </w:rPr>
        <w:t>results</w:t>
      </w:r>
      <w:r>
        <w:rPr>
          <w:noProof/>
        </w:rPr>
        <w:tab/>
      </w:r>
      <w:r>
        <w:rPr>
          <w:noProof/>
        </w:rPr>
        <w:tab/>
      </w:r>
      <w:r w:rsidRPr="00587041">
        <w:rPr>
          <w:noProof/>
        </w:rPr>
        <w:t>68</w:t>
      </w:r>
    </w:p>
    <w:p w14:paraId="6A63FD28" w14:textId="38D49688" w:rsidR="00587041" w:rsidRDefault="00587041" w:rsidP="00587041">
      <w:pPr>
        <w:pStyle w:val="TOC2"/>
        <w:ind w:right="992"/>
        <w:rPr>
          <w:rFonts w:asciiTheme="minorHAnsi" w:eastAsiaTheme="minorEastAsia" w:hAnsiTheme="minorHAnsi" w:cstheme="minorBidi"/>
          <w:noProof/>
          <w:sz w:val="22"/>
          <w:szCs w:val="22"/>
          <w:lang w:val="en-US" w:eastAsia="zh-CN"/>
        </w:rPr>
      </w:pPr>
      <w:r>
        <w:rPr>
          <w:noProof/>
        </w:rPr>
        <w:t>III.5</w:t>
      </w:r>
      <w:r>
        <w:rPr>
          <w:rFonts w:asciiTheme="minorHAnsi" w:eastAsiaTheme="minorEastAsia" w:hAnsiTheme="minorHAnsi" w:cstheme="minorBidi"/>
          <w:noProof/>
          <w:sz w:val="22"/>
          <w:szCs w:val="22"/>
          <w:lang w:val="en-US" w:eastAsia="zh-CN"/>
        </w:rPr>
        <w:tab/>
      </w:r>
      <w:r>
        <w:rPr>
          <w:noProof/>
        </w:rPr>
        <w:t xml:space="preserve">Example </w:t>
      </w:r>
      <w:r w:rsidRPr="00587041">
        <w:rPr>
          <w:noProof/>
        </w:rPr>
        <w:t>results</w:t>
      </w:r>
      <w:r>
        <w:rPr>
          <w:noProof/>
        </w:rPr>
        <w:tab/>
      </w:r>
      <w:r>
        <w:rPr>
          <w:noProof/>
        </w:rPr>
        <w:tab/>
      </w:r>
      <w:r w:rsidRPr="00587041">
        <w:rPr>
          <w:noProof/>
        </w:rPr>
        <w:t>68</w:t>
      </w:r>
    </w:p>
    <w:p w14:paraId="18F3CF3C" w14:textId="27A1661D" w:rsidR="00587041" w:rsidRDefault="00587041" w:rsidP="00587041">
      <w:pPr>
        <w:pStyle w:val="TOC1"/>
        <w:ind w:right="992"/>
        <w:rPr>
          <w:rFonts w:asciiTheme="minorHAnsi" w:eastAsiaTheme="minorEastAsia" w:hAnsiTheme="minorHAnsi" w:cstheme="minorBidi"/>
          <w:noProof/>
          <w:sz w:val="22"/>
          <w:szCs w:val="22"/>
          <w:lang w:val="en-US" w:eastAsia="zh-CN"/>
        </w:rPr>
      </w:pPr>
      <w:r w:rsidRPr="00587041">
        <w:rPr>
          <w:noProof/>
          <w:lang w:val="en-US"/>
        </w:rPr>
        <w:t>Bibliography</w:t>
      </w:r>
      <w:r>
        <w:rPr>
          <w:noProof/>
          <w:lang w:val="en-US"/>
        </w:rPr>
        <w:tab/>
      </w:r>
      <w:r>
        <w:rPr>
          <w:noProof/>
          <w:lang w:val="en-US"/>
        </w:rPr>
        <w:tab/>
      </w:r>
      <w:r w:rsidRPr="00587041">
        <w:rPr>
          <w:noProof/>
        </w:rPr>
        <w:t>71</w:t>
      </w:r>
    </w:p>
    <w:p w14:paraId="071A3838" w14:textId="77777777" w:rsidR="009C11E8" w:rsidRDefault="009C11E8" w:rsidP="009B3581">
      <w:pPr>
        <w:rPr>
          <w:lang w:val="en-US"/>
        </w:rPr>
      </w:pPr>
    </w:p>
    <w:p w14:paraId="2FA2C90F" w14:textId="77777777" w:rsidR="009B3581" w:rsidRDefault="009B3581" w:rsidP="009B3F17">
      <w:pPr>
        <w:rPr>
          <w:lang w:val="en-US"/>
        </w:rPr>
      </w:pPr>
    </w:p>
    <w:p w14:paraId="13082303" w14:textId="7DFBA91D" w:rsidR="009B3F17" w:rsidRDefault="009B3F17" w:rsidP="00D57F22">
      <w:pPr>
        <w:rPr>
          <w:lang w:val="en-US"/>
        </w:rPr>
      </w:pPr>
      <w:r>
        <w:rPr>
          <w:lang w:val="en-US"/>
        </w:rPr>
        <w:t xml:space="preserve">Electronic attachment: </w:t>
      </w:r>
      <w:r w:rsidR="00D57F22">
        <w:rPr>
          <w:lang w:val="en-US"/>
        </w:rPr>
        <w:t>D</w:t>
      </w:r>
      <w:r>
        <w:rPr>
          <w:lang w:val="en-US"/>
        </w:rPr>
        <w:t>etailed descriptions in pdf-format and conformance testing data.</w:t>
      </w:r>
    </w:p>
    <w:p w14:paraId="3A33E668" w14:textId="77777777" w:rsidR="00064BB0" w:rsidRDefault="00B46FF3" w:rsidP="00064BB0">
      <w:pPr>
        <w:pStyle w:val="Headingb"/>
        <w:rPr>
          <w:lang w:val="en-US"/>
        </w:rPr>
      </w:pPr>
      <w:r>
        <w:rPr>
          <w:lang w:val="en-US"/>
        </w:rPr>
        <w:br w:type="page"/>
      </w:r>
    </w:p>
    <w:p w14:paraId="741B0616" w14:textId="77777777" w:rsidR="00B46FF3" w:rsidRDefault="00B46FF3" w:rsidP="0019632F">
      <w:pPr>
        <w:pStyle w:val="Headingb"/>
        <w:outlineLvl w:val="0"/>
        <w:rPr>
          <w:lang w:val="en-US"/>
        </w:rPr>
      </w:pPr>
      <w:r>
        <w:rPr>
          <w:lang w:val="en-US"/>
        </w:rPr>
        <w:lastRenderedPageBreak/>
        <w:t>Introduction</w:t>
      </w:r>
      <w:bookmarkEnd w:id="15"/>
      <w:bookmarkEnd w:id="16"/>
      <w:bookmarkEnd w:id="17"/>
    </w:p>
    <w:p w14:paraId="4BC55FD2" w14:textId="77777777" w:rsidR="00C71FEF" w:rsidRDefault="00C71FEF" w:rsidP="00C71FEF">
      <w:r>
        <w:t>Recommendation ITU-T P.863 defines a single algorithm for assessing the speech quality of current and near future telephony systems that utilize a broad variety of coding, transport and enhancement technologies.</w:t>
      </w:r>
    </w:p>
    <w:p w14:paraId="6DF9CF6E" w14:textId="77777777" w:rsidR="00C71FEF" w:rsidRDefault="00C71FEF" w:rsidP="00C71FEF">
      <w:r>
        <w:t>The measurement algorithm is a full reference model which operates by performing a comparison between a known reference signal and a captured degraded signal. This is consistent with the algorithms described in Recommendations ITU-T P.861 and ITU-T P.862.</w:t>
      </w:r>
    </w:p>
    <w:p w14:paraId="2397AE7E" w14:textId="66EF1556" w:rsidR="00B46FF3" w:rsidRDefault="00C71FEF" w:rsidP="00C71FEF">
      <w:pPr>
        <w:rPr>
          <w:lang w:val="en-US"/>
        </w:rPr>
      </w:pPr>
      <w:r>
        <w:t>Recommendation ITU-T P.861, published in 1996, was primarily focused on identifying the quality impact of codecs. Subsequent to its release, work on a successor was started to create an algorithm suitable for assessing the additional impact of network impairments. The work resulted in the publishing of Recommendation ITU-T P.862 in 2001. Recommendation ITU-T P.863 (which during its development was known as P.OLQA) incorporates current industry requirements and in particular allows the assessment of s</w:t>
      </w:r>
      <w:r w:rsidR="006E1F38">
        <w:t>uper-wideband</w:t>
      </w:r>
      <w:r>
        <w:t xml:space="preserve"> speech as well as networks and codecs that introduce time warping.</w:t>
      </w:r>
    </w:p>
    <w:p w14:paraId="0D0DD13F" w14:textId="77777777" w:rsidR="00B46FF3" w:rsidRDefault="00B46FF3">
      <w:pPr>
        <w:rPr>
          <w:b/>
          <w:bCs/>
          <w:lang w:val="en-US"/>
        </w:rPr>
        <w:sectPr w:rsidR="00B46FF3">
          <w:headerReference w:type="even" r:id="rId22"/>
          <w:pgSz w:w="11907" w:h="16834"/>
          <w:pgMar w:top="1134" w:right="1134" w:bottom="1134" w:left="1134" w:header="567" w:footer="567" w:gutter="0"/>
          <w:paperSrc w:first="15" w:other="15"/>
          <w:pgNumType w:fmt="lowerRoman"/>
          <w:cols w:space="720"/>
          <w:docGrid w:linePitch="326"/>
        </w:sectPr>
      </w:pPr>
    </w:p>
    <w:p w14:paraId="66211D93" w14:textId="77777777" w:rsidR="00DE6894" w:rsidRDefault="00DE6894" w:rsidP="0019632F">
      <w:pPr>
        <w:pStyle w:val="RecNo"/>
        <w:outlineLvl w:val="0"/>
        <w:rPr>
          <w:lang w:val="en-US"/>
        </w:rPr>
      </w:pPr>
      <w:bookmarkStart w:id="18" w:name="p1rectexte"/>
      <w:bookmarkEnd w:id="18"/>
      <w:r>
        <w:rPr>
          <w:lang w:val="en-US"/>
        </w:rPr>
        <w:lastRenderedPageBreak/>
        <w:t>Recommendation ITU-T P.863</w:t>
      </w:r>
    </w:p>
    <w:p w14:paraId="1F787961" w14:textId="77777777" w:rsidR="00DE6894" w:rsidRDefault="00C71FEF" w:rsidP="0019632F">
      <w:pPr>
        <w:pStyle w:val="Rectitle"/>
        <w:outlineLvl w:val="0"/>
      </w:pPr>
      <w:r w:rsidRPr="00C71FEF">
        <w:t>Perceptual objective listening quality assessment</w:t>
      </w:r>
    </w:p>
    <w:p w14:paraId="6BD54412" w14:textId="77777777" w:rsidR="00C71FEF" w:rsidRDefault="00C71FEF" w:rsidP="0019632F">
      <w:pPr>
        <w:pStyle w:val="Heading1"/>
      </w:pPr>
      <w:bookmarkStart w:id="19" w:name="_Toc288222419"/>
      <w:bookmarkStart w:id="20" w:name="_Toc288222892"/>
      <w:bookmarkStart w:id="21" w:name="_Toc289262611"/>
      <w:bookmarkStart w:id="22" w:name="_Toc295130574"/>
      <w:bookmarkStart w:id="23" w:name="_Toc295394459"/>
      <w:bookmarkStart w:id="24" w:name="_Toc297536445"/>
      <w:bookmarkStart w:id="25" w:name="_Toc400716239"/>
      <w:bookmarkStart w:id="26" w:name="_Toc400955730"/>
      <w:bookmarkStart w:id="27" w:name="_Toc408903942"/>
      <w:bookmarkStart w:id="28" w:name="_Toc412445355"/>
      <w:r>
        <w:t>1</w:t>
      </w:r>
      <w:r>
        <w:tab/>
        <w:t>Scope</w:t>
      </w:r>
      <w:bookmarkEnd w:id="19"/>
      <w:bookmarkEnd w:id="20"/>
      <w:bookmarkEnd w:id="21"/>
      <w:bookmarkEnd w:id="22"/>
      <w:bookmarkEnd w:id="23"/>
      <w:bookmarkEnd w:id="24"/>
      <w:bookmarkEnd w:id="25"/>
      <w:bookmarkEnd w:id="26"/>
      <w:bookmarkEnd w:id="27"/>
      <w:bookmarkEnd w:id="28"/>
    </w:p>
    <w:p w14:paraId="6FA14B77" w14:textId="77777777" w:rsidR="00C71FEF" w:rsidRDefault="00C71FEF" w:rsidP="00C71FEF">
      <w:r>
        <w:t>This Recommendation</w:t>
      </w:r>
      <w:r>
        <w:rPr>
          <w:rStyle w:val="FootnoteReference"/>
        </w:rPr>
        <w:footnoteReference w:id="2"/>
      </w:r>
      <w:r>
        <w:t xml:space="preserve"> defines a single algorithm for assessing the speech quality of current and near future telephony systems that utilize a broad variety of coding, transport and speech enhancement technologies.</w:t>
      </w:r>
    </w:p>
    <w:p w14:paraId="19D907D9" w14:textId="77777777" w:rsidR="00C71FEF" w:rsidRDefault="00C71FEF" w:rsidP="00243A3E">
      <w:r>
        <w:t>Based on the benchmark results presented within the studies of ITU-T, an overview of the test factors, coding technologies and applications to which this Recommendation applies is given in Tables 1 to 4. Table 1 presents factors and applications included in the requirement specification and which were used in the selection phase of the ITU-T P.863 algorithm.</w:t>
      </w:r>
      <w:r>
        <w:rPr>
          <w:lang w:val="en-US"/>
        </w:rPr>
        <w:t xml:space="preserve"> </w:t>
      </w:r>
      <w:r>
        <w:rPr>
          <w:szCs w:val="24"/>
          <w:lang w:val="en-US" w:eastAsia="en-GB"/>
        </w:rPr>
        <w:t xml:space="preserve">It should be noted that the performance of </w:t>
      </w:r>
      <w:r>
        <w:t>the ITU-T P.863 algorithm</w:t>
      </w:r>
      <w:r>
        <w:rPr>
          <w:szCs w:val="24"/>
          <w:lang w:val="en-US" w:eastAsia="en-GB"/>
        </w:rPr>
        <w:t xml:space="preserve"> under each individual condition in Table 1 is not reflected in this table. Additional and detailed analysis will be undertaken in the characterization phase of </w:t>
      </w:r>
      <w:r>
        <w:t>the ITU-T P.863 algorithm</w:t>
      </w:r>
      <w:r>
        <w:rPr>
          <w:szCs w:val="24"/>
          <w:lang w:val="en-US" w:eastAsia="en-GB"/>
        </w:rPr>
        <w:t>.</w:t>
      </w:r>
      <w:r>
        <w:t xml:space="preserve"> Table 2 presents a list of conditions for which this Recommendation is not intended to be used. Table 3 presents test variables for which further investigation is needed, or for which ITU-T P.863 is subject to claims of providing inaccurate predictions when used in conjunction with these. Finally, Table 4 lists factors, technologies and applications for which the ITU-T P.863 algorithm has not currently been validated. Note that the ITU-T P.863 algorithm cannot be used to replace subjective testing.</w:t>
      </w:r>
    </w:p>
    <w:p w14:paraId="360ECDCC" w14:textId="77777777" w:rsidR="00C71FEF" w:rsidRDefault="00C71FEF" w:rsidP="00C71FEF">
      <w:r>
        <w:t>It should also be noted that the ITU-T P.863 algorithm does not provide a comprehensive evaluation of transmission quality. It only measures the effects of one-way speech distortion and noise on speech quality. The effects of delay, sidetone, echo, and other impairments related to two</w:t>
      </w:r>
      <w:r>
        <w:noBreakHyphen/>
        <w:t>way interaction (e.g., centre clipper) are not reflected in the ITU-T P.863 scores. Therefore, it is possible to have high ITU-T P.863 scores, yet poor overall conversational quality.</w:t>
      </w:r>
    </w:p>
    <w:p w14:paraId="70F9ED43" w14:textId="77777777" w:rsidR="00C71FEF" w:rsidRDefault="00C71FEF" w:rsidP="00C71FEF">
      <w:r>
        <w:t>A characterization phase will follow the approval of this Recommendation. The purpose of the characterization phase is to prove the applicability of the ITU-T P.863 algorithm in real applications and may include new test conditions, new test scenarios and alternate test methodologies.</w:t>
      </w:r>
    </w:p>
    <w:tbl>
      <w:tblPr>
        <w:tblW w:w="9639" w:type="dxa"/>
        <w:jc w:val="center"/>
        <w:tblLayout w:type="fixed"/>
        <w:tblLook w:val="0000" w:firstRow="0" w:lastRow="0" w:firstColumn="0" w:lastColumn="0" w:noHBand="0" w:noVBand="0"/>
      </w:tblPr>
      <w:tblGrid>
        <w:gridCol w:w="9639"/>
      </w:tblGrid>
      <w:tr w:rsidR="00C71FEF" w14:paraId="68E5A09A" w14:textId="77777777" w:rsidTr="00243A3E">
        <w:trPr>
          <w:cantSplit/>
          <w:tblHeader/>
          <w:jc w:val="center"/>
        </w:trPr>
        <w:tc>
          <w:tcPr>
            <w:tcW w:w="9554" w:type="dxa"/>
            <w:tcBorders>
              <w:bottom w:val="single" w:sz="6" w:space="0" w:color="auto"/>
            </w:tcBorders>
          </w:tcPr>
          <w:p w14:paraId="3F102198" w14:textId="77777777" w:rsidR="00C71FEF" w:rsidRDefault="00C71FEF" w:rsidP="00C71FEF">
            <w:pPr>
              <w:pStyle w:val="TableNoTitle"/>
            </w:pPr>
            <w:r>
              <w:t xml:space="preserve">Table 1 </w:t>
            </w:r>
            <w:r>
              <w:rPr>
                <w:szCs w:val="24"/>
              </w:rPr>
              <w:sym w:font="Symbol" w:char="F02D"/>
            </w:r>
            <w:r>
              <w:t xml:space="preserve"> Factors and applications included in the requirement specification</w:t>
            </w:r>
            <w:r>
              <w:br/>
              <w:t>and used in the selection phase of the ITU-T P.863 algorithm</w:t>
            </w:r>
          </w:p>
        </w:tc>
      </w:tr>
      <w:tr w:rsidR="00C71FEF" w14:paraId="1559C9F0" w14:textId="77777777" w:rsidTr="00243A3E">
        <w:trPr>
          <w:cantSplit/>
          <w:tblHeader/>
          <w:jc w:val="center"/>
        </w:trPr>
        <w:tc>
          <w:tcPr>
            <w:tcW w:w="9554" w:type="dxa"/>
            <w:tcBorders>
              <w:top w:val="single" w:sz="6" w:space="0" w:color="auto"/>
              <w:left w:val="single" w:sz="6" w:space="0" w:color="auto"/>
              <w:bottom w:val="single" w:sz="6" w:space="0" w:color="auto"/>
              <w:right w:val="single" w:sz="6" w:space="0" w:color="auto"/>
            </w:tcBorders>
          </w:tcPr>
          <w:p w14:paraId="4C4F32B9" w14:textId="77777777" w:rsidR="00C71FEF" w:rsidRDefault="00C71FEF" w:rsidP="00C71FEF">
            <w:pPr>
              <w:pStyle w:val="Tablehead"/>
            </w:pPr>
            <w:r>
              <w:t>Test factors</w:t>
            </w:r>
          </w:p>
        </w:tc>
      </w:tr>
      <w:tr w:rsidR="00C71FEF" w14:paraId="391EFC7E"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30A4B0CA" w14:textId="77777777" w:rsidR="00C71FEF" w:rsidRDefault="00C71FEF" w:rsidP="00C71FEF">
            <w:pPr>
              <w:pStyle w:val="Tabletext"/>
            </w:pPr>
            <w:r>
              <w:t>Speech input levels to a codec</w:t>
            </w:r>
          </w:p>
        </w:tc>
      </w:tr>
      <w:tr w:rsidR="00C71FEF" w14:paraId="65382CF6"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74C92FB5" w14:textId="77777777" w:rsidR="00C71FEF" w:rsidRDefault="00C71FEF" w:rsidP="00C71FEF">
            <w:pPr>
              <w:pStyle w:val="Tabletext"/>
            </w:pPr>
            <w:r>
              <w:t>Transmission channel errors</w:t>
            </w:r>
          </w:p>
        </w:tc>
      </w:tr>
      <w:tr w:rsidR="00C71FEF" w14:paraId="246038DB"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3721BD19" w14:textId="77777777" w:rsidR="00C71FEF" w:rsidRDefault="00C71FEF" w:rsidP="00C71FEF">
            <w:pPr>
              <w:pStyle w:val="Tabletext"/>
            </w:pPr>
            <w:r>
              <w:t xml:space="preserve">Packet loss and packet loss concealment </w:t>
            </w:r>
          </w:p>
        </w:tc>
      </w:tr>
      <w:tr w:rsidR="00C71FEF" w14:paraId="21DF7E67"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1A71FC0F" w14:textId="77777777" w:rsidR="00C71FEF" w:rsidRDefault="00C71FEF" w:rsidP="00C71FEF">
            <w:pPr>
              <w:pStyle w:val="Tabletext"/>
            </w:pPr>
            <w:r>
              <w:t>Bit rates if a codec has more than one bit-rate mode</w:t>
            </w:r>
          </w:p>
        </w:tc>
      </w:tr>
      <w:tr w:rsidR="00C71FEF" w14:paraId="3EEA48B9"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1600FCAD" w14:textId="77777777" w:rsidR="00C71FEF" w:rsidRDefault="00C71FEF" w:rsidP="00C71FEF">
            <w:pPr>
              <w:pStyle w:val="Tabletext"/>
            </w:pPr>
            <w:r>
              <w:t>Transcodings</w:t>
            </w:r>
          </w:p>
        </w:tc>
      </w:tr>
      <w:tr w:rsidR="00C71FEF" w14:paraId="1196659B"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3CF4ACCF" w14:textId="77777777" w:rsidR="00C71FEF" w:rsidRDefault="00C71FEF" w:rsidP="00C71FEF">
            <w:pPr>
              <w:pStyle w:val="Tabletext"/>
            </w:pPr>
            <w:r>
              <w:t>Acoustic noise in sending environment</w:t>
            </w:r>
          </w:p>
        </w:tc>
      </w:tr>
      <w:tr w:rsidR="00C71FEF" w14:paraId="0156BC50"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51C4AE12" w14:textId="622BE3F0" w:rsidR="00C71FEF" w:rsidRDefault="00C71FEF" w:rsidP="00C71FEF">
            <w:pPr>
              <w:pStyle w:val="Tabletext"/>
            </w:pPr>
            <w:r>
              <w:t xml:space="preserve">Effect of varying delay in </w:t>
            </w:r>
            <w:r w:rsidR="00733022">
              <w:t>listening-only</w:t>
            </w:r>
            <w:r>
              <w:t xml:space="preserve"> tests</w:t>
            </w:r>
          </w:p>
        </w:tc>
      </w:tr>
      <w:tr w:rsidR="00C71FEF" w14:paraId="778C46E3"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7782FF62" w14:textId="77777777" w:rsidR="00C71FEF" w:rsidRDefault="00C71FEF" w:rsidP="00C71FEF">
            <w:pPr>
              <w:pStyle w:val="Tabletext"/>
            </w:pPr>
            <w:r>
              <w:t>Short-term time warping of audio signal</w:t>
            </w:r>
          </w:p>
        </w:tc>
      </w:tr>
      <w:tr w:rsidR="00C71FEF" w14:paraId="1DD48E29"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5B887A9C" w14:textId="77777777" w:rsidR="00C71FEF" w:rsidRDefault="00C71FEF" w:rsidP="00C71FEF">
            <w:pPr>
              <w:pStyle w:val="Tabletext"/>
            </w:pPr>
            <w:r>
              <w:t>Long-term time warping of audio signal</w:t>
            </w:r>
          </w:p>
        </w:tc>
      </w:tr>
      <w:tr w:rsidR="00C71FEF" w14:paraId="0C3DB054"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7E5E8C6A" w14:textId="48D44913" w:rsidR="00C71FEF" w:rsidRDefault="00C71FEF" w:rsidP="00C71FEF">
            <w:pPr>
              <w:pStyle w:val="Tabletext"/>
            </w:pPr>
            <w:r>
              <w:t>Listening levels between 53 and 78 dB(A) SPL in s</w:t>
            </w:r>
            <w:r w:rsidR="006E1F38">
              <w:t>uper-wideband</w:t>
            </w:r>
            <w:r>
              <w:t xml:space="preserve"> mode</w:t>
            </w:r>
          </w:p>
        </w:tc>
      </w:tr>
      <w:tr w:rsidR="00C71FEF" w14:paraId="2B191CA3"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35A236B2" w14:textId="77777777" w:rsidR="00C71FEF" w:rsidRDefault="00C71FEF" w:rsidP="00C71FEF">
            <w:pPr>
              <w:pStyle w:val="Tabletext"/>
            </w:pPr>
            <w:r>
              <w:lastRenderedPageBreak/>
              <w:t>Packet loss and packet loss concealment with PCM type codecs</w:t>
            </w:r>
          </w:p>
        </w:tc>
      </w:tr>
      <w:tr w:rsidR="00C71FEF" w14:paraId="42E304A4"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7D6C681C" w14:textId="77777777" w:rsidR="00C71FEF" w:rsidRDefault="00C71FEF" w:rsidP="00C71FEF">
            <w:pPr>
              <w:pStyle w:val="Tabletext"/>
            </w:pPr>
            <w:r>
              <w:t>Temporal and amplitude clipping of speech</w:t>
            </w:r>
          </w:p>
        </w:tc>
      </w:tr>
      <w:tr w:rsidR="00C71FEF" w14:paraId="1E32AD46"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1A35D4D5" w14:textId="77777777" w:rsidR="00C71FEF" w:rsidRDefault="00C71FEF" w:rsidP="00C71FEF">
            <w:pPr>
              <w:pStyle w:val="Tabletext"/>
            </w:pPr>
            <w:r>
              <w:t>Linear distortions, including bandwidth limitations and spectral shaping ('non-flat frequency responses')</w:t>
            </w:r>
          </w:p>
        </w:tc>
      </w:tr>
      <w:tr w:rsidR="00C71FEF" w14:paraId="167298A1"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192E0B42" w14:textId="77777777" w:rsidR="00C71FEF" w:rsidRDefault="00C71FEF" w:rsidP="00C71FEF">
            <w:pPr>
              <w:pStyle w:val="Tabletext"/>
            </w:pPr>
            <w:r>
              <w:t>Frequency response</w:t>
            </w:r>
          </w:p>
        </w:tc>
      </w:tr>
      <w:tr w:rsidR="00C71FEF" w14:paraId="116650C9"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45560E10" w14:textId="77777777" w:rsidR="00C71FEF" w:rsidRDefault="00C71FEF" w:rsidP="00C71FEF">
            <w:pPr>
              <w:pStyle w:val="Tablehead"/>
            </w:pPr>
            <w:r>
              <w:t>Coding technologies</w:t>
            </w:r>
          </w:p>
        </w:tc>
      </w:tr>
      <w:tr w:rsidR="00C71FEF" w:rsidRPr="009622A4" w14:paraId="3722351A"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1D35E1C0" w14:textId="77777777" w:rsidR="00C71FEF" w:rsidRDefault="00C71FEF" w:rsidP="00C71FEF">
            <w:pPr>
              <w:pStyle w:val="Tabletext"/>
              <w:rPr>
                <w:lang w:val="fr-CH"/>
              </w:rPr>
            </w:pPr>
            <w:r>
              <w:rPr>
                <w:lang w:val="fr-CH" w:eastAsia="de-DE"/>
              </w:rPr>
              <w:t>ITU-T G.711, ITU-T G.711 PLC, ITU-T G.711.1</w:t>
            </w:r>
          </w:p>
        </w:tc>
      </w:tr>
      <w:tr w:rsidR="00C71FEF" w:rsidRPr="009622A4" w14:paraId="02DFBE0F"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365C02AF" w14:textId="77777777" w:rsidR="00C71FEF" w:rsidRDefault="00C71FEF" w:rsidP="00C71FEF">
            <w:pPr>
              <w:pStyle w:val="Tabletext"/>
              <w:rPr>
                <w:lang w:val="fr-CH" w:eastAsia="de-DE"/>
              </w:rPr>
            </w:pPr>
            <w:r>
              <w:rPr>
                <w:lang w:val="fr-CH" w:eastAsia="de-DE"/>
              </w:rPr>
              <w:t>ITU-T G.718, ITU-T G.719, ITU-T G.722, ITU-T G.722.1, ITU-T G.723.1, ITU-T G.726, ITU-T G.728, ITU-T G.729</w:t>
            </w:r>
          </w:p>
        </w:tc>
      </w:tr>
      <w:tr w:rsidR="00C71FEF" w:rsidRPr="009622A4" w14:paraId="57E74B84"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5C8AE7B1" w14:textId="77777777" w:rsidR="00C71FEF" w:rsidRPr="00291367" w:rsidRDefault="00C71FEF" w:rsidP="00C71FEF">
            <w:pPr>
              <w:pStyle w:val="Tabletext"/>
              <w:keepNext/>
              <w:keepLines/>
              <w:tabs>
                <w:tab w:val="left" w:pos="5954"/>
                <w:tab w:val="right" w:pos="9639"/>
              </w:tabs>
              <w:rPr>
                <w:lang w:val="de-DE" w:eastAsia="de-DE"/>
              </w:rPr>
            </w:pPr>
            <w:r w:rsidRPr="00291367">
              <w:rPr>
                <w:lang w:val="de-DE" w:eastAsia="de-DE"/>
              </w:rPr>
              <w:t>GSM-FR, GSM-HR, GSM EFR</w:t>
            </w:r>
          </w:p>
        </w:tc>
      </w:tr>
      <w:tr w:rsidR="00C71FEF" w:rsidRPr="009622A4" w14:paraId="0B96A9E5"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5F48EC1B" w14:textId="77777777" w:rsidR="00C71FEF" w:rsidRPr="00291367" w:rsidRDefault="00C71FEF" w:rsidP="00C71FEF">
            <w:pPr>
              <w:pStyle w:val="Tabletext"/>
              <w:keepNext/>
              <w:keepLines/>
              <w:tabs>
                <w:tab w:val="left" w:pos="5954"/>
                <w:tab w:val="right" w:pos="9639"/>
              </w:tabs>
              <w:rPr>
                <w:lang w:val="de-DE" w:eastAsia="de-DE"/>
              </w:rPr>
            </w:pPr>
            <w:r w:rsidRPr="00291367">
              <w:rPr>
                <w:lang w:val="de-DE" w:eastAsia="de-DE"/>
              </w:rPr>
              <w:t>AMR-NB, AMR-WB (ITU-T G.722.2), AMR-WB+</w:t>
            </w:r>
          </w:p>
        </w:tc>
      </w:tr>
      <w:tr w:rsidR="00C71FEF" w14:paraId="5F8C862E"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2E0060C1" w14:textId="77777777" w:rsidR="00C71FEF" w:rsidRDefault="00C71FEF" w:rsidP="00C71FEF">
            <w:pPr>
              <w:pStyle w:val="Tabletext"/>
              <w:rPr>
                <w:lang w:eastAsia="de-DE"/>
              </w:rPr>
            </w:pPr>
            <w:r>
              <w:rPr>
                <w:lang w:eastAsia="de-DE"/>
              </w:rPr>
              <w:t>PDC-FR, PDC-HR</w:t>
            </w:r>
          </w:p>
        </w:tc>
      </w:tr>
      <w:tr w:rsidR="00C71FEF" w14:paraId="22349BD0"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2D048A26" w14:textId="77777777" w:rsidR="00C71FEF" w:rsidRDefault="00C71FEF" w:rsidP="00C71FEF">
            <w:pPr>
              <w:pStyle w:val="Tabletext"/>
            </w:pPr>
            <w:r>
              <w:rPr>
                <w:lang w:eastAsia="de-DE"/>
              </w:rPr>
              <w:t>EVRC (ANSI/TIA-127-A), EVRC-B (TIA-718-B)</w:t>
            </w:r>
          </w:p>
        </w:tc>
      </w:tr>
      <w:tr w:rsidR="00C71FEF" w14:paraId="57084272"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574A4364" w14:textId="77777777" w:rsidR="00C71FEF" w:rsidRDefault="00C71FEF" w:rsidP="00C71FEF">
            <w:pPr>
              <w:pStyle w:val="Tabletext"/>
            </w:pPr>
            <w:r>
              <w:rPr>
                <w:lang w:eastAsia="de-DE"/>
              </w:rPr>
              <w:t xml:space="preserve">Skype (SILK V3, iLBC, iSAC and </w:t>
            </w:r>
            <w:r>
              <w:rPr>
                <w:lang w:val="en-US" w:eastAsia="de-DE"/>
              </w:rPr>
              <w:t xml:space="preserve">ITU-T </w:t>
            </w:r>
            <w:r>
              <w:rPr>
                <w:lang w:eastAsia="de-DE"/>
              </w:rPr>
              <w:t>G.729)</w:t>
            </w:r>
          </w:p>
        </w:tc>
      </w:tr>
      <w:tr w:rsidR="00C71FEF" w14:paraId="14CB3B96"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72E9F790" w14:textId="77777777" w:rsidR="00C71FEF" w:rsidRDefault="00C71FEF" w:rsidP="00C71FEF">
            <w:pPr>
              <w:pStyle w:val="Tabletext"/>
            </w:pPr>
            <w:r>
              <w:rPr>
                <w:lang w:eastAsia="de-DE"/>
              </w:rPr>
              <w:t>Speex, QCELP (TIA-EIA-IS-733), iLBC, CVSD (64 kbit/s, "Bluetooth")</w:t>
            </w:r>
          </w:p>
        </w:tc>
      </w:tr>
      <w:tr w:rsidR="00C71FEF" w14:paraId="157F4879"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53B9AF1A" w14:textId="77777777" w:rsidR="00C71FEF" w:rsidRDefault="00C71FEF" w:rsidP="00C71FEF">
            <w:pPr>
              <w:pStyle w:val="Tabletext"/>
            </w:pPr>
            <w:r>
              <w:rPr>
                <w:lang w:eastAsia="de-DE"/>
              </w:rPr>
              <w:t>MP3, AAC, AAC-LD</w:t>
            </w:r>
          </w:p>
        </w:tc>
      </w:tr>
      <w:tr w:rsidR="00C71FEF" w14:paraId="19FADD84"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4F0BFD22" w14:textId="77777777" w:rsidR="00C71FEF" w:rsidRDefault="00C71FEF" w:rsidP="00C71FEF">
            <w:pPr>
              <w:pStyle w:val="Tablehead"/>
            </w:pPr>
            <w:r>
              <w:t>Applications</w:t>
            </w:r>
          </w:p>
        </w:tc>
      </w:tr>
      <w:tr w:rsidR="00C71FEF" w14:paraId="48B3A5F5"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4810D477" w14:textId="77777777" w:rsidR="00C71FEF" w:rsidRDefault="00C71FEF" w:rsidP="00C71FEF">
            <w:pPr>
              <w:pStyle w:val="Tabletext"/>
            </w:pPr>
            <w:r>
              <w:t>Codec evaluation</w:t>
            </w:r>
          </w:p>
        </w:tc>
      </w:tr>
      <w:tr w:rsidR="00C71FEF" w14:paraId="286C0D24"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2EF281D8" w14:textId="13044468" w:rsidR="00C71FEF" w:rsidRDefault="00C71FEF" w:rsidP="00FC1996">
            <w:pPr>
              <w:pStyle w:val="Tabletext"/>
            </w:pPr>
            <w:r>
              <w:t xml:space="preserve">Terminal testing, influence of the acoustical path and the transducer in sending and receiving direction. (NOTE – Acoustical path in receiving direction only for </w:t>
            </w:r>
            <w:r w:rsidR="00FC1996">
              <w:t>s</w:t>
            </w:r>
            <w:r w:rsidR="00590115">
              <w:t>uper-wideband</w:t>
            </w:r>
            <w:r w:rsidR="00FC1996">
              <w:t xml:space="preserve"> </w:t>
            </w:r>
            <w:r>
              <w:t>mode.)</w:t>
            </w:r>
          </w:p>
        </w:tc>
      </w:tr>
      <w:tr w:rsidR="00C71FEF" w14:paraId="5B6284D1"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5440F777" w14:textId="77777777" w:rsidR="00C71FEF" w:rsidRDefault="00C71FEF" w:rsidP="00C71FEF">
            <w:pPr>
              <w:pStyle w:val="Tabletext"/>
            </w:pPr>
            <w:r>
              <w:t>Bandwidth extensions</w:t>
            </w:r>
          </w:p>
        </w:tc>
      </w:tr>
      <w:tr w:rsidR="00C71FEF" w14:paraId="0408C9FA"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6D8E380A" w14:textId="77777777" w:rsidR="00C71FEF" w:rsidRDefault="00C71FEF" w:rsidP="00C71FEF">
            <w:pPr>
              <w:pStyle w:val="Tabletext"/>
            </w:pPr>
            <w:r>
              <w:t>Live network testing using digital or analogue connection to the network</w:t>
            </w:r>
          </w:p>
        </w:tc>
      </w:tr>
      <w:tr w:rsidR="00C71FEF" w14:paraId="0DEC3BDF"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6039367D" w14:textId="356BF60B" w:rsidR="00C71FEF" w:rsidRDefault="00C71FEF" w:rsidP="00C71FEF">
            <w:pPr>
              <w:pStyle w:val="Tabletext"/>
            </w:pPr>
            <w:r>
              <w:t>Testing of emulated and prototype networks</w:t>
            </w:r>
          </w:p>
        </w:tc>
      </w:tr>
      <w:tr w:rsidR="00C71FEF" w14:paraId="2C809B8D"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3AC1810D" w14:textId="77777777" w:rsidR="00C71FEF" w:rsidRDefault="00C71FEF" w:rsidP="00C71FEF">
            <w:pPr>
              <w:pStyle w:val="Tabletext"/>
              <w:rPr>
                <w:szCs w:val="22"/>
                <w:lang w:eastAsia="de-DE"/>
              </w:rPr>
            </w:pPr>
            <w:r>
              <w:rPr>
                <w:szCs w:val="22"/>
                <w:lang w:eastAsia="de-DE"/>
              </w:rPr>
              <w:t xml:space="preserve">UMTS, CDMA, GSM, TETRA, </w:t>
            </w:r>
            <w:r>
              <w:rPr>
                <w:lang w:eastAsia="de-DE"/>
              </w:rPr>
              <w:t>WB-DECT</w:t>
            </w:r>
            <w:r>
              <w:rPr>
                <w:szCs w:val="22"/>
                <w:lang w:eastAsia="de-DE"/>
              </w:rPr>
              <w:t xml:space="preserve"> ,VoIP, POTS, PSTN, Video Telephony, Bluetooth</w:t>
            </w:r>
          </w:p>
        </w:tc>
      </w:tr>
      <w:tr w:rsidR="00C71FEF" w14:paraId="0909A563"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5CDC432B" w14:textId="77777777" w:rsidR="00C71FEF" w:rsidRDefault="00C71FEF" w:rsidP="00C71FEF">
            <w:pPr>
              <w:pStyle w:val="Tabletext"/>
            </w:pPr>
            <w:r>
              <w:rPr>
                <w:lang w:eastAsia="de-DE"/>
              </w:rPr>
              <w:t>Voice Activity Detection (VAD), Automatic Gain Control (AGC)</w:t>
            </w:r>
          </w:p>
        </w:tc>
      </w:tr>
      <w:tr w:rsidR="00C71FEF" w:rsidRPr="009622A4" w14:paraId="5C1A5B42"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521A757F" w14:textId="77777777" w:rsidR="00C71FEF" w:rsidRDefault="00C71FEF" w:rsidP="00C71FEF">
            <w:pPr>
              <w:pStyle w:val="Tabletext"/>
              <w:rPr>
                <w:lang w:val="fr-CH"/>
              </w:rPr>
            </w:pPr>
            <w:r>
              <w:rPr>
                <w:lang w:val="fr-CH" w:eastAsia="de-DE"/>
              </w:rPr>
              <w:t>Voice Enhancement Devices (VED), Noise Reduction (NR)</w:t>
            </w:r>
          </w:p>
        </w:tc>
      </w:tr>
      <w:tr w:rsidR="00C71FEF" w:rsidRPr="009622A4" w14:paraId="7DD03A6C"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7A2BCFCF" w14:textId="77777777" w:rsidR="00C71FEF" w:rsidRDefault="00C71FEF" w:rsidP="00C71FEF">
            <w:pPr>
              <w:pStyle w:val="Tabletext"/>
              <w:rPr>
                <w:lang w:val="fr-CH"/>
              </w:rPr>
            </w:pPr>
            <w:r>
              <w:rPr>
                <w:lang w:val="fr-CH" w:eastAsia="de-DE"/>
              </w:rPr>
              <w:t>Discontinuous Transmission (DTX), Comfort Noise Insertion</w:t>
            </w:r>
          </w:p>
        </w:tc>
      </w:tr>
      <w:tr w:rsidR="00C71FEF" w14:paraId="1140CB9D" w14:textId="77777777" w:rsidTr="00243A3E">
        <w:trPr>
          <w:cantSplit/>
          <w:jc w:val="center"/>
        </w:trPr>
        <w:tc>
          <w:tcPr>
            <w:tcW w:w="9554" w:type="dxa"/>
            <w:tcBorders>
              <w:top w:val="single" w:sz="6" w:space="0" w:color="auto"/>
              <w:left w:val="single" w:sz="6" w:space="0" w:color="auto"/>
              <w:bottom w:val="single" w:sz="6" w:space="0" w:color="auto"/>
              <w:right w:val="single" w:sz="6" w:space="0" w:color="auto"/>
            </w:tcBorders>
          </w:tcPr>
          <w:p w14:paraId="385E35C0" w14:textId="77777777" w:rsidR="00C71FEF" w:rsidRDefault="00C71FEF" w:rsidP="00C71FEF">
            <w:pPr>
              <w:pStyle w:val="Tabletext"/>
              <w:rPr>
                <w:lang w:val="en-US" w:eastAsia="de-DE"/>
              </w:rPr>
            </w:pPr>
            <w:r>
              <w:t>NOTE – Individual conditions will be analysed during the characterization phase of ITU</w:t>
            </w:r>
            <w:r>
              <w:noBreakHyphen/>
              <w:t>T P.863 and details will be made available.</w:t>
            </w:r>
          </w:p>
        </w:tc>
      </w:tr>
    </w:tbl>
    <w:p w14:paraId="7DCFF6BC" w14:textId="77777777" w:rsidR="00C71FEF" w:rsidRDefault="00C71FEF" w:rsidP="00C71FEF">
      <w:pPr>
        <w:pStyle w:val="Note"/>
      </w:pPr>
    </w:p>
    <w:p w14:paraId="2E398D0C" w14:textId="77777777" w:rsidR="00C71FEF" w:rsidRDefault="00C71FEF" w:rsidP="0019632F">
      <w:pPr>
        <w:pStyle w:val="TableNoTitle"/>
        <w:outlineLvl w:val="0"/>
      </w:pPr>
      <w:r>
        <w:lastRenderedPageBreak/>
        <w:t xml:space="preserve">Table 2 </w:t>
      </w:r>
      <w:r>
        <w:rPr>
          <w:szCs w:val="24"/>
        </w:rPr>
        <w:sym w:font="Symbol" w:char="F02D"/>
      </w:r>
      <w:r>
        <w:t xml:space="preserve"> ITU-T P.863 is not intended to be used with these variables</w:t>
      </w:r>
    </w:p>
    <w:tbl>
      <w:tblPr>
        <w:tblW w:w="9639" w:type="dxa"/>
        <w:jc w:val="center"/>
        <w:tblLayout w:type="fixed"/>
        <w:tblLook w:val="0000" w:firstRow="0" w:lastRow="0" w:firstColumn="0" w:lastColumn="0" w:noHBand="0" w:noVBand="0"/>
      </w:tblPr>
      <w:tblGrid>
        <w:gridCol w:w="9639"/>
      </w:tblGrid>
      <w:tr w:rsidR="00C71FEF" w14:paraId="171FBB88" w14:textId="77777777" w:rsidTr="00243A3E">
        <w:trPr>
          <w:jc w:val="center"/>
        </w:trPr>
        <w:tc>
          <w:tcPr>
            <w:tcW w:w="8278" w:type="dxa"/>
            <w:tcBorders>
              <w:top w:val="single" w:sz="6" w:space="0" w:color="auto"/>
              <w:left w:val="single" w:sz="6" w:space="0" w:color="auto"/>
              <w:bottom w:val="single" w:sz="6" w:space="0" w:color="auto"/>
              <w:right w:val="single" w:sz="6" w:space="0" w:color="auto"/>
            </w:tcBorders>
          </w:tcPr>
          <w:p w14:paraId="70E4DDD9" w14:textId="77777777" w:rsidR="00C71FEF" w:rsidRDefault="00C71FEF" w:rsidP="00C71FEF">
            <w:pPr>
              <w:pStyle w:val="Tablehead"/>
            </w:pPr>
            <w:r>
              <w:t>Test factors</w:t>
            </w:r>
          </w:p>
        </w:tc>
      </w:tr>
      <w:tr w:rsidR="00C71FEF" w14:paraId="78B0CBF1" w14:textId="77777777" w:rsidTr="00243A3E">
        <w:trPr>
          <w:jc w:val="center"/>
        </w:trPr>
        <w:tc>
          <w:tcPr>
            <w:tcW w:w="8278" w:type="dxa"/>
            <w:tcBorders>
              <w:top w:val="single" w:sz="6" w:space="0" w:color="auto"/>
              <w:left w:val="single" w:sz="6" w:space="0" w:color="auto"/>
              <w:bottom w:val="single" w:sz="6" w:space="0" w:color="auto"/>
              <w:right w:val="single" w:sz="6" w:space="0" w:color="auto"/>
            </w:tcBorders>
          </w:tcPr>
          <w:p w14:paraId="376A00E3" w14:textId="77777777" w:rsidR="00C71FEF" w:rsidRDefault="00C71FEF" w:rsidP="00C71FEF">
            <w:pPr>
              <w:pStyle w:val="Tabletext"/>
              <w:keepNext/>
              <w:keepLines/>
            </w:pPr>
            <w:r>
              <w:t>Effect of delay in conversational tests</w:t>
            </w:r>
          </w:p>
        </w:tc>
      </w:tr>
      <w:tr w:rsidR="00C71FEF" w14:paraId="05A156FB" w14:textId="77777777" w:rsidTr="00243A3E">
        <w:trPr>
          <w:jc w:val="center"/>
        </w:trPr>
        <w:tc>
          <w:tcPr>
            <w:tcW w:w="8278" w:type="dxa"/>
            <w:tcBorders>
              <w:top w:val="single" w:sz="6" w:space="0" w:color="auto"/>
              <w:left w:val="single" w:sz="6" w:space="0" w:color="auto"/>
              <w:bottom w:val="single" w:sz="6" w:space="0" w:color="auto"/>
              <w:right w:val="single" w:sz="6" w:space="0" w:color="auto"/>
            </w:tcBorders>
          </w:tcPr>
          <w:p w14:paraId="318CE7B2" w14:textId="77777777" w:rsidR="00C71FEF" w:rsidRDefault="00C71FEF" w:rsidP="00C71FEF">
            <w:pPr>
              <w:pStyle w:val="Tabletext"/>
              <w:keepNext/>
              <w:keepLines/>
            </w:pPr>
            <w:r>
              <w:t>Talker echo</w:t>
            </w:r>
          </w:p>
        </w:tc>
      </w:tr>
      <w:tr w:rsidR="00C71FEF" w14:paraId="29437ADE" w14:textId="77777777" w:rsidTr="00243A3E">
        <w:trPr>
          <w:jc w:val="center"/>
        </w:trPr>
        <w:tc>
          <w:tcPr>
            <w:tcW w:w="8278" w:type="dxa"/>
            <w:tcBorders>
              <w:top w:val="single" w:sz="6" w:space="0" w:color="auto"/>
              <w:left w:val="single" w:sz="6" w:space="0" w:color="auto"/>
              <w:bottom w:val="single" w:sz="6" w:space="0" w:color="auto"/>
              <w:right w:val="single" w:sz="6" w:space="0" w:color="auto"/>
            </w:tcBorders>
          </w:tcPr>
          <w:p w14:paraId="1992A152" w14:textId="77777777" w:rsidR="00C71FEF" w:rsidRDefault="00C71FEF" w:rsidP="00C71FEF">
            <w:pPr>
              <w:pStyle w:val="Tabletext"/>
              <w:keepNext/>
              <w:keepLines/>
            </w:pPr>
            <w:r>
              <w:t>Sidetone</w:t>
            </w:r>
          </w:p>
        </w:tc>
      </w:tr>
      <w:tr w:rsidR="00C71FEF" w14:paraId="0C030F65" w14:textId="77777777" w:rsidTr="00243A3E">
        <w:trPr>
          <w:jc w:val="center"/>
        </w:trPr>
        <w:tc>
          <w:tcPr>
            <w:tcW w:w="8278" w:type="dxa"/>
            <w:tcBorders>
              <w:top w:val="single" w:sz="6" w:space="0" w:color="auto"/>
              <w:left w:val="single" w:sz="6" w:space="0" w:color="auto"/>
              <w:bottom w:val="single" w:sz="6" w:space="0" w:color="auto"/>
              <w:right w:val="single" w:sz="6" w:space="0" w:color="auto"/>
            </w:tcBorders>
          </w:tcPr>
          <w:p w14:paraId="1CCD5358" w14:textId="77777777" w:rsidR="00C71FEF" w:rsidRDefault="00C71FEF" w:rsidP="00C71FEF">
            <w:pPr>
              <w:pStyle w:val="Tabletext"/>
              <w:keepNext/>
              <w:keepLines/>
            </w:pPr>
            <w:r>
              <w:t>Acoustic noise in receiving environment</w:t>
            </w:r>
          </w:p>
        </w:tc>
      </w:tr>
      <w:tr w:rsidR="00C71FEF" w14:paraId="7623372A" w14:textId="77777777" w:rsidTr="00243A3E">
        <w:trPr>
          <w:jc w:val="center"/>
        </w:trPr>
        <w:tc>
          <w:tcPr>
            <w:tcW w:w="8278" w:type="dxa"/>
            <w:tcBorders>
              <w:top w:val="single" w:sz="6" w:space="0" w:color="auto"/>
              <w:left w:val="single" w:sz="6" w:space="0" w:color="auto"/>
              <w:bottom w:val="single" w:sz="6" w:space="0" w:color="auto"/>
              <w:right w:val="single" w:sz="6" w:space="0" w:color="auto"/>
            </w:tcBorders>
          </w:tcPr>
          <w:p w14:paraId="6C72408C" w14:textId="77777777" w:rsidR="00C71FEF" w:rsidRDefault="00C71FEF" w:rsidP="00C71FEF">
            <w:pPr>
              <w:pStyle w:val="Tablehead"/>
            </w:pPr>
            <w:r>
              <w:t>Coding technologies</w:t>
            </w:r>
          </w:p>
        </w:tc>
      </w:tr>
      <w:tr w:rsidR="00C71FEF" w14:paraId="14BE1A12" w14:textId="77777777" w:rsidTr="00243A3E">
        <w:trPr>
          <w:jc w:val="center"/>
        </w:trPr>
        <w:tc>
          <w:tcPr>
            <w:tcW w:w="8278" w:type="dxa"/>
            <w:tcBorders>
              <w:top w:val="single" w:sz="6" w:space="0" w:color="auto"/>
              <w:left w:val="single" w:sz="6" w:space="0" w:color="auto"/>
              <w:bottom w:val="single" w:sz="6" w:space="0" w:color="auto"/>
              <w:right w:val="single" w:sz="6" w:space="0" w:color="auto"/>
            </w:tcBorders>
          </w:tcPr>
          <w:p w14:paraId="40082D49" w14:textId="77777777" w:rsidR="00C71FEF" w:rsidRDefault="00C71FEF" w:rsidP="00C71FEF">
            <w:pPr>
              <w:pStyle w:val="Tabletext"/>
            </w:pPr>
          </w:p>
        </w:tc>
      </w:tr>
      <w:tr w:rsidR="00C71FEF" w14:paraId="42C1F1AB" w14:textId="77777777" w:rsidTr="00243A3E">
        <w:trPr>
          <w:jc w:val="center"/>
        </w:trPr>
        <w:tc>
          <w:tcPr>
            <w:tcW w:w="8278" w:type="dxa"/>
            <w:tcBorders>
              <w:top w:val="single" w:sz="6" w:space="0" w:color="auto"/>
              <w:left w:val="single" w:sz="6" w:space="0" w:color="auto"/>
              <w:bottom w:val="single" w:sz="6" w:space="0" w:color="auto"/>
              <w:right w:val="single" w:sz="6" w:space="0" w:color="auto"/>
            </w:tcBorders>
          </w:tcPr>
          <w:p w14:paraId="5BFAE221" w14:textId="77777777" w:rsidR="00C71FEF" w:rsidRDefault="00C71FEF" w:rsidP="00C71FEF">
            <w:pPr>
              <w:pStyle w:val="Tablehead"/>
            </w:pPr>
            <w:r>
              <w:t>Applications</w:t>
            </w:r>
          </w:p>
        </w:tc>
      </w:tr>
      <w:tr w:rsidR="00C71FEF" w14:paraId="1360DF0E" w14:textId="77777777" w:rsidTr="00243A3E">
        <w:trPr>
          <w:jc w:val="center"/>
        </w:trPr>
        <w:tc>
          <w:tcPr>
            <w:tcW w:w="8278" w:type="dxa"/>
            <w:tcBorders>
              <w:top w:val="single" w:sz="6" w:space="0" w:color="auto"/>
              <w:left w:val="single" w:sz="6" w:space="0" w:color="auto"/>
              <w:bottom w:val="single" w:sz="6" w:space="0" w:color="auto"/>
              <w:right w:val="single" w:sz="6" w:space="0" w:color="auto"/>
            </w:tcBorders>
          </w:tcPr>
          <w:p w14:paraId="2560F342" w14:textId="77777777" w:rsidR="00C71FEF" w:rsidRDefault="00C71FEF" w:rsidP="00C71FEF">
            <w:pPr>
              <w:pStyle w:val="Tabletext"/>
              <w:keepNext/>
              <w:keepLines/>
            </w:pPr>
            <w:r>
              <w:t xml:space="preserve">Non-intrusive measurements </w:t>
            </w:r>
          </w:p>
        </w:tc>
      </w:tr>
      <w:tr w:rsidR="00C71FEF" w14:paraId="3FDE2914" w14:textId="77777777" w:rsidTr="00243A3E">
        <w:trPr>
          <w:jc w:val="center"/>
        </w:trPr>
        <w:tc>
          <w:tcPr>
            <w:tcW w:w="8278" w:type="dxa"/>
            <w:tcBorders>
              <w:top w:val="single" w:sz="6" w:space="0" w:color="auto"/>
              <w:left w:val="single" w:sz="6" w:space="0" w:color="auto"/>
              <w:bottom w:val="single" w:sz="6" w:space="0" w:color="auto"/>
              <w:right w:val="single" w:sz="6" w:space="0" w:color="auto"/>
            </w:tcBorders>
          </w:tcPr>
          <w:p w14:paraId="0659D8C8" w14:textId="77777777" w:rsidR="00C71FEF" w:rsidRDefault="00C71FEF" w:rsidP="00C71FEF">
            <w:pPr>
              <w:pStyle w:val="Tabletext"/>
              <w:keepNext/>
              <w:keepLines/>
            </w:pPr>
            <w:r>
              <w:t>Two-way communications performance</w:t>
            </w:r>
          </w:p>
        </w:tc>
      </w:tr>
    </w:tbl>
    <w:p w14:paraId="48DAB57D" w14:textId="77777777" w:rsidR="00C71FEF" w:rsidRDefault="00C71FEF" w:rsidP="00C71FEF">
      <w:pPr>
        <w:pStyle w:val="TableNoTitle"/>
      </w:pPr>
      <w:r>
        <w:t xml:space="preserve">Table 3 </w:t>
      </w:r>
      <w:r>
        <w:rPr>
          <w:szCs w:val="24"/>
        </w:rPr>
        <w:sym w:font="Symbol" w:char="F02D"/>
      </w:r>
      <w:r>
        <w:t xml:space="preserve"> Test variables for which further investigation is needed </w:t>
      </w:r>
    </w:p>
    <w:tbl>
      <w:tblPr>
        <w:tblW w:w="9639" w:type="dxa"/>
        <w:jc w:val="center"/>
        <w:tblLayout w:type="fixed"/>
        <w:tblLook w:val="0000" w:firstRow="0" w:lastRow="0" w:firstColumn="0" w:lastColumn="0" w:noHBand="0" w:noVBand="0"/>
      </w:tblPr>
      <w:tblGrid>
        <w:gridCol w:w="9639"/>
      </w:tblGrid>
      <w:tr w:rsidR="00C71FEF" w14:paraId="5B712DA5" w14:textId="77777777" w:rsidTr="00D57DE8">
        <w:trPr>
          <w:jc w:val="center"/>
        </w:trPr>
        <w:tc>
          <w:tcPr>
            <w:tcW w:w="9639" w:type="dxa"/>
            <w:tcBorders>
              <w:top w:val="single" w:sz="6" w:space="0" w:color="auto"/>
              <w:left w:val="single" w:sz="6" w:space="0" w:color="auto"/>
              <w:bottom w:val="single" w:sz="6" w:space="0" w:color="auto"/>
              <w:right w:val="single" w:sz="6" w:space="0" w:color="auto"/>
            </w:tcBorders>
          </w:tcPr>
          <w:p w14:paraId="0971525B" w14:textId="77777777" w:rsidR="00C71FEF" w:rsidRDefault="00C71FEF" w:rsidP="00C71FEF">
            <w:pPr>
              <w:pStyle w:val="Tablehead"/>
            </w:pPr>
            <w:r>
              <w:t>Test factors</w:t>
            </w:r>
          </w:p>
        </w:tc>
      </w:tr>
      <w:tr w:rsidR="00C71FEF" w14:paraId="7C05A04E" w14:textId="77777777" w:rsidTr="00D57DE8">
        <w:trPr>
          <w:jc w:val="center"/>
        </w:trPr>
        <w:tc>
          <w:tcPr>
            <w:tcW w:w="9639" w:type="dxa"/>
            <w:tcBorders>
              <w:top w:val="single" w:sz="6" w:space="0" w:color="auto"/>
              <w:left w:val="single" w:sz="6" w:space="0" w:color="auto"/>
              <w:bottom w:val="single" w:sz="6" w:space="0" w:color="auto"/>
              <w:right w:val="single" w:sz="6" w:space="0" w:color="auto"/>
            </w:tcBorders>
          </w:tcPr>
          <w:p w14:paraId="1FF102D0" w14:textId="77777777" w:rsidR="00C71FEF" w:rsidRDefault="00C71FEF" w:rsidP="00C71FEF">
            <w:pPr>
              <w:pStyle w:val="Tabletext"/>
            </w:pPr>
            <w:r>
              <w:t>Acoustical recordings using free-field microphones without HATS or ear-canal simulators</w:t>
            </w:r>
          </w:p>
        </w:tc>
      </w:tr>
      <w:tr w:rsidR="00C71FEF" w14:paraId="015A3733" w14:textId="77777777" w:rsidTr="00D57DE8">
        <w:trPr>
          <w:jc w:val="center"/>
        </w:trPr>
        <w:tc>
          <w:tcPr>
            <w:tcW w:w="9639" w:type="dxa"/>
            <w:tcBorders>
              <w:top w:val="single" w:sz="6" w:space="0" w:color="auto"/>
              <w:left w:val="single" w:sz="6" w:space="0" w:color="auto"/>
              <w:bottom w:val="single" w:sz="6" w:space="0" w:color="auto"/>
              <w:right w:val="single" w:sz="6" w:space="0" w:color="auto"/>
            </w:tcBorders>
          </w:tcPr>
          <w:p w14:paraId="7EE3B9C2" w14:textId="77777777" w:rsidR="00C71FEF" w:rsidRDefault="00C71FEF" w:rsidP="00C71FEF">
            <w:pPr>
              <w:pStyle w:val="Tablehead"/>
            </w:pPr>
            <w:r>
              <w:t>Coding technologies</w:t>
            </w:r>
          </w:p>
        </w:tc>
      </w:tr>
      <w:tr w:rsidR="00C71FEF" w14:paraId="28F42A6B" w14:textId="77777777" w:rsidTr="00D57DE8">
        <w:trPr>
          <w:jc w:val="center"/>
        </w:trPr>
        <w:tc>
          <w:tcPr>
            <w:tcW w:w="9639" w:type="dxa"/>
            <w:tcBorders>
              <w:top w:val="single" w:sz="6" w:space="0" w:color="auto"/>
              <w:left w:val="single" w:sz="6" w:space="0" w:color="auto"/>
              <w:bottom w:val="single" w:sz="6" w:space="0" w:color="auto"/>
              <w:right w:val="single" w:sz="6" w:space="0" w:color="auto"/>
            </w:tcBorders>
          </w:tcPr>
          <w:p w14:paraId="7D044C68" w14:textId="77777777" w:rsidR="00C71FEF" w:rsidRDefault="00C71FEF" w:rsidP="00C71FEF">
            <w:pPr>
              <w:pStyle w:val="Tabletext"/>
            </w:pPr>
          </w:p>
        </w:tc>
      </w:tr>
      <w:tr w:rsidR="00C71FEF" w14:paraId="0BC0C878" w14:textId="77777777" w:rsidTr="00D57DE8">
        <w:trPr>
          <w:jc w:val="center"/>
        </w:trPr>
        <w:tc>
          <w:tcPr>
            <w:tcW w:w="9639" w:type="dxa"/>
            <w:tcBorders>
              <w:top w:val="single" w:sz="6" w:space="0" w:color="auto"/>
              <w:left w:val="single" w:sz="6" w:space="0" w:color="auto"/>
              <w:bottom w:val="single" w:sz="6" w:space="0" w:color="auto"/>
              <w:right w:val="single" w:sz="6" w:space="0" w:color="auto"/>
            </w:tcBorders>
          </w:tcPr>
          <w:p w14:paraId="75F32434" w14:textId="77777777" w:rsidR="00C71FEF" w:rsidRDefault="00C71FEF" w:rsidP="00CC77FD">
            <w:pPr>
              <w:pStyle w:val="Tablehead"/>
            </w:pPr>
            <w:r>
              <w:t>Applications</w:t>
            </w:r>
          </w:p>
        </w:tc>
      </w:tr>
      <w:tr w:rsidR="00C71FEF" w14:paraId="48D2639C" w14:textId="77777777" w:rsidTr="00D57DE8">
        <w:trPr>
          <w:jc w:val="center"/>
        </w:trPr>
        <w:tc>
          <w:tcPr>
            <w:tcW w:w="9639" w:type="dxa"/>
            <w:tcBorders>
              <w:top w:val="single" w:sz="6" w:space="0" w:color="auto"/>
              <w:left w:val="single" w:sz="6" w:space="0" w:color="auto"/>
              <w:bottom w:val="single" w:sz="6" w:space="0" w:color="auto"/>
              <w:right w:val="single" w:sz="6" w:space="0" w:color="auto"/>
            </w:tcBorders>
          </w:tcPr>
          <w:p w14:paraId="7DD75485" w14:textId="77777777" w:rsidR="00C71FEF" w:rsidRDefault="00C71FEF" w:rsidP="00CC77FD">
            <w:pPr>
              <w:pStyle w:val="Tabletext"/>
            </w:pPr>
          </w:p>
        </w:tc>
      </w:tr>
      <w:tr w:rsidR="00C71FEF" w14:paraId="331B580F" w14:textId="77777777" w:rsidTr="00D57DE8">
        <w:trPr>
          <w:jc w:val="center"/>
        </w:trPr>
        <w:tc>
          <w:tcPr>
            <w:tcW w:w="9639" w:type="dxa"/>
            <w:tcBorders>
              <w:top w:val="single" w:sz="6" w:space="0" w:color="auto"/>
              <w:left w:val="single" w:sz="6" w:space="0" w:color="auto"/>
              <w:bottom w:val="single" w:sz="6" w:space="0" w:color="auto"/>
              <w:right w:val="single" w:sz="6" w:space="0" w:color="auto"/>
            </w:tcBorders>
          </w:tcPr>
          <w:p w14:paraId="4A4423B9" w14:textId="77777777" w:rsidR="00C71FEF" w:rsidRDefault="00C71FEF" w:rsidP="009E66B9">
            <w:pPr>
              <w:pStyle w:val="Note"/>
            </w:pPr>
            <w:r>
              <w:t xml:space="preserve">NOTE </w:t>
            </w:r>
            <w:r w:rsidRPr="009E66B9">
              <w:t>–</w:t>
            </w:r>
            <w:r w:rsidR="009E66B9">
              <w:t xml:space="preserve"> </w:t>
            </w:r>
            <w:r>
              <w:t>The entries to this table may be revised in future version of this standard after contributions investigating these factors</w:t>
            </w:r>
          </w:p>
        </w:tc>
      </w:tr>
      <w:tr w:rsidR="00C71FEF" w14:paraId="2831A3C1" w14:textId="77777777" w:rsidTr="00C71FEF">
        <w:trPr>
          <w:cantSplit/>
          <w:tblHeader/>
          <w:jc w:val="center"/>
        </w:trPr>
        <w:tc>
          <w:tcPr>
            <w:tcW w:w="9639" w:type="dxa"/>
            <w:tcBorders>
              <w:bottom w:val="single" w:sz="6" w:space="0" w:color="auto"/>
            </w:tcBorders>
          </w:tcPr>
          <w:p w14:paraId="244FE5DA" w14:textId="77777777" w:rsidR="00C71FEF" w:rsidRDefault="00C71FEF" w:rsidP="00C71FEF">
            <w:pPr>
              <w:pStyle w:val="TableNoTitle"/>
            </w:pPr>
            <w:r>
              <w:t xml:space="preserve">Table 4 </w:t>
            </w:r>
            <w:r>
              <w:rPr>
                <w:szCs w:val="24"/>
              </w:rPr>
              <w:sym w:font="Symbol" w:char="F02D"/>
            </w:r>
            <w:r>
              <w:t xml:space="preserve"> Factors, technologies and applications for which ITU-T P.863</w:t>
            </w:r>
            <w:r>
              <w:br/>
              <w:t>has currently not been validated (For further study)</w:t>
            </w:r>
          </w:p>
        </w:tc>
      </w:tr>
      <w:tr w:rsidR="00C71FEF" w14:paraId="7ADB319D" w14:textId="77777777" w:rsidTr="00C71FEF">
        <w:trPr>
          <w:cantSplit/>
          <w:jc w:val="center"/>
        </w:trPr>
        <w:tc>
          <w:tcPr>
            <w:tcW w:w="9639" w:type="dxa"/>
            <w:tcBorders>
              <w:top w:val="single" w:sz="6" w:space="0" w:color="auto"/>
              <w:left w:val="single" w:sz="6" w:space="0" w:color="auto"/>
              <w:bottom w:val="single" w:sz="6" w:space="0" w:color="auto"/>
              <w:right w:val="single" w:sz="6" w:space="0" w:color="auto"/>
            </w:tcBorders>
          </w:tcPr>
          <w:p w14:paraId="1363E880" w14:textId="77777777" w:rsidR="00C71FEF" w:rsidRDefault="00C71FEF" w:rsidP="00C71FEF">
            <w:pPr>
              <w:pStyle w:val="Tablehead"/>
            </w:pPr>
            <w:r>
              <w:t>Test factors</w:t>
            </w:r>
          </w:p>
        </w:tc>
      </w:tr>
      <w:tr w:rsidR="00C71FEF" w14:paraId="3D7A4503" w14:textId="77777777" w:rsidTr="00C71FEF">
        <w:trPr>
          <w:cantSplit/>
          <w:jc w:val="center"/>
        </w:trPr>
        <w:tc>
          <w:tcPr>
            <w:tcW w:w="9639" w:type="dxa"/>
            <w:tcBorders>
              <w:top w:val="single" w:sz="6" w:space="0" w:color="auto"/>
              <w:left w:val="single" w:sz="6" w:space="0" w:color="auto"/>
              <w:bottom w:val="single" w:sz="6" w:space="0" w:color="auto"/>
              <w:right w:val="single" w:sz="6" w:space="0" w:color="auto"/>
            </w:tcBorders>
          </w:tcPr>
          <w:p w14:paraId="460B604D" w14:textId="77777777" w:rsidR="00C71FEF" w:rsidRDefault="00C71FEF" w:rsidP="00C71FEF">
            <w:pPr>
              <w:pStyle w:val="Tabletext"/>
            </w:pPr>
            <w:r>
              <w:t>Talker dependencies</w:t>
            </w:r>
          </w:p>
        </w:tc>
      </w:tr>
      <w:tr w:rsidR="00C71FEF" w14:paraId="6B7AF96F" w14:textId="77777777" w:rsidTr="00C71FEF">
        <w:trPr>
          <w:cantSplit/>
          <w:jc w:val="center"/>
        </w:trPr>
        <w:tc>
          <w:tcPr>
            <w:tcW w:w="9639" w:type="dxa"/>
            <w:tcBorders>
              <w:top w:val="single" w:sz="6" w:space="0" w:color="auto"/>
              <w:left w:val="single" w:sz="6" w:space="0" w:color="auto"/>
              <w:bottom w:val="single" w:sz="6" w:space="0" w:color="auto"/>
              <w:right w:val="single" w:sz="6" w:space="0" w:color="auto"/>
            </w:tcBorders>
          </w:tcPr>
          <w:p w14:paraId="16B6522B" w14:textId="77777777" w:rsidR="00C71FEF" w:rsidRDefault="00C71FEF" w:rsidP="00C71FEF">
            <w:pPr>
              <w:pStyle w:val="Tabletext"/>
            </w:pPr>
            <w:r>
              <w:t>Multiple simultaneous talkers</w:t>
            </w:r>
          </w:p>
        </w:tc>
      </w:tr>
      <w:tr w:rsidR="00C71FEF" w14:paraId="4E7BD16A" w14:textId="77777777" w:rsidTr="00C71FEF">
        <w:trPr>
          <w:cantSplit/>
          <w:jc w:val="center"/>
        </w:trPr>
        <w:tc>
          <w:tcPr>
            <w:tcW w:w="9639" w:type="dxa"/>
            <w:tcBorders>
              <w:top w:val="single" w:sz="6" w:space="0" w:color="auto"/>
              <w:left w:val="single" w:sz="6" w:space="0" w:color="auto"/>
              <w:bottom w:val="single" w:sz="6" w:space="0" w:color="auto"/>
              <w:right w:val="single" w:sz="6" w:space="0" w:color="auto"/>
            </w:tcBorders>
          </w:tcPr>
          <w:p w14:paraId="67C011E8" w14:textId="77777777" w:rsidR="00C71FEF" w:rsidRDefault="00C71FEF" w:rsidP="00C71FEF">
            <w:pPr>
              <w:pStyle w:val="Tabletext"/>
            </w:pPr>
            <w:r>
              <w:t>Bit-rate mismatching between an encoder and a decoder if a codec has more than one bit-rate mode</w:t>
            </w:r>
          </w:p>
        </w:tc>
      </w:tr>
      <w:tr w:rsidR="00C71FEF" w14:paraId="3038AA08" w14:textId="77777777" w:rsidTr="00C71FEF">
        <w:trPr>
          <w:cantSplit/>
          <w:jc w:val="center"/>
        </w:trPr>
        <w:tc>
          <w:tcPr>
            <w:tcW w:w="9639" w:type="dxa"/>
            <w:tcBorders>
              <w:top w:val="single" w:sz="6" w:space="0" w:color="auto"/>
              <w:left w:val="single" w:sz="6" w:space="0" w:color="auto"/>
              <w:bottom w:val="single" w:sz="6" w:space="0" w:color="auto"/>
              <w:right w:val="single" w:sz="6" w:space="0" w:color="auto"/>
            </w:tcBorders>
          </w:tcPr>
          <w:p w14:paraId="7F1DAB11" w14:textId="77777777" w:rsidR="00C71FEF" w:rsidRDefault="00C71FEF" w:rsidP="00C71FEF">
            <w:pPr>
              <w:pStyle w:val="Tabletext"/>
            </w:pPr>
            <w:r>
              <w:t>Network information signals as input to a codec</w:t>
            </w:r>
          </w:p>
        </w:tc>
      </w:tr>
      <w:tr w:rsidR="00C71FEF" w14:paraId="0A4826E0" w14:textId="77777777" w:rsidTr="00C71FEF">
        <w:trPr>
          <w:cantSplit/>
          <w:jc w:val="center"/>
        </w:trPr>
        <w:tc>
          <w:tcPr>
            <w:tcW w:w="9639" w:type="dxa"/>
            <w:tcBorders>
              <w:top w:val="single" w:sz="6" w:space="0" w:color="auto"/>
              <w:left w:val="single" w:sz="6" w:space="0" w:color="auto"/>
              <w:bottom w:val="single" w:sz="6" w:space="0" w:color="auto"/>
              <w:right w:val="single" w:sz="6" w:space="0" w:color="auto"/>
            </w:tcBorders>
          </w:tcPr>
          <w:p w14:paraId="08DFBC51" w14:textId="77777777" w:rsidR="00C71FEF" w:rsidRDefault="00C71FEF" w:rsidP="00C71FEF">
            <w:pPr>
              <w:pStyle w:val="Tabletext"/>
            </w:pPr>
            <w:r>
              <w:t>Artificial speech signals as input to a codec</w:t>
            </w:r>
          </w:p>
        </w:tc>
      </w:tr>
      <w:tr w:rsidR="00C71FEF" w14:paraId="0C296B74" w14:textId="77777777" w:rsidTr="00C71FEF">
        <w:trPr>
          <w:cantSplit/>
          <w:jc w:val="center"/>
        </w:trPr>
        <w:tc>
          <w:tcPr>
            <w:tcW w:w="9639" w:type="dxa"/>
            <w:tcBorders>
              <w:top w:val="single" w:sz="6" w:space="0" w:color="auto"/>
              <w:left w:val="single" w:sz="6" w:space="0" w:color="auto"/>
              <w:bottom w:val="single" w:sz="6" w:space="0" w:color="auto"/>
              <w:right w:val="single" w:sz="6" w:space="0" w:color="auto"/>
            </w:tcBorders>
          </w:tcPr>
          <w:p w14:paraId="0D0822BD" w14:textId="77777777" w:rsidR="00C71FEF" w:rsidRDefault="00C71FEF" w:rsidP="00C71FEF">
            <w:pPr>
              <w:pStyle w:val="Tabletext"/>
            </w:pPr>
            <w:r>
              <w:t>Music as input to a codec</w:t>
            </w:r>
          </w:p>
        </w:tc>
      </w:tr>
      <w:tr w:rsidR="00C71FEF" w14:paraId="62F054D8" w14:textId="77777777" w:rsidTr="00C71FEF">
        <w:trPr>
          <w:cantSplit/>
          <w:jc w:val="center"/>
        </w:trPr>
        <w:tc>
          <w:tcPr>
            <w:tcW w:w="9639" w:type="dxa"/>
            <w:tcBorders>
              <w:top w:val="single" w:sz="6" w:space="0" w:color="auto"/>
              <w:left w:val="single" w:sz="6" w:space="0" w:color="auto"/>
              <w:bottom w:val="single" w:sz="6" w:space="0" w:color="auto"/>
              <w:right w:val="single" w:sz="6" w:space="0" w:color="auto"/>
            </w:tcBorders>
          </w:tcPr>
          <w:p w14:paraId="2C0BFCDC" w14:textId="77777777" w:rsidR="00C71FEF" w:rsidRDefault="00C71FEF" w:rsidP="00C71FEF">
            <w:pPr>
              <w:pStyle w:val="Tabletext"/>
            </w:pPr>
            <w:r>
              <w:t xml:space="preserve">Listener echo </w:t>
            </w:r>
          </w:p>
        </w:tc>
      </w:tr>
      <w:tr w:rsidR="00C71FEF" w14:paraId="7A88E8FD" w14:textId="77777777" w:rsidTr="00C71FEF">
        <w:trPr>
          <w:cantSplit/>
          <w:jc w:val="center"/>
        </w:trPr>
        <w:tc>
          <w:tcPr>
            <w:tcW w:w="9639" w:type="dxa"/>
            <w:tcBorders>
              <w:top w:val="single" w:sz="6" w:space="0" w:color="auto"/>
              <w:left w:val="single" w:sz="6" w:space="0" w:color="auto"/>
              <w:bottom w:val="single" w:sz="6" w:space="0" w:color="auto"/>
              <w:right w:val="single" w:sz="6" w:space="0" w:color="auto"/>
            </w:tcBorders>
          </w:tcPr>
          <w:p w14:paraId="38F3C2E7" w14:textId="77777777" w:rsidR="00C71FEF" w:rsidRDefault="00C71FEF" w:rsidP="00C71FEF">
            <w:pPr>
              <w:pStyle w:val="Tablehead"/>
            </w:pPr>
            <w:r>
              <w:t>Coding technologies</w:t>
            </w:r>
          </w:p>
        </w:tc>
      </w:tr>
      <w:tr w:rsidR="00C71FEF" w14:paraId="6966330F" w14:textId="77777777" w:rsidTr="00C71FEF">
        <w:trPr>
          <w:cantSplit/>
          <w:jc w:val="center"/>
        </w:trPr>
        <w:tc>
          <w:tcPr>
            <w:tcW w:w="9639" w:type="dxa"/>
            <w:tcBorders>
              <w:top w:val="single" w:sz="6" w:space="0" w:color="auto"/>
              <w:left w:val="single" w:sz="6" w:space="0" w:color="auto"/>
              <w:bottom w:val="single" w:sz="6" w:space="0" w:color="auto"/>
              <w:right w:val="single" w:sz="6" w:space="0" w:color="auto"/>
            </w:tcBorders>
          </w:tcPr>
          <w:p w14:paraId="715F2047" w14:textId="77777777" w:rsidR="00C71FEF" w:rsidRDefault="00C71FEF" w:rsidP="00C71FEF">
            <w:pPr>
              <w:pStyle w:val="Tabletext"/>
              <w:keepNext/>
              <w:keepLines/>
            </w:pPr>
            <w:r>
              <w:t>Coding technologies operating below 4 kbit/s, EVS</w:t>
            </w:r>
          </w:p>
        </w:tc>
      </w:tr>
      <w:tr w:rsidR="00C71FEF" w14:paraId="736D97AB" w14:textId="77777777" w:rsidTr="00C71FEF">
        <w:trPr>
          <w:cantSplit/>
          <w:jc w:val="center"/>
        </w:trPr>
        <w:tc>
          <w:tcPr>
            <w:tcW w:w="9639" w:type="dxa"/>
            <w:tcBorders>
              <w:top w:val="single" w:sz="6" w:space="0" w:color="auto"/>
              <w:left w:val="single" w:sz="6" w:space="0" w:color="auto"/>
              <w:bottom w:val="single" w:sz="6" w:space="0" w:color="auto"/>
              <w:right w:val="single" w:sz="6" w:space="0" w:color="auto"/>
            </w:tcBorders>
          </w:tcPr>
          <w:p w14:paraId="10C1BC9D" w14:textId="77777777" w:rsidR="00C71FEF" w:rsidRDefault="00C71FEF" w:rsidP="00C71FEF">
            <w:pPr>
              <w:pStyle w:val="Tablehead"/>
            </w:pPr>
            <w:r>
              <w:t>Applications</w:t>
            </w:r>
          </w:p>
        </w:tc>
      </w:tr>
      <w:tr w:rsidR="00C71FEF" w14:paraId="62DB99C4" w14:textId="77777777" w:rsidTr="00C71FEF">
        <w:trPr>
          <w:cantSplit/>
          <w:jc w:val="center"/>
        </w:trPr>
        <w:tc>
          <w:tcPr>
            <w:tcW w:w="9639" w:type="dxa"/>
            <w:tcBorders>
              <w:top w:val="single" w:sz="6" w:space="0" w:color="auto"/>
              <w:left w:val="single" w:sz="6" w:space="0" w:color="auto"/>
              <w:bottom w:val="single" w:sz="6" w:space="0" w:color="auto"/>
              <w:right w:val="single" w:sz="6" w:space="0" w:color="auto"/>
            </w:tcBorders>
          </w:tcPr>
          <w:p w14:paraId="4E6063A5" w14:textId="77777777" w:rsidR="00C71FEF" w:rsidRDefault="00C71FEF" w:rsidP="00CC77FD">
            <w:pPr>
              <w:pStyle w:val="Tabletext"/>
              <w:keepNext/>
              <w:keepLines/>
            </w:pPr>
            <w:r>
              <w:t>Live VoLTE networks</w:t>
            </w:r>
          </w:p>
        </w:tc>
      </w:tr>
    </w:tbl>
    <w:p w14:paraId="1DA6D277" w14:textId="77777777" w:rsidR="00C71FEF" w:rsidRDefault="00C71FEF" w:rsidP="00C71FEF">
      <w:r>
        <w:t>It has to be noted that relatively to the previous edition of this Recommendation, plain A-Law coding is scored slightly lower (by about 0.1 MOS-LQO) than µ-Law.</w:t>
      </w:r>
    </w:p>
    <w:p w14:paraId="23E4E60A" w14:textId="7A897E93" w:rsidR="00C71FEF" w:rsidRDefault="00C71FEF" w:rsidP="00C71FEF">
      <w:r>
        <w:lastRenderedPageBreak/>
        <w:t xml:space="preserve">It has to be further noted that this Recommendation is more insensitive to very low noise floors in </w:t>
      </w:r>
      <w:r w:rsidR="00FC1996">
        <w:t>s</w:t>
      </w:r>
      <w:r w:rsidR="00590115">
        <w:t>uper-wideband</w:t>
      </w:r>
      <w:r w:rsidR="00FC1996">
        <w:t xml:space="preserve"> </w:t>
      </w:r>
      <w:r>
        <w:t xml:space="preserve">mode than in </w:t>
      </w:r>
      <w:r w:rsidR="00FC1996">
        <w:t xml:space="preserve">narrowband </w:t>
      </w:r>
      <w:r>
        <w:t>mode.</w:t>
      </w:r>
    </w:p>
    <w:p w14:paraId="1F59DA10" w14:textId="77777777" w:rsidR="00C71FEF" w:rsidRDefault="00C71FEF" w:rsidP="00C71FEF">
      <w:r>
        <w:t xml:space="preserve">The test set of ITU-T P.863 covers the following languages: </w:t>
      </w:r>
      <w:r>
        <w:rPr>
          <w:lang w:eastAsia="de-DE"/>
        </w:rPr>
        <w:t>American English, British English, Chinese (Mandarin), Czech, Dutch, French, German, Italian, Japanese, Swedish, Swiss German. The subjective experiments were conducted in subjective test laboratories located in these countries.</w:t>
      </w:r>
    </w:p>
    <w:p w14:paraId="550F55C7" w14:textId="77777777" w:rsidR="00C71FEF" w:rsidRDefault="00C71FEF" w:rsidP="00C71FEF">
      <w:r>
        <w:t>ITU-T P.863 is the next-generation voice quality testing technology for fixed, mobile and IP-based networks. ITU-T P.863 has been selected to form the new ITU</w:t>
      </w:r>
      <w:r>
        <w:noBreakHyphen/>
        <w:t>T voice quality-testing standard. This Recommendation was developed between 2006 and 2010 in a competition carried out by ITU</w:t>
      </w:r>
      <w:r>
        <w:noBreakHyphen/>
        <w:t xml:space="preserve">T, in order to define a technology update for [b-ITU-T P.862]. </w:t>
      </w:r>
    </w:p>
    <w:p w14:paraId="485A9573" w14:textId="7617906B" w:rsidR="00C71FEF" w:rsidRDefault="00C71FEF" w:rsidP="00C71FEF">
      <w:pPr>
        <w:rPr>
          <w:szCs w:val="24"/>
        </w:rPr>
      </w:pPr>
      <w:r>
        <w:rPr>
          <w:szCs w:val="24"/>
        </w:rPr>
        <w:t xml:space="preserve">The purpose of the objective ITU-T P.863 </w:t>
      </w:r>
      <w:r w:rsidRPr="00CC77FD">
        <w:t>model</w:t>
      </w:r>
      <w:r>
        <w:rPr>
          <w:szCs w:val="24"/>
        </w:rPr>
        <w:t xml:space="preserve"> is to predict overall listening speech quality from narrowband (300 to 3</w:t>
      </w:r>
      <w:r w:rsidR="00012B2B">
        <w:rPr>
          <w:szCs w:val="24"/>
        </w:rPr>
        <w:t> </w:t>
      </w:r>
      <w:r>
        <w:rPr>
          <w:szCs w:val="24"/>
        </w:rPr>
        <w:t>400 Hz) to s</w:t>
      </w:r>
      <w:r w:rsidR="00590115">
        <w:rPr>
          <w:szCs w:val="24"/>
        </w:rPr>
        <w:t>uper-wideband</w:t>
      </w:r>
      <w:r>
        <w:rPr>
          <w:szCs w:val="24"/>
        </w:rPr>
        <w:t xml:space="preserve"> (50 to 14</w:t>
      </w:r>
      <w:r w:rsidR="00012B2B">
        <w:rPr>
          <w:szCs w:val="24"/>
        </w:rPr>
        <w:t> </w:t>
      </w:r>
      <w:r>
        <w:rPr>
          <w:szCs w:val="24"/>
        </w:rPr>
        <w:t xml:space="preserve">000 Hz) telecommunication scenarios as perceived by the user. This includes all speech-processing components usually considered for telecommunications in clean and noisy conditions. The term </w:t>
      </w:r>
      <w:r>
        <w:rPr>
          <w:i/>
          <w:szCs w:val="24"/>
        </w:rPr>
        <w:t>'listening speech quality'</w:t>
      </w:r>
      <w:r>
        <w:rPr>
          <w:szCs w:val="24"/>
        </w:rPr>
        <w:t xml:space="preserve"> means the overall speech quality as perceived and scored by human subjects in an absolute category rating experiment according to [ITU-T P.800] or [ITU-T P.830]. In s</w:t>
      </w:r>
      <w:r w:rsidR="00590115">
        <w:rPr>
          <w:szCs w:val="24"/>
        </w:rPr>
        <w:t>uper-wideband</w:t>
      </w:r>
      <w:r>
        <w:rPr>
          <w:szCs w:val="24"/>
        </w:rPr>
        <w:t xml:space="preserve"> mode, ITU-T P.863 scores are predicted on a MOS ACR s</w:t>
      </w:r>
      <w:r w:rsidR="00590115">
        <w:rPr>
          <w:szCs w:val="24"/>
        </w:rPr>
        <w:t>uper-wideband</w:t>
      </w:r>
      <w:r>
        <w:rPr>
          <w:szCs w:val="24"/>
        </w:rPr>
        <w:t xml:space="preserve"> scale;</w:t>
      </w:r>
      <w:r>
        <w:t xml:space="preserve"> </w:t>
      </w:r>
      <w:r>
        <w:rPr>
          <w:szCs w:val="24"/>
        </w:rPr>
        <w:t>details on the s</w:t>
      </w:r>
      <w:r w:rsidR="00590115">
        <w:rPr>
          <w:szCs w:val="24"/>
        </w:rPr>
        <w:t>uper-wideband</w:t>
      </w:r>
      <w:r>
        <w:rPr>
          <w:szCs w:val="24"/>
        </w:rPr>
        <w:t xml:space="preserve"> experiment design are provided in Appendix II. In narrowband mode, ITU-T P.863 scores are predicted on a MOS ACR narrowband scale.</w:t>
      </w:r>
      <w:r>
        <w:t xml:space="preserve"> The model outputs in the two modes are referred to as MOS-LQOn and MOS-LQOsw.</w:t>
      </w:r>
    </w:p>
    <w:p w14:paraId="562434AB" w14:textId="77777777" w:rsidR="00C71FEF" w:rsidRDefault="00C71FEF" w:rsidP="00C71FEF">
      <w:pPr>
        <w:rPr>
          <w:szCs w:val="24"/>
        </w:rPr>
      </w:pPr>
      <w:r>
        <w:rPr>
          <w:szCs w:val="24"/>
        </w:rPr>
        <w:t xml:space="preserve">As is the case for [b-ITU-T P.861] and [b-ITU-T P.862], the approach of ITU-T P.863 is called 'full-reference' or 'double-ended', </w:t>
      </w:r>
      <w:r w:rsidRPr="00CC77FD">
        <w:t>which</w:t>
      </w:r>
      <w:r>
        <w:rPr>
          <w:szCs w:val="24"/>
        </w:rPr>
        <w:t xml:space="preserve"> means that the quality prediction is based on the comparison between an undistorted reference signal and the received signal to be scored.</w:t>
      </w:r>
      <w:r>
        <w:rPr>
          <w:i/>
          <w:szCs w:val="24"/>
        </w:rPr>
        <w:t xml:space="preserve"> </w:t>
      </w:r>
    </w:p>
    <w:p w14:paraId="4605606F" w14:textId="55DB4F12" w:rsidR="00C71FEF" w:rsidRDefault="00C71FEF" w:rsidP="0025258D">
      <w:pPr>
        <w:rPr>
          <w:szCs w:val="24"/>
        </w:rPr>
      </w:pPr>
      <w:r>
        <w:rPr>
          <w:szCs w:val="24"/>
        </w:rPr>
        <w:t>ITU-T P.863 can be applied to signals recorded at an electrical interface (as was the case for [b</w:t>
      </w:r>
      <w:r>
        <w:rPr>
          <w:szCs w:val="24"/>
        </w:rPr>
        <w:noBreakHyphen/>
        <w:t>ITU</w:t>
      </w:r>
      <w:r>
        <w:rPr>
          <w:szCs w:val="24"/>
        </w:rPr>
        <w:noBreakHyphen/>
        <w:t>T</w:t>
      </w:r>
      <w:r w:rsidR="00BE78E9">
        <w:rPr>
          <w:szCs w:val="24"/>
        </w:rPr>
        <w:t> </w:t>
      </w:r>
      <w:r>
        <w:rPr>
          <w:szCs w:val="24"/>
        </w:rPr>
        <w:t xml:space="preserve">P.862]) but also to – in case of </w:t>
      </w:r>
      <w:r w:rsidR="00ED6068">
        <w:rPr>
          <w:szCs w:val="24"/>
        </w:rPr>
        <w:t>s</w:t>
      </w:r>
      <w:r w:rsidR="00590115">
        <w:rPr>
          <w:szCs w:val="24"/>
        </w:rPr>
        <w:t>uper-wideband</w:t>
      </w:r>
      <w:r>
        <w:rPr>
          <w:szCs w:val="24"/>
        </w:rPr>
        <w:t xml:space="preserve"> </w:t>
      </w:r>
      <w:r w:rsidRPr="00CC77FD">
        <w:t>operation</w:t>
      </w:r>
      <w:r>
        <w:rPr>
          <w:szCs w:val="24"/>
        </w:rPr>
        <w:t xml:space="preserve"> mode</w:t>
      </w:r>
      <w:r w:rsidR="0025258D">
        <w:rPr>
          <w:szCs w:val="24"/>
        </w:rPr>
        <w:t xml:space="preserve"> </w:t>
      </w:r>
      <w:r>
        <w:rPr>
          <w:szCs w:val="24"/>
        </w:rPr>
        <w:t xml:space="preserve">– signals recorded using an artificial ear simulator. Other technologies or components, such as speech storage formats, or non-telephony applications, such as public safety networks or professional mobile radio connections, were not part of the competition and the selection criteria. </w:t>
      </w:r>
    </w:p>
    <w:p w14:paraId="575153C5" w14:textId="77777777" w:rsidR="00C71FEF" w:rsidRPr="00064BB0" w:rsidRDefault="00C71FEF" w:rsidP="0019632F">
      <w:pPr>
        <w:pStyle w:val="Headingb"/>
        <w:outlineLvl w:val="0"/>
        <w:rPr>
          <w:lang w:val="en-US"/>
        </w:rPr>
      </w:pPr>
      <w:r w:rsidRPr="00064BB0">
        <w:rPr>
          <w:lang w:val="en-US"/>
        </w:rPr>
        <w:t>ITU-T P.863 operational modes</w:t>
      </w:r>
    </w:p>
    <w:p w14:paraId="6607976A" w14:textId="77777777" w:rsidR="00C71FEF" w:rsidRDefault="00C71FEF" w:rsidP="00C71FEF">
      <w:r>
        <w:t>It is important to understand and consider the two different operational modes supported by ITU</w:t>
      </w:r>
      <w:r>
        <w:noBreakHyphen/>
        <w:t xml:space="preserve">T P.863: </w:t>
      </w:r>
    </w:p>
    <w:p w14:paraId="4C489818" w14:textId="524ED93D" w:rsidR="00C71FEF" w:rsidRDefault="00C71FEF" w:rsidP="00C71FEF">
      <w:pPr>
        <w:pStyle w:val="enumlev1"/>
      </w:pPr>
      <w:r>
        <w:t>•</w:t>
      </w:r>
      <w:r>
        <w:tab/>
        <w:t>s</w:t>
      </w:r>
      <w:r w:rsidR="00590115">
        <w:t>uper-wideband</w:t>
      </w:r>
      <w:r>
        <w:t>, and</w:t>
      </w:r>
    </w:p>
    <w:p w14:paraId="17FFC1B7" w14:textId="77777777" w:rsidR="00C71FEF" w:rsidRDefault="00C71FEF" w:rsidP="00C71FEF">
      <w:pPr>
        <w:pStyle w:val="enumlev1"/>
      </w:pPr>
      <w:r>
        <w:t>•</w:t>
      </w:r>
      <w:r>
        <w:tab/>
        <w:t>narrowband.</w:t>
      </w:r>
    </w:p>
    <w:p w14:paraId="49B739A9" w14:textId="77777777" w:rsidR="00C71FEF" w:rsidRDefault="00C71FEF" w:rsidP="00C71FEF">
      <w:r>
        <w:t>Table 5 summarizes the applicability of ITU-T P.863 operational modes to different telecommunication scenarios.</w:t>
      </w:r>
    </w:p>
    <w:p w14:paraId="152BDA5E" w14:textId="77777777" w:rsidR="00C71FEF" w:rsidRDefault="00C71FEF" w:rsidP="00B23B64">
      <w:pPr>
        <w:pStyle w:val="TableNoTitle"/>
        <w:spacing w:before="240"/>
      </w:pPr>
      <w:r>
        <w:t>Table 5 – Applicability of ITU-T P.863 operational modes to</w:t>
      </w:r>
      <w:r>
        <w:br/>
        <w:t>different signal bandwidths and listening situations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7"/>
        <w:gridCol w:w="2053"/>
        <w:gridCol w:w="2053"/>
        <w:gridCol w:w="2053"/>
        <w:gridCol w:w="2053"/>
      </w:tblGrid>
      <w:tr w:rsidR="00C71FEF" w14:paraId="429BCFA1" w14:textId="77777777" w:rsidTr="00C71FEF">
        <w:trPr>
          <w:jc w:val="center"/>
        </w:trPr>
        <w:tc>
          <w:tcPr>
            <w:tcW w:w="740" w:type="pct"/>
            <w:vAlign w:val="center"/>
          </w:tcPr>
          <w:p w14:paraId="4E65170C" w14:textId="77777777" w:rsidR="00C71FEF" w:rsidRDefault="00C71FEF" w:rsidP="00B23B64">
            <w:pPr>
              <w:pStyle w:val="Tablehead"/>
              <w:spacing w:after="40"/>
            </w:pPr>
            <w:r>
              <w:t>ITU-T P.863 mode</w:t>
            </w:r>
          </w:p>
        </w:tc>
        <w:tc>
          <w:tcPr>
            <w:tcW w:w="1065" w:type="pct"/>
            <w:vAlign w:val="center"/>
          </w:tcPr>
          <w:p w14:paraId="17320B77" w14:textId="77777777" w:rsidR="00C71FEF" w:rsidRDefault="00C71FEF" w:rsidP="00B23B64">
            <w:pPr>
              <w:pStyle w:val="Tablehead"/>
              <w:spacing w:after="40"/>
            </w:pPr>
            <w:r>
              <w:t>Signal bandwidth</w:t>
            </w:r>
          </w:p>
        </w:tc>
        <w:tc>
          <w:tcPr>
            <w:tcW w:w="1065" w:type="pct"/>
            <w:vAlign w:val="center"/>
          </w:tcPr>
          <w:p w14:paraId="75EEA17B" w14:textId="77777777" w:rsidR="00C71FEF" w:rsidRDefault="00C71FEF" w:rsidP="00B23B64">
            <w:pPr>
              <w:pStyle w:val="Tablehead"/>
              <w:spacing w:after="40"/>
            </w:pPr>
            <w:r>
              <w:t>Listening situation</w:t>
            </w:r>
          </w:p>
        </w:tc>
        <w:tc>
          <w:tcPr>
            <w:tcW w:w="1065" w:type="pct"/>
            <w:vAlign w:val="center"/>
          </w:tcPr>
          <w:p w14:paraId="5EB5CFF0" w14:textId="77777777" w:rsidR="00C71FEF" w:rsidRDefault="00C71FEF" w:rsidP="00B23B64">
            <w:pPr>
              <w:pStyle w:val="Tablehead"/>
              <w:spacing w:after="40"/>
            </w:pPr>
            <w:r>
              <w:t>Scale</w:t>
            </w:r>
          </w:p>
        </w:tc>
        <w:tc>
          <w:tcPr>
            <w:tcW w:w="1065" w:type="pct"/>
            <w:vAlign w:val="center"/>
          </w:tcPr>
          <w:p w14:paraId="7FF70586" w14:textId="77777777" w:rsidR="00C71FEF" w:rsidRDefault="00C71FEF" w:rsidP="00B23B64">
            <w:pPr>
              <w:pStyle w:val="Tablehead"/>
              <w:spacing w:after="40"/>
            </w:pPr>
            <w:r>
              <w:t>Output</w:t>
            </w:r>
          </w:p>
        </w:tc>
      </w:tr>
      <w:tr w:rsidR="00C71FEF" w14:paraId="2A9053BD" w14:textId="77777777" w:rsidTr="00C71FEF">
        <w:trPr>
          <w:jc w:val="center"/>
        </w:trPr>
        <w:tc>
          <w:tcPr>
            <w:tcW w:w="740" w:type="pct"/>
          </w:tcPr>
          <w:p w14:paraId="6E792755" w14:textId="77777777" w:rsidR="00C71FEF" w:rsidRDefault="00C71FEF" w:rsidP="00B23B64">
            <w:pPr>
              <w:pStyle w:val="Tabletext"/>
              <w:spacing w:before="20" w:after="20"/>
            </w:pPr>
            <w:r>
              <w:t>Super-wideband</w:t>
            </w:r>
          </w:p>
        </w:tc>
        <w:tc>
          <w:tcPr>
            <w:tcW w:w="1065" w:type="pct"/>
          </w:tcPr>
          <w:p w14:paraId="38E6CB89" w14:textId="35F0C870" w:rsidR="00C71FEF" w:rsidRDefault="00C71FEF" w:rsidP="00B23B64">
            <w:pPr>
              <w:pStyle w:val="Tabletext"/>
              <w:spacing w:before="20" w:after="20"/>
            </w:pPr>
            <w:r>
              <w:t>S</w:t>
            </w:r>
            <w:r w:rsidR="00590115">
              <w:t>uper-wideband</w:t>
            </w:r>
            <w:r>
              <w:br/>
              <w:t>wideband</w:t>
            </w:r>
            <w:r>
              <w:br/>
              <w:t>narrowband</w:t>
            </w:r>
          </w:p>
        </w:tc>
        <w:tc>
          <w:tcPr>
            <w:tcW w:w="1065" w:type="pct"/>
          </w:tcPr>
          <w:p w14:paraId="091B10BA" w14:textId="77777777" w:rsidR="00C71FEF" w:rsidRDefault="00C71FEF" w:rsidP="00B23B64">
            <w:pPr>
              <w:pStyle w:val="Tabletext"/>
              <w:spacing w:before="20" w:after="20"/>
            </w:pPr>
            <w:r>
              <w:t>Flat headphone diffuse field equalized, diotic presentation</w:t>
            </w:r>
          </w:p>
        </w:tc>
        <w:tc>
          <w:tcPr>
            <w:tcW w:w="1065" w:type="pct"/>
          </w:tcPr>
          <w:p w14:paraId="6E5D6DC2" w14:textId="7146365E" w:rsidR="00C71FEF" w:rsidRDefault="00C71FEF" w:rsidP="00B23B64">
            <w:pPr>
              <w:pStyle w:val="Tabletext"/>
              <w:spacing w:before="20" w:after="20"/>
            </w:pPr>
            <w:r>
              <w:t>MOS ACR</w:t>
            </w:r>
            <w:r>
              <w:br/>
              <w:t>s</w:t>
            </w:r>
            <w:r w:rsidR="00590115">
              <w:t>uper-wideband</w:t>
            </w:r>
            <w:r>
              <w:t xml:space="preserve"> scale</w:t>
            </w:r>
          </w:p>
        </w:tc>
        <w:tc>
          <w:tcPr>
            <w:tcW w:w="1065" w:type="pct"/>
          </w:tcPr>
          <w:p w14:paraId="1148A28A" w14:textId="77777777" w:rsidR="00C71FEF" w:rsidRDefault="00C71FEF" w:rsidP="00B23B64">
            <w:pPr>
              <w:pStyle w:val="Tabletext"/>
              <w:spacing w:before="20" w:after="20"/>
            </w:pPr>
            <w:r>
              <w:t>MOS-LQOsw</w:t>
            </w:r>
          </w:p>
        </w:tc>
      </w:tr>
      <w:tr w:rsidR="00C71FEF" w14:paraId="0E12E62F" w14:textId="77777777" w:rsidTr="00C71FEF">
        <w:trPr>
          <w:jc w:val="center"/>
        </w:trPr>
        <w:tc>
          <w:tcPr>
            <w:tcW w:w="740" w:type="pct"/>
          </w:tcPr>
          <w:p w14:paraId="7DE937B3" w14:textId="77777777" w:rsidR="00C71FEF" w:rsidRDefault="00C71FEF" w:rsidP="00B23B64">
            <w:pPr>
              <w:pStyle w:val="Tabletext"/>
              <w:spacing w:before="20" w:after="20"/>
            </w:pPr>
            <w:r>
              <w:t>Narrowband</w:t>
            </w:r>
          </w:p>
        </w:tc>
        <w:tc>
          <w:tcPr>
            <w:tcW w:w="1065" w:type="pct"/>
          </w:tcPr>
          <w:p w14:paraId="770AB726" w14:textId="77777777" w:rsidR="00C71FEF" w:rsidRDefault="00C71FEF" w:rsidP="00B23B64">
            <w:pPr>
              <w:pStyle w:val="Tabletext"/>
              <w:spacing w:before="20" w:after="20"/>
            </w:pPr>
            <w:r>
              <w:t>Narrowband</w:t>
            </w:r>
          </w:p>
        </w:tc>
        <w:tc>
          <w:tcPr>
            <w:tcW w:w="1065" w:type="pct"/>
          </w:tcPr>
          <w:p w14:paraId="71212703" w14:textId="77777777" w:rsidR="00C71FEF" w:rsidRDefault="00C71FEF" w:rsidP="00B23B64">
            <w:pPr>
              <w:pStyle w:val="Tabletext"/>
              <w:spacing w:before="20" w:after="20"/>
            </w:pPr>
            <w:r>
              <w:t>IRS receive handset, monotic presentation</w:t>
            </w:r>
          </w:p>
        </w:tc>
        <w:tc>
          <w:tcPr>
            <w:tcW w:w="1065" w:type="pct"/>
          </w:tcPr>
          <w:p w14:paraId="1FE281D2" w14:textId="77777777" w:rsidR="00C71FEF" w:rsidRDefault="00C71FEF" w:rsidP="00B23B64">
            <w:pPr>
              <w:pStyle w:val="Tabletext"/>
              <w:spacing w:before="20" w:after="20"/>
            </w:pPr>
            <w:r>
              <w:t>Narrowband scale comparable to [b</w:t>
            </w:r>
            <w:r>
              <w:noBreakHyphen/>
              <w:t>ITU</w:t>
            </w:r>
            <w:r>
              <w:noBreakHyphen/>
              <w:t>T P.862] in conjunction with [b</w:t>
            </w:r>
            <w:r>
              <w:noBreakHyphen/>
              <w:t>ITU</w:t>
            </w:r>
            <w:r>
              <w:noBreakHyphen/>
              <w:t>T P.862.1]</w:t>
            </w:r>
          </w:p>
        </w:tc>
        <w:tc>
          <w:tcPr>
            <w:tcW w:w="1065" w:type="pct"/>
          </w:tcPr>
          <w:p w14:paraId="4F9B2623" w14:textId="77777777" w:rsidR="00C71FEF" w:rsidRDefault="00C71FEF" w:rsidP="00B23B64">
            <w:pPr>
              <w:pStyle w:val="Tabletext"/>
              <w:spacing w:before="20" w:after="20"/>
            </w:pPr>
            <w:r>
              <w:t>MOS-LQOn</w:t>
            </w:r>
          </w:p>
        </w:tc>
      </w:tr>
    </w:tbl>
    <w:p w14:paraId="061547E9" w14:textId="77777777" w:rsidR="00C71FEF" w:rsidRDefault="00C71FEF" w:rsidP="00C71FEF">
      <w:r>
        <w:lastRenderedPageBreak/>
        <w:t>The main difference between both modes is the bandwidth of the reference speech signal used by the model.</w:t>
      </w:r>
    </w:p>
    <w:p w14:paraId="797456E9" w14:textId="5E55D171" w:rsidR="00C71FEF" w:rsidRDefault="00C71FEF" w:rsidP="009622A4">
      <w:r>
        <w:t>In s</w:t>
      </w:r>
      <w:r w:rsidR="00590115">
        <w:t>uper-wideband</w:t>
      </w:r>
      <w:r>
        <w:t xml:space="preserve"> mode, the received (and potentially degraded) speech signal is being compared to a s</w:t>
      </w:r>
      <w:r w:rsidR="00590115">
        <w:t>uper-wideband</w:t>
      </w:r>
      <w:r>
        <w:t xml:space="preserve"> reference. Consequently, band-limitations are considered as degradations and are scored accordingly. The listening quality is modelled as perceived by a human listener using a diffuse-field equalized headphone with diotic presentation (same signal at both ear-caps). The prediction uses a </w:t>
      </w:r>
      <w:r w:rsidR="00A571A8">
        <w:t>s</w:t>
      </w:r>
      <w:r w:rsidR="00590115">
        <w:t>uper-wideband</w:t>
      </w:r>
      <w:r w:rsidR="00A571A8">
        <w:t xml:space="preserve"> l</w:t>
      </w:r>
      <w:r>
        <w:t xml:space="preserve">istening </w:t>
      </w:r>
      <w:r w:rsidR="00A571A8">
        <w:t>q</w:t>
      </w:r>
      <w:r>
        <w:t xml:space="preserve">uality scale where the ITU-T P.863 algorithm saturates at MOS-LQOsw = 4.75 for a transparent </w:t>
      </w:r>
      <w:r w:rsidR="00A571A8">
        <w:t>s</w:t>
      </w:r>
      <w:r w:rsidR="00590115">
        <w:t>uper-wideband</w:t>
      </w:r>
      <w:r>
        <w:t xml:space="preserve"> signal. The s</w:t>
      </w:r>
      <w:r w:rsidR="00590115">
        <w:t>uper-wideband</w:t>
      </w:r>
      <w:r>
        <w:t xml:space="preserve"> signals were assessed in an ITU</w:t>
      </w:r>
      <w:r w:rsidR="009622A4">
        <w:noBreakHyphen/>
      </w:r>
      <w:r>
        <w:t>T P.800 ACR listening-only test in the ITU-T P.863 evaluation phase.</w:t>
      </w:r>
    </w:p>
    <w:p w14:paraId="7F371B5B" w14:textId="5CEE305E" w:rsidR="00C71FEF" w:rsidRDefault="00C71FEF" w:rsidP="00C71FEF">
      <w:r>
        <w:t>In contrast, in narrowband mode the received (and potentially degraded) speech signal is being compared to a narrowband (300</w:t>
      </w:r>
      <w:r w:rsidR="00D018D7">
        <w:t xml:space="preserve"> to </w:t>
      </w:r>
      <w:r>
        <w:t>3</w:t>
      </w:r>
      <w:r w:rsidR="00D018D7">
        <w:t xml:space="preserve"> </w:t>
      </w:r>
      <w:r>
        <w:t>400 Hz) reference. Consequently, normal telephone band-limitations are not considered as severe degradations and are scored less. This narrowband mode maintains the compatibility to previously developed models such as [b-ITU-T P.862] in conjunction with [b-ITU-T P.862.1]. The listening quality is modelled as perceived by a human listener using a loosely coupled IRS type handset at one ear (monotic presentation). The prediction uses the common narrow-band listening quality scale where the ITU-T P.863 algorithm saturates at MOS</w:t>
      </w:r>
      <w:r>
        <w:noBreakHyphen/>
        <w:t>LQOn = 4.5 for a transparent narrowband signal.</w:t>
      </w:r>
    </w:p>
    <w:p w14:paraId="002175DD" w14:textId="38C27FC2" w:rsidR="00C71FEF" w:rsidRDefault="00C71FEF" w:rsidP="00C71FEF">
      <w:pPr>
        <w:pStyle w:val="Note"/>
      </w:pPr>
      <w:r>
        <w:t>NOTE 1 – For the two operational modes, the quality ratings are obtained on two different scales, namely the traditional scale for the narrowband mode and the future oriented scale for the s</w:t>
      </w:r>
      <w:r w:rsidR="00590115">
        <w:t>uper-wideband</w:t>
      </w:r>
      <w:r>
        <w:t xml:space="preserve"> mode.</w:t>
      </w:r>
    </w:p>
    <w:p w14:paraId="1EB33FE2" w14:textId="18AC07C0" w:rsidR="00C71FEF" w:rsidRDefault="00C71FEF" w:rsidP="00C71FEF">
      <w:pPr>
        <w:pStyle w:val="Note"/>
      </w:pPr>
      <w:r>
        <w:t>NOTE 2 – Acoustical recordings, as well as the influence of the presentation level, can only be predicted in s</w:t>
      </w:r>
      <w:r w:rsidR="00590115">
        <w:t>uper-wideband</w:t>
      </w:r>
      <w:r>
        <w:t xml:space="preserve"> operational mode. The narrowband operational mode is restricted to electrical recordings and a nominal presentation for compatibility with [b-ITU-T P.862] in conjunction with [b</w:t>
      </w:r>
      <w:r>
        <w:noBreakHyphen/>
        <w:t>ITU-T P.862.1] application areas.</w:t>
      </w:r>
    </w:p>
    <w:p w14:paraId="5DA6751A" w14:textId="77777777" w:rsidR="00C71FEF" w:rsidRDefault="00C71FEF" w:rsidP="0019632F">
      <w:pPr>
        <w:pStyle w:val="Heading1"/>
      </w:pPr>
      <w:bookmarkStart w:id="29" w:name="_Toc288222420"/>
      <w:bookmarkStart w:id="30" w:name="_Toc288222893"/>
      <w:bookmarkStart w:id="31" w:name="_Toc289262612"/>
      <w:bookmarkStart w:id="32" w:name="_Toc295130575"/>
      <w:bookmarkStart w:id="33" w:name="_Toc295394460"/>
      <w:bookmarkStart w:id="34" w:name="_Toc297536446"/>
      <w:bookmarkStart w:id="35" w:name="_Toc400716240"/>
      <w:bookmarkStart w:id="36" w:name="_Toc400955731"/>
      <w:bookmarkStart w:id="37" w:name="_Toc408903943"/>
      <w:bookmarkStart w:id="38" w:name="_Toc412445356"/>
      <w:bookmarkStart w:id="39" w:name="_Toc288222421"/>
      <w:bookmarkStart w:id="40" w:name="_Toc288222894"/>
      <w:bookmarkStart w:id="41" w:name="_Toc289262613"/>
      <w:r>
        <w:t>2</w:t>
      </w:r>
      <w:r>
        <w:tab/>
        <w:t>References</w:t>
      </w:r>
      <w:bookmarkEnd w:id="29"/>
      <w:bookmarkEnd w:id="30"/>
      <w:bookmarkEnd w:id="31"/>
      <w:bookmarkEnd w:id="32"/>
      <w:bookmarkEnd w:id="33"/>
      <w:bookmarkEnd w:id="34"/>
      <w:bookmarkEnd w:id="35"/>
      <w:bookmarkEnd w:id="36"/>
      <w:bookmarkEnd w:id="37"/>
      <w:bookmarkEnd w:id="38"/>
    </w:p>
    <w:p w14:paraId="55E750EB" w14:textId="77777777" w:rsidR="00C71FEF" w:rsidRDefault="00C71FEF" w:rsidP="003844E9">
      <w:pPr>
        <w:keepNext/>
        <w:keepLines/>
        <w:rPr>
          <w:lang w:val="en-US"/>
        </w:rPr>
      </w:pPr>
      <w:r>
        <w:rPr>
          <w:lang w:val="en-US"/>
        </w:rPr>
        <w:t>The following ITU-T Recommendations and other references contain provisions which, through reference in this text, constitute provisions of this Recommendation. At the time of publication, the editions indicated were valid. All Recommendations and other references are subject to revision; users of this Recommendation are therefore encouraged to investigate the possibility of applying the most recent edition of the Recommendations and other references listed below. A list of the currently valid ITU-T Recommendations is regularly published. The reference to a document within this Recommendation does not give it, as a stand-alone document, the status of a Recommendation.</w:t>
      </w:r>
    </w:p>
    <w:p w14:paraId="2618257C" w14:textId="77777777" w:rsidR="00C71FEF" w:rsidRPr="00CC77FD" w:rsidRDefault="00C71FEF" w:rsidP="00CC77FD">
      <w:pPr>
        <w:pStyle w:val="Reftext"/>
        <w:ind w:left="1985" w:hanging="1985"/>
      </w:pPr>
      <w:r w:rsidRPr="00CC77FD">
        <w:t>[ITU-T G.191]</w:t>
      </w:r>
      <w:r w:rsidR="00CC77FD">
        <w:tab/>
      </w:r>
      <w:r w:rsidRPr="00CC77FD">
        <w:tab/>
        <w:t xml:space="preserve">Recommendation ITU-T G.191 (2010), </w:t>
      </w:r>
      <w:r w:rsidRPr="00CC77FD">
        <w:rPr>
          <w:i/>
          <w:iCs/>
        </w:rPr>
        <w:t>Software tools for speech and audio coding standardization.</w:t>
      </w:r>
    </w:p>
    <w:p w14:paraId="0762BEEC" w14:textId="7EADB997" w:rsidR="00C71FEF" w:rsidRPr="00CC77FD" w:rsidRDefault="00C71FEF">
      <w:pPr>
        <w:pStyle w:val="Reftext"/>
        <w:ind w:left="1985" w:hanging="1985"/>
      </w:pPr>
      <w:r w:rsidRPr="00CC77FD">
        <w:t>[ITU-T P.10]</w:t>
      </w:r>
      <w:r w:rsidRPr="00CC77FD">
        <w:tab/>
      </w:r>
      <w:r w:rsidR="00CC77FD">
        <w:tab/>
      </w:r>
      <w:r w:rsidRPr="00CC77FD">
        <w:t xml:space="preserve">Recommendation ITU-T P.10/G.100 (2006), </w:t>
      </w:r>
      <w:r w:rsidRPr="00CC77FD">
        <w:rPr>
          <w:i/>
          <w:iCs/>
        </w:rPr>
        <w:t xml:space="preserve">Vocabulary for performance and quality of service; plus </w:t>
      </w:r>
      <w:r w:rsidR="00475E5B">
        <w:rPr>
          <w:i/>
          <w:iCs/>
        </w:rPr>
        <w:t xml:space="preserve">its </w:t>
      </w:r>
      <w:r w:rsidRPr="00CC77FD">
        <w:rPr>
          <w:i/>
          <w:iCs/>
        </w:rPr>
        <w:t>Amendment</w:t>
      </w:r>
      <w:r w:rsidR="00475E5B">
        <w:rPr>
          <w:i/>
          <w:iCs/>
        </w:rPr>
        <w:t>s</w:t>
      </w:r>
      <w:r w:rsidRPr="00CC77FD">
        <w:rPr>
          <w:i/>
          <w:iCs/>
        </w:rPr>
        <w:t>.</w:t>
      </w:r>
    </w:p>
    <w:p w14:paraId="7243120A" w14:textId="77777777" w:rsidR="00C71FEF" w:rsidRPr="00CC77FD" w:rsidRDefault="00C71FEF" w:rsidP="00CC77FD">
      <w:pPr>
        <w:pStyle w:val="Reftext"/>
        <w:ind w:left="1985" w:hanging="1985"/>
      </w:pPr>
      <w:r w:rsidRPr="00CC77FD">
        <w:t>[ITU-T P.56]</w:t>
      </w:r>
      <w:r w:rsidRPr="00CC77FD">
        <w:tab/>
      </w:r>
      <w:r w:rsidR="00CC77FD">
        <w:tab/>
      </w:r>
      <w:r w:rsidRPr="00CC77FD">
        <w:t>Recommendation ITU-T P.56 (1993</w:t>
      </w:r>
      <w:r w:rsidRPr="003844E9">
        <w:t>),</w:t>
      </w:r>
      <w:r w:rsidRPr="00CC77FD">
        <w:rPr>
          <w:i/>
          <w:iCs/>
        </w:rPr>
        <w:t xml:space="preserve"> Objective measurement of active speech level.</w:t>
      </w:r>
    </w:p>
    <w:p w14:paraId="1217ED37" w14:textId="77777777" w:rsidR="00C71FEF" w:rsidRPr="00CC77FD" w:rsidRDefault="00C71FEF" w:rsidP="00CC77FD">
      <w:pPr>
        <w:pStyle w:val="Reftext"/>
        <w:ind w:left="1985" w:hanging="1985"/>
      </w:pPr>
      <w:r w:rsidRPr="00CC77FD">
        <w:t>[ITU-T P.340]</w:t>
      </w:r>
      <w:r w:rsidRPr="00CC77FD">
        <w:tab/>
      </w:r>
      <w:r w:rsidR="00CC77FD">
        <w:tab/>
      </w:r>
      <w:r w:rsidRPr="00CC77FD">
        <w:t xml:space="preserve">Recommendation ITU-T P.340 (2000), </w:t>
      </w:r>
      <w:r w:rsidRPr="00CC77FD">
        <w:rPr>
          <w:i/>
          <w:iCs/>
        </w:rPr>
        <w:t>Transmission characteristics and speech quality parameters of hands-free terminals.</w:t>
      </w:r>
    </w:p>
    <w:p w14:paraId="3AF419E4" w14:textId="77777777" w:rsidR="00C71FEF" w:rsidRPr="00CC77FD" w:rsidRDefault="00C71FEF" w:rsidP="00CC77FD">
      <w:pPr>
        <w:pStyle w:val="Reftext"/>
        <w:ind w:left="1985" w:hanging="1985"/>
      </w:pPr>
      <w:r w:rsidRPr="00CC77FD">
        <w:t>[ITU-T P.501]</w:t>
      </w:r>
      <w:r w:rsidR="00CC77FD">
        <w:tab/>
      </w:r>
      <w:r w:rsidRPr="00CC77FD">
        <w:tab/>
        <w:t xml:space="preserve">Recommendation ITU-T P.501 (2009), </w:t>
      </w:r>
      <w:r w:rsidRPr="00CC77FD">
        <w:rPr>
          <w:i/>
          <w:iCs/>
        </w:rPr>
        <w:t>Test signals for use in telephonometry.</w:t>
      </w:r>
    </w:p>
    <w:p w14:paraId="41922189" w14:textId="77777777" w:rsidR="00C71FEF" w:rsidRPr="00CC77FD" w:rsidRDefault="00C71FEF" w:rsidP="00CC77FD">
      <w:pPr>
        <w:pStyle w:val="Reftext"/>
        <w:ind w:left="1985" w:hanging="1985"/>
      </w:pPr>
      <w:r w:rsidRPr="00CC77FD">
        <w:t>[ITU-T P.581]</w:t>
      </w:r>
      <w:r w:rsidRPr="00CC77FD">
        <w:tab/>
      </w:r>
      <w:r w:rsidR="00CC77FD">
        <w:tab/>
      </w:r>
      <w:r w:rsidRPr="00CC77FD">
        <w:t xml:space="preserve">Recommendation ITU-T P.581 (2009), </w:t>
      </w:r>
      <w:r w:rsidRPr="00CC77FD">
        <w:rPr>
          <w:i/>
          <w:iCs/>
        </w:rPr>
        <w:t>Use of head and torso simulator (HATS) for hands-free and handset terminal testing.</w:t>
      </w:r>
    </w:p>
    <w:p w14:paraId="1E1D5937" w14:textId="77777777" w:rsidR="00C71FEF" w:rsidRPr="00CC77FD" w:rsidRDefault="00C71FEF" w:rsidP="00CC77FD">
      <w:pPr>
        <w:pStyle w:val="Reftext"/>
        <w:ind w:left="1985" w:hanging="1985"/>
      </w:pPr>
      <w:r w:rsidRPr="00CC77FD">
        <w:t>[ITU-T P.800]</w:t>
      </w:r>
      <w:r w:rsidRPr="00CC77FD">
        <w:tab/>
      </w:r>
      <w:r w:rsidR="00CC77FD">
        <w:tab/>
      </w:r>
      <w:r w:rsidRPr="00CC77FD">
        <w:t xml:space="preserve">Recommendation ITU-T P.800 (1996), </w:t>
      </w:r>
      <w:r w:rsidRPr="00CC77FD">
        <w:rPr>
          <w:i/>
          <w:iCs/>
        </w:rPr>
        <w:t>Methods for subjective determination of transmission quality.</w:t>
      </w:r>
    </w:p>
    <w:p w14:paraId="66F461A7" w14:textId="77777777" w:rsidR="00C71FEF" w:rsidRPr="00CC77FD" w:rsidRDefault="00C71FEF" w:rsidP="00CC77FD">
      <w:pPr>
        <w:pStyle w:val="Reftext"/>
        <w:ind w:left="1985" w:hanging="1985"/>
      </w:pPr>
      <w:r w:rsidRPr="00CC77FD">
        <w:t>[ITU-T P.800.1]</w:t>
      </w:r>
      <w:r w:rsidR="00CC77FD">
        <w:tab/>
      </w:r>
      <w:r w:rsidR="00CC77FD">
        <w:tab/>
      </w:r>
      <w:r w:rsidRPr="00CC77FD">
        <w:t xml:space="preserve">Recommendation ITU-T P.800.1 (2006), </w:t>
      </w:r>
      <w:r w:rsidRPr="00CC77FD">
        <w:rPr>
          <w:i/>
          <w:iCs/>
        </w:rPr>
        <w:t>Mean Opinion Score (MOS) terminology.</w:t>
      </w:r>
    </w:p>
    <w:p w14:paraId="4853393B" w14:textId="77777777" w:rsidR="00C71FEF" w:rsidRPr="009F3AB4" w:rsidRDefault="00C71FEF" w:rsidP="00CC77FD">
      <w:pPr>
        <w:pStyle w:val="Reftext"/>
        <w:ind w:left="1985" w:hanging="1985"/>
        <w:rPr>
          <w:lang w:val="fr-CH"/>
        </w:rPr>
      </w:pPr>
      <w:r w:rsidRPr="009F3AB4">
        <w:rPr>
          <w:lang w:val="fr-CH"/>
        </w:rPr>
        <w:lastRenderedPageBreak/>
        <w:t>[ITU-T P.810]</w:t>
      </w:r>
      <w:r w:rsidRPr="009F3AB4">
        <w:rPr>
          <w:lang w:val="fr-CH"/>
        </w:rPr>
        <w:tab/>
      </w:r>
      <w:r w:rsidR="00CC77FD" w:rsidRPr="009F3AB4">
        <w:rPr>
          <w:lang w:val="fr-CH"/>
        </w:rPr>
        <w:tab/>
      </w:r>
      <w:r w:rsidRPr="009F3AB4">
        <w:rPr>
          <w:lang w:val="fr-CH"/>
        </w:rPr>
        <w:t xml:space="preserve">Recommendation ITU-T P.810 (1996), </w:t>
      </w:r>
      <w:r w:rsidRPr="009F3AB4">
        <w:rPr>
          <w:i/>
          <w:iCs/>
          <w:lang w:val="fr-CH"/>
        </w:rPr>
        <w:t>Modulated noise reference unit (MNRU).</w:t>
      </w:r>
    </w:p>
    <w:p w14:paraId="3BC7660C" w14:textId="77777777" w:rsidR="00C71FEF" w:rsidRPr="00CC77FD" w:rsidRDefault="00C71FEF" w:rsidP="00CC77FD">
      <w:pPr>
        <w:pStyle w:val="Reftext"/>
        <w:ind w:left="1985" w:hanging="1985"/>
      </w:pPr>
      <w:r w:rsidRPr="00CC77FD">
        <w:t>[ITU-T P.830]</w:t>
      </w:r>
      <w:r w:rsidRPr="00CC77FD">
        <w:tab/>
      </w:r>
      <w:r w:rsidR="00CC77FD">
        <w:tab/>
      </w:r>
      <w:r w:rsidRPr="00CC77FD">
        <w:t>Recommendation ITU-T P.830 (1996</w:t>
      </w:r>
      <w:r w:rsidRPr="00CC77FD">
        <w:rPr>
          <w:i/>
          <w:iCs/>
        </w:rPr>
        <w:t>), Subjective performance assessment of telephone-band and wideband digital codecs.</w:t>
      </w:r>
    </w:p>
    <w:p w14:paraId="6BA2BD7D" w14:textId="77777777" w:rsidR="00C71FEF" w:rsidRPr="009622A4" w:rsidRDefault="00C71FEF" w:rsidP="00CC77FD">
      <w:pPr>
        <w:pStyle w:val="Reftext"/>
        <w:ind w:left="1985" w:hanging="1985"/>
        <w:rPr>
          <w:lang w:val="fr-CH"/>
        </w:rPr>
      </w:pPr>
      <w:r w:rsidRPr="009622A4">
        <w:rPr>
          <w:lang w:val="fr-CH"/>
        </w:rPr>
        <w:t>[ITU-T P-Sup.23]</w:t>
      </w:r>
      <w:r w:rsidRPr="009622A4">
        <w:rPr>
          <w:lang w:val="fr-CH"/>
        </w:rPr>
        <w:tab/>
        <w:t>Recommendations ITU</w:t>
      </w:r>
      <w:r w:rsidRPr="009622A4">
        <w:rPr>
          <w:lang w:val="fr-CH"/>
        </w:rPr>
        <w:noBreakHyphen/>
        <w:t xml:space="preserve">T P-series – Supplement 23 (1998), </w:t>
      </w:r>
      <w:r w:rsidRPr="009622A4">
        <w:rPr>
          <w:i/>
          <w:iCs/>
          <w:lang w:val="fr-CH"/>
        </w:rPr>
        <w:t>ITU</w:t>
      </w:r>
      <w:r w:rsidRPr="009622A4">
        <w:rPr>
          <w:i/>
          <w:iCs/>
          <w:lang w:val="fr-CH"/>
        </w:rPr>
        <w:noBreakHyphen/>
        <w:t>T coded</w:t>
      </w:r>
      <w:r w:rsidRPr="009622A4">
        <w:rPr>
          <w:i/>
          <w:iCs/>
          <w:lang w:val="fr-CH"/>
        </w:rPr>
        <w:noBreakHyphen/>
        <w:t>speech database.</w:t>
      </w:r>
    </w:p>
    <w:p w14:paraId="5D4C4A29" w14:textId="77777777" w:rsidR="00C71FEF" w:rsidRDefault="00C71FEF" w:rsidP="0019632F">
      <w:pPr>
        <w:pStyle w:val="Heading1"/>
      </w:pPr>
      <w:bookmarkStart w:id="42" w:name="_Toc295130576"/>
      <w:bookmarkStart w:id="43" w:name="_Toc295394461"/>
      <w:bookmarkStart w:id="44" w:name="_Toc297536447"/>
      <w:bookmarkStart w:id="45" w:name="_Toc400716241"/>
      <w:bookmarkStart w:id="46" w:name="_Toc400955732"/>
      <w:bookmarkStart w:id="47" w:name="_Toc408903944"/>
      <w:bookmarkStart w:id="48" w:name="_Toc412445357"/>
      <w:r>
        <w:t>3</w:t>
      </w:r>
      <w:r>
        <w:tab/>
        <w:t>Definitions</w:t>
      </w:r>
      <w:bookmarkEnd w:id="39"/>
      <w:bookmarkEnd w:id="40"/>
      <w:bookmarkEnd w:id="41"/>
      <w:bookmarkEnd w:id="42"/>
      <w:bookmarkEnd w:id="43"/>
      <w:bookmarkEnd w:id="44"/>
      <w:bookmarkEnd w:id="45"/>
      <w:bookmarkEnd w:id="46"/>
      <w:bookmarkEnd w:id="47"/>
      <w:bookmarkEnd w:id="48"/>
    </w:p>
    <w:p w14:paraId="52C5FA82" w14:textId="77777777" w:rsidR="00C71FEF" w:rsidRDefault="00C71FEF" w:rsidP="0019632F">
      <w:pPr>
        <w:pStyle w:val="Heading2"/>
      </w:pPr>
      <w:bookmarkStart w:id="49" w:name="_Toc288222422"/>
      <w:bookmarkStart w:id="50" w:name="_Toc288222895"/>
      <w:bookmarkStart w:id="51" w:name="_Toc289262614"/>
      <w:bookmarkStart w:id="52" w:name="_Toc295130577"/>
      <w:bookmarkStart w:id="53" w:name="_Toc295394462"/>
      <w:bookmarkStart w:id="54" w:name="_Toc297536448"/>
      <w:bookmarkStart w:id="55" w:name="_Toc400716242"/>
      <w:bookmarkStart w:id="56" w:name="_Toc400955733"/>
      <w:bookmarkStart w:id="57" w:name="_Toc408903945"/>
      <w:bookmarkStart w:id="58" w:name="_Toc412445358"/>
      <w:r>
        <w:t>3.1</w:t>
      </w:r>
      <w:r>
        <w:tab/>
        <w:t>Terms defined elsewhere</w:t>
      </w:r>
      <w:bookmarkEnd w:id="49"/>
      <w:bookmarkEnd w:id="50"/>
      <w:bookmarkEnd w:id="51"/>
      <w:bookmarkEnd w:id="52"/>
      <w:bookmarkEnd w:id="53"/>
      <w:bookmarkEnd w:id="54"/>
      <w:bookmarkEnd w:id="55"/>
      <w:bookmarkEnd w:id="56"/>
      <w:bookmarkEnd w:id="57"/>
      <w:bookmarkEnd w:id="58"/>
    </w:p>
    <w:p w14:paraId="1028317C" w14:textId="77777777" w:rsidR="00C71FEF" w:rsidRDefault="00C71FEF" w:rsidP="00C71FEF">
      <w:r>
        <w:t>This Recommendation uses the terms defined in [ITU-T P.10].</w:t>
      </w:r>
    </w:p>
    <w:p w14:paraId="70FF16DE" w14:textId="77777777" w:rsidR="00C71FEF" w:rsidRDefault="00C71FEF" w:rsidP="0019632F">
      <w:pPr>
        <w:pStyle w:val="Heading1"/>
      </w:pPr>
      <w:bookmarkStart w:id="59" w:name="_Toc288222423"/>
      <w:bookmarkStart w:id="60" w:name="_Toc288222896"/>
      <w:bookmarkStart w:id="61" w:name="_Toc289262615"/>
      <w:bookmarkStart w:id="62" w:name="_Toc295130578"/>
      <w:bookmarkStart w:id="63" w:name="_Toc295394463"/>
      <w:bookmarkStart w:id="64" w:name="_Toc297536449"/>
      <w:bookmarkStart w:id="65" w:name="_Toc400716243"/>
      <w:bookmarkStart w:id="66" w:name="_Toc400955734"/>
      <w:bookmarkStart w:id="67" w:name="_Toc408903946"/>
      <w:bookmarkStart w:id="68" w:name="_Toc412445359"/>
      <w:r>
        <w:t>4</w:t>
      </w:r>
      <w:r>
        <w:tab/>
        <w:t>Abbreviations and acronyms</w:t>
      </w:r>
      <w:bookmarkEnd w:id="59"/>
      <w:bookmarkEnd w:id="60"/>
      <w:bookmarkEnd w:id="61"/>
      <w:bookmarkEnd w:id="62"/>
      <w:bookmarkEnd w:id="63"/>
      <w:bookmarkEnd w:id="64"/>
      <w:bookmarkEnd w:id="65"/>
      <w:bookmarkEnd w:id="66"/>
      <w:bookmarkEnd w:id="67"/>
      <w:bookmarkEnd w:id="68"/>
    </w:p>
    <w:p w14:paraId="051D4507" w14:textId="77777777" w:rsidR="00C71FEF" w:rsidRDefault="00C71FEF" w:rsidP="00C71FEF">
      <w:r>
        <w:t>This Recommendation uses the following abbreviations and acronyms:</w:t>
      </w:r>
    </w:p>
    <w:p w14:paraId="4EEDD31E" w14:textId="77777777" w:rsidR="00C71FEF" w:rsidRDefault="00C71FEF" w:rsidP="00CC77FD">
      <w:r>
        <w:t>3GPP2</w:t>
      </w:r>
      <w:r>
        <w:tab/>
      </w:r>
      <w:r w:rsidR="00EE0706">
        <w:tab/>
      </w:r>
      <w:r>
        <w:t>3rd Generation Partnership Project 2</w:t>
      </w:r>
    </w:p>
    <w:p w14:paraId="14C8FADF" w14:textId="77777777" w:rsidR="00C71FEF" w:rsidRDefault="00C71FEF" w:rsidP="00CC77FD">
      <w:r>
        <w:t>4G</w:t>
      </w:r>
      <w:r>
        <w:tab/>
      </w:r>
      <w:r w:rsidR="00EE0706">
        <w:tab/>
      </w:r>
      <w:r>
        <w:t>4th Generation</w:t>
      </w:r>
    </w:p>
    <w:p w14:paraId="7D4CEFBC" w14:textId="77777777" w:rsidR="00C71FEF" w:rsidRDefault="00C71FEF" w:rsidP="00CC77FD">
      <w:r>
        <w:t>AAC</w:t>
      </w:r>
      <w:r>
        <w:tab/>
      </w:r>
      <w:r w:rsidR="00EE0706">
        <w:tab/>
      </w:r>
      <w:r>
        <w:t>Advanced Audio Coding</w:t>
      </w:r>
    </w:p>
    <w:p w14:paraId="0B95FE61" w14:textId="77777777" w:rsidR="00C71FEF" w:rsidRDefault="00C71FEF" w:rsidP="00CC77FD">
      <w:r>
        <w:t>AAC+</w:t>
      </w:r>
      <w:r>
        <w:tab/>
      </w:r>
      <w:r w:rsidR="00EE0706">
        <w:tab/>
      </w:r>
      <w:r>
        <w:t>High Efficiency Advanced Audio Coding</w:t>
      </w:r>
    </w:p>
    <w:p w14:paraId="2ECD7722" w14:textId="29568432" w:rsidR="00DF4011" w:rsidRDefault="00DF4011" w:rsidP="00CC77FD">
      <w:r>
        <w:t>ACR</w:t>
      </w:r>
      <w:r>
        <w:tab/>
      </w:r>
      <w:r>
        <w:tab/>
        <w:t>Absolute Category Rating</w:t>
      </w:r>
    </w:p>
    <w:p w14:paraId="144C851D" w14:textId="77777777" w:rsidR="00C71FEF" w:rsidRDefault="00C71FEF" w:rsidP="00CC77FD">
      <w:r>
        <w:t>AMBE</w:t>
      </w:r>
      <w:r>
        <w:tab/>
      </w:r>
      <w:r w:rsidR="00EE0706">
        <w:tab/>
      </w:r>
      <w:r>
        <w:t>Advanced Multi-Band Excitation</w:t>
      </w:r>
    </w:p>
    <w:p w14:paraId="569B7403" w14:textId="77777777" w:rsidR="00C71FEF" w:rsidRPr="00E21537" w:rsidRDefault="00C71FEF" w:rsidP="0025258D">
      <w:pPr>
        <w:rPr>
          <w:lang w:val="fr-CH"/>
        </w:rPr>
      </w:pPr>
      <w:r w:rsidRPr="00E21537">
        <w:rPr>
          <w:lang w:val="fr-CH"/>
        </w:rPr>
        <w:t>AMR</w:t>
      </w:r>
      <w:r w:rsidRPr="00E21537">
        <w:rPr>
          <w:lang w:val="fr-CH"/>
        </w:rPr>
        <w:tab/>
      </w:r>
      <w:r w:rsidR="00EE0706" w:rsidRPr="00E21537">
        <w:rPr>
          <w:lang w:val="fr-CH"/>
        </w:rPr>
        <w:tab/>
      </w:r>
      <w:r w:rsidRPr="00E21537">
        <w:rPr>
          <w:lang w:val="fr-CH"/>
        </w:rPr>
        <w:t>Adaptive Multirate Codec</w:t>
      </w:r>
    </w:p>
    <w:p w14:paraId="24BE8610" w14:textId="1AB2152A" w:rsidR="00C71FEF" w:rsidRPr="00E21537" w:rsidRDefault="00C71FEF" w:rsidP="00CC77FD">
      <w:pPr>
        <w:rPr>
          <w:lang w:val="fr-CH"/>
        </w:rPr>
      </w:pPr>
      <w:r w:rsidRPr="00E21537">
        <w:rPr>
          <w:lang w:val="fr-CH"/>
        </w:rPr>
        <w:t>AMR-WB</w:t>
      </w:r>
      <w:r w:rsidRPr="00E21537">
        <w:rPr>
          <w:lang w:val="fr-CH"/>
        </w:rPr>
        <w:tab/>
        <w:t>Adaptive Multirate Codec – Wide</w:t>
      </w:r>
      <w:r w:rsidR="0027666F" w:rsidRPr="00E21537">
        <w:rPr>
          <w:lang w:val="fr-CH"/>
        </w:rPr>
        <w:t>b</w:t>
      </w:r>
      <w:r w:rsidRPr="00E21537">
        <w:rPr>
          <w:lang w:val="fr-CH"/>
        </w:rPr>
        <w:t>and</w:t>
      </w:r>
    </w:p>
    <w:p w14:paraId="3C29C7AA" w14:textId="77777777" w:rsidR="00C71FEF" w:rsidRDefault="00C71FEF" w:rsidP="00CC77FD">
      <w:r>
        <w:t>CDMA</w:t>
      </w:r>
      <w:r w:rsidR="00EE0706">
        <w:tab/>
      </w:r>
      <w:r>
        <w:tab/>
        <w:t>Code Division Multiple Access</w:t>
      </w:r>
    </w:p>
    <w:p w14:paraId="29DD92E9" w14:textId="3CE29984" w:rsidR="00C71FEF" w:rsidRDefault="00C71FEF" w:rsidP="00CC77FD">
      <w:r>
        <w:t>EFR</w:t>
      </w:r>
      <w:r>
        <w:tab/>
      </w:r>
      <w:r w:rsidR="00EE0706">
        <w:tab/>
      </w:r>
      <w:r>
        <w:t xml:space="preserve">Enhanced Full Rate </w:t>
      </w:r>
      <w:r w:rsidR="001F0BCB">
        <w:t>c</w:t>
      </w:r>
      <w:r>
        <w:t>odec</w:t>
      </w:r>
    </w:p>
    <w:p w14:paraId="3459B96E" w14:textId="77777777" w:rsidR="00C71FEF" w:rsidRDefault="00C71FEF" w:rsidP="00CC77FD">
      <w:r>
        <w:t>ERP</w:t>
      </w:r>
      <w:r w:rsidR="00EE0706">
        <w:tab/>
      </w:r>
      <w:r>
        <w:tab/>
        <w:t>Ear Reference Point</w:t>
      </w:r>
    </w:p>
    <w:p w14:paraId="712B810E" w14:textId="77777777" w:rsidR="00C71FEF" w:rsidRDefault="00C71FEF" w:rsidP="00CC77FD">
      <w:r>
        <w:t>EVRC</w:t>
      </w:r>
      <w:r>
        <w:tab/>
      </w:r>
      <w:r w:rsidR="00EE0706">
        <w:tab/>
      </w:r>
      <w:r>
        <w:t>Enhanced Variable Rate Codec</w:t>
      </w:r>
    </w:p>
    <w:p w14:paraId="2D02FCF5" w14:textId="5C282BB4" w:rsidR="00C71FEF" w:rsidRPr="00291367" w:rsidRDefault="00C71FEF" w:rsidP="00CC77FD">
      <w:pPr>
        <w:rPr>
          <w:lang w:val="en-US"/>
        </w:rPr>
      </w:pPr>
      <w:r w:rsidRPr="00291367">
        <w:rPr>
          <w:lang w:val="en-US"/>
        </w:rPr>
        <w:t>FD</w:t>
      </w:r>
      <w:r>
        <w:rPr>
          <w:lang w:val="en-US"/>
        </w:rPr>
        <w:tab/>
      </w:r>
      <w:r w:rsidR="00EE0706">
        <w:rPr>
          <w:lang w:val="en-US"/>
        </w:rPr>
        <w:tab/>
      </w:r>
      <w:r w:rsidRPr="00291367">
        <w:rPr>
          <w:lang w:val="en-US"/>
        </w:rPr>
        <w:t xml:space="preserve">Fractal </w:t>
      </w:r>
      <w:r w:rsidR="001F0BCB">
        <w:rPr>
          <w:lang w:val="en-US"/>
        </w:rPr>
        <w:t>D</w:t>
      </w:r>
      <w:r w:rsidRPr="00291367">
        <w:rPr>
          <w:lang w:val="en-US"/>
        </w:rPr>
        <w:t>imension</w:t>
      </w:r>
    </w:p>
    <w:p w14:paraId="66AF1B0B" w14:textId="0C216E90" w:rsidR="00C71FEF" w:rsidRPr="00291367" w:rsidRDefault="00C71FEF" w:rsidP="00CC77FD">
      <w:pPr>
        <w:rPr>
          <w:lang w:val="en-US"/>
        </w:rPr>
      </w:pPr>
      <w:r w:rsidRPr="00291367">
        <w:rPr>
          <w:lang w:val="en-US"/>
        </w:rPr>
        <w:t>FFT</w:t>
      </w:r>
      <w:r w:rsidR="00EE0706">
        <w:rPr>
          <w:lang w:val="en-US"/>
        </w:rPr>
        <w:tab/>
      </w:r>
      <w:r>
        <w:rPr>
          <w:lang w:val="en-US"/>
        </w:rPr>
        <w:tab/>
      </w:r>
      <w:r w:rsidRPr="00291367">
        <w:rPr>
          <w:lang w:val="en-US"/>
        </w:rPr>
        <w:t>Fast Fourier Transform</w:t>
      </w:r>
    </w:p>
    <w:p w14:paraId="66AD5F3E" w14:textId="77777777" w:rsidR="00C71FEF" w:rsidRDefault="00C71FEF" w:rsidP="00CC77FD">
      <w:r>
        <w:t>GSM</w:t>
      </w:r>
      <w:r>
        <w:tab/>
      </w:r>
      <w:r w:rsidR="00EE0706">
        <w:tab/>
      </w:r>
      <w:r>
        <w:t>Global System for Mobile Communications</w:t>
      </w:r>
    </w:p>
    <w:p w14:paraId="242BBD18" w14:textId="799B3970" w:rsidR="00C71FEF" w:rsidRDefault="00C71FEF" w:rsidP="00CC77FD">
      <w:r>
        <w:t>HATS</w:t>
      </w:r>
      <w:r>
        <w:tab/>
      </w:r>
      <w:r w:rsidR="00EE0706">
        <w:tab/>
      </w:r>
      <w:r>
        <w:t xml:space="preserve">Head </w:t>
      </w:r>
      <w:r w:rsidR="001F0BCB">
        <w:t>A</w:t>
      </w:r>
      <w:r>
        <w:t>nd Torso Simulator</w:t>
      </w:r>
    </w:p>
    <w:p w14:paraId="3D0206F4" w14:textId="77777777" w:rsidR="00C71FEF" w:rsidRDefault="00C71FEF" w:rsidP="00CC77FD">
      <w:r>
        <w:t>HD</w:t>
      </w:r>
      <w:r w:rsidR="00EE0706">
        <w:tab/>
      </w:r>
      <w:r>
        <w:tab/>
        <w:t>High Definition</w:t>
      </w:r>
    </w:p>
    <w:p w14:paraId="11D19230" w14:textId="77777777" w:rsidR="00C71FEF" w:rsidRDefault="00C71FEF" w:rsidP="00CC77FD">
      <w:r>
        <w:t>HFRP</w:t>
      </w:r>
      <w:r>
        <w:tab/>
      </w:r>
      <w:r w:rsidR="00EE0706">
        <w:tab/>
      </w:r>
      <w:r>
        <w:t>Hands-Free Reference Point</w:t>
      </w:r>
    </w:p>
    <w:p w14:paraId="2FE20338" w14:textId="77777777" w:rsidR="00C71FEF" w:rsidRDefault="00C71FEF" w:rsidP="00CC77FD">
      <w:r>
        <w:t>IP</w:t>
      </w:r>
      <w:r>
        <w:tab/>
      </w:r>
      <w:r w:rsidR="00EE0706">
        <w:tab/>
      </w:r>
      <w:r>
        <w:t>Internet Protocol</w:t>
      </w:r>
    </w:p>
    <w:p w14:paraId="0CA255A3" w14:textId="77777777" w:rsidR="00C71FEF" w:rsidRDefault="00C71FEF" w:rsidP="00CC77FD">
      <w:r>
        <w:t>IRS</w:t>
      </w:r>
      <w:r>
        <w:tab/>
      </w:r>
      <w:r w:rsidR="00EE0706">
        <w:tab/>
      </w:r>
      <w:r>
        <w:t>Intermediate Reference System</w:t>
      </w:r>
    </w:p>
    <w:p w14:paraId="4ABBFCF8" w14:textId="77777777" w:rsidR="00C71FEF" w:rsidRDefault="00C71FEF" w:rsidP="00CC77FD">
      <w:r>
        <w:t>LTE</w:t>
      </w:r>
      <w:r>
        <w:tab/>
      </w:r>
      <w:r w:rsidR="00EE0706">
        <w:tab/>
      </w:r>
      <w:r>
        <w:t>Long Term Evolution</w:t>
      </w:r>
    </w:p>
    <w:p w14:paraId="28E49D1F" w14:textId="77777777" w:rsidR="00C71FEF" w:rsidRDefault="00C71FEF" w:rsidP="00CC77FD">
      <w:r>
        <w:t>MOS</w:t>
      </w:r>
      <w:r>
        <w:tab/>
      </w:r>
      <w:r w:rsidR="00EE0706">
        <w:tab/>
      </w:r>
      <w:r>
        <w:t>Mean Opinion Score</w:t>
      </w:r>
    </w:p>
    <w:p w14:paraId="656C7EBC" w14:textId="77777777" w:rsidR="00C71FEF" w:rsidRDefault="00C71FEF" w:rsidP="00CC77FD">
      <w:r>
        <w:t>MOS-LQO</w:t>
      </w:r>
      <w:r>
        <w:tab/>
        <w:t>MOS – Listening Quality Objective</w:t>
      </w:r>
    </w:p>
    <w:p w14:paraId="0E46CF49" w14:textId="7D1834D0" w:rsidR="00C71FEF" w:rsidRPr="00D57DE8" w:rsidRDefault="00C71FEF" w:rsidP="00CC77FD">
      <w:pPr>
        <w:rPr>
          <w:lang w:val="en-US"/>
        </w:rPr>
      </w:pPr>
      <w:r w:rsidRPr="00D57DE8">
        <w:rPr>
          <w:lang w:val="en-US"/>
        </w:rPr>
        <w:t>MP3</w:t>
      </w:r>
      <w:r w:rsidRPr="00D57DE8">
        <w:rPr>
          <w:lang w:val="en-US"/>
        </w:rPr>
        <w:tab/>
      </w:r>
      <w:r w:rsidR="00EE0706" w:rsidRPr="00D57DE8">
        <w:rPr>
          <w:lang w:val="en-US"/>
        </w:rPr>
        <w:tab/>
      </w:r>
      <w:r w:rsidRPr="00D57DE8">
        <w:rPr>
          <w:lang w:val="en-US"/>
        </w:rPr>
        <w:t xml:space="preserve">MPEG-1 </w:t>
      </w:r>
      <w:r w:rsidR="00194BBF" w:rsidRPr="00D57DE8">
        <w:rPr>
          <w:lang w:val="en-US"/>
        </w:rPr>
        <w:t>a</w:t>
      </w:r>
      <w:r w:rsidRPr="00D57DE8">
        <w:rPr>
          <w:lang w:val="en-US"/>
        </w:rPr>
        <w:t xml:space="preserve">udio </w:t>
      </w:r>
      <w:r w:rsidR="00194BBF" w:rsidRPr="00D57DE8">
        <w:rPr>
          <w:lang w:val="en-US"/>
        </w:rPr>
        <w:t>l</w:t>
      </w:r>
      <w:r w:rsidRPr="00D57DE8">
        <w:rPr>
          <w:lang w:val="en-US"/>
        </w:rPr>
        <w:t>ayer 3</w:t>
      </w:r>
    </w:p>
    <w:p w14:paraId="23553333" w14:textId="50EF0606" w:rsidR="00FC1996" w:rsidRPr="00D57DE8" w:rsidRDefault="00FC1996" w:rsidP="00CC77FD">
      <w:pPr>
        <w:rPr>
          <w:lang w:val="en-US"/>
        </w:rPr>
      </w:pPr>
      <w:r w:rsidRPr="00D57DE8">
        <w:rPr>
          <w:lang w:val="en-US"/>
        </w:rPr>
        <w:t>NB</w:t>
      </w:r>
      <w:r w:rsidRPr="00D57DE8">
        <w:rPr>
          <w:lang w:val="en-US"/>
        </w:rPr>
        <w:tab/>
      </w:r>
      <w:r w:rsidRPr="00D57DE8">
        <w:rPr>
          <w:lang w:val="en-US"/>
        </w:rPr>
        <w:tab/>
        <w:t>Narrowband</w:t>
      </w:r>
    </w:p>
    <w:p w14:paraId="4D8AE6F4" w14:textId="77777777" w:rsidR="00C71FEF" w:rsidRDefault="00C71FEF" w:rsidP="00CC77FD">
      <w:r>
        <w:lastRenderedPageBreak/>
        <w:t>OVL</w:t>
      </w:r>
      <w:r>
        <w:tab/>
      </w:r>
      <w:r w:rsidR="00EE0706">
        <w:tab/>
      </w:r>
      <w:r>
        <w:t>Overload Level</w:t>
      </w:r>
    </w:p>
    <w:p w14:paraId="64CB0AC3" w14:textId="77777777" w:rsidR="00C71FEF" w:rsidRDefault="00C71FEF" w:rsidP="00CC77FD">
      <w:r>
        <w:t>PCM</w:t>
      </w:r>
      <w:r w:rsidR="00EE0706">
        <w:tab/>
      </w:r>
      <w:r>
        <w:tab/>
        <w:t>Pulse Code Modulation</w:t>
      </w:r>
    </w:p>
    <w:p w14:paraId="5C68B8CC" w14:textId="77777777" w:rsidR="00C71FEF" w:rsidRDefault="00C71FEF" w:rsidP="00CC77FD">
      <w:r>
        <w:t>PESQ</w:t>
      </w:r>
      <w:r w:rsidR="00EE0706">
        <w:tab/>
      </w:r>
      <w:r>
        <w:tab/>
        <w:t>Perceptual Evaluation of Speech Quality</w:t>
      </w:r>
    </w:p>
    <w:p w14:paraId="388661C5" w14:textId="77777777" w:rsidR="00C71FEF" w:rsidRDefault="00C71FEF" w:rsidP="00CC77FD">
      <w:r>
        <w:t>POTS</w:t>
      </w:r>
      <w:r>
        <w:tab/>
      </w:r>
      <w:r w:rsidR="00EE0706">
        <w:tab/>
      </w:r>
      <w:r>
        <w:t>Plain Old Telephone System</w:t>
      </w:r>
    </w:p>
    <w:p w14:paraId="16619F7B" w14:textId="77777777" w:rsidR="00C71FEF" w:rsidRDefault="00C71FEF" w:rsidP="00CC77FD">
      <w:r>
        <w:t>PSQM</w:t>
      </w:r>
      <w:r w:rsidR="00EE0706">
        <w:tab/>
      </w:r>
      <w:r>
        <w:tab/>
        <w:t>Perceptual Speech Quality Measure</w:t>
      </w:r>
    </w:p>
    <w:p w14:paraId="3A2FEE27" w14:textId="77777777" w:rsidR="00C71FEF" w:rsidRDefault="00C71FEF" w:rsidP="00CC77FD">
      <w:r>
        <w:t>PSTN</w:t>
      </w:r>
      <w:r>
        <w:tab/>
      </w:r>
      <w:r w:rsidR="00EE0706">
        <w:tab/>
      </w:r>
      <w:r>
        <w:t>Public Switched Telephone Network</w:t>
      </w:r>
    </w:p>
    <w:p w14:paraId="5BD0180C" w14:textId="597538DC" w:rsidR="00C71FEF" w:rsidRDefault="003308D5" w:rsidP="00CC77FD">
      <w:r>
        <w:t>rm</w:t>
      </w:r>
      <w:r w:rsidR="00475E5B">
        <w:t>s</w:t>
      </w:r>
      <w:r>
        <w:t>e</w:t>
      </w:r>
      <w:r w:rsidR="00C71FEF">
        <w:tab/>
      </w:r>
      <w:r w:rsidR="00EE0706">
        <w:tab/>
      </w:r>
      <w:r w:rsidR="00C71FEF">
        <w:t>Root Mean Square Error</w:t>
      </w:r>
    </w:p>
    <w:p w14:paraId="593761F2" w14:textId="77777777" w:rsidR="00C71FEF" w:rsidRDefault="00C71FEF" w:rsidP="00CC77FD">
      <w:r>
        <w:t>SLA</w:t>
      </w:r>
      <w:r>
        <w:tab/>
      </w:r>
      <w:r w:rsidR="00EE0706">
        <w:tab/>
      </w:r>
      <w:r>
        <w:t>Service Level Agreement</w:t>
      </w:r>
    </w:p>
    <w:p w14:paraId="3CB555BC" w14:textId="77777777" w:rsidR="00C71FEF" w:rsidRDefault="00C71FEF" w:rsidP="00CC77FD">
      <w:r>
        <w:t>SNR</w:t>
      </w:r>
      <w:r>
        <w:tab/>
      </w:r>
      <w:r w:rsidR="00EE0706">
        <w:tab/>
      </w:r>
      <w:r>
        <w:t>Signal to Noise Ratio</w:t>
      </w:r>
    </w:p>
    <w:p w14:paraId="13A6D874" w14:textId="77777777" w:rsidR="00C71FEF" w:rsidRDefault="00C71FEF" w:rsidP="00CC77FD">
      <w:r>
        <w:t>SPL</w:t>
      </w:r>
      <w:r>
        <w:tab/>
      </w:r>
      <w:r w:rsidR="00EE0706">
        <w:tab/>
      </w:r>
      <w:r>
        <w:t>Sound Pressure Level</w:t>
      </w:r>
    </w:p>
    <w:p w14:paraId="02CA94BD" w14:textId="77777777" w:rsidR="00C71FEF" w:rsidRDefault="00C71FEF" w:rsidP="00CC77FD">
      <w:r>
        <w:t>SQUAD</w:t>
      </w:r>
      <w:r>
        <w:tab/>
        <w:t>Speech Quality Analysis Device</w:t>
      </w:r>
    </w:p>
    <w:p w14:paraId="30B8CBC9" w14:textId="198D6983" w:rsidR="00C71FEF" w:rsidRDefault="00C71FEF" w:rsidP="00CC77FD">
      <w:r>
        <w:t>SWB</w:t>
      </w:r>
      <w:r>
        <w:tab/>
      </w:r>
      <w:r w:rsidR="00EE0706">
        <w:tab/>
      </w:r>
      <w:r>
        <w:t>Super</w:t>
      </w:r>
      <w:r w:rsidR="00E22FF8">
        <w:t>-</w:t>
      </w:r>
      <w:r w:rsidR="00194BBF">
        <w:t>w</w:t>
      </w:r>
      <w:r>
        <w:t>ideband</w:t>
      </w:r>
    </w:p>
    <w:p w14:paraId="3C6EAF8B" w14:textId="77777777" w:rsidR="00C71FEF" w:rsidRDefault="00C71FEF" w:rsidP="00CC77FD">
      <w:r>
        <w:t>TETRA</w:t>
      </w:r>
      <w:r w:rsidR="00EE0706">
        <w:tab/>
      </w:r>
      <w:r>
        <w:tab/>
        <w:t>Terrestrial Trunked Radio</w:t>
      </w:r>
    </w:p>
    <w:p w14:paraId="7D5149F3" w14:textId="77777777" w:rsidR="00C71FEF" w:rsidRDefault="00C71FEF" w:rsidP="00CC77FD">
      <w:r>
        <w:t>UCC</w:t>
      </w:r>
      <w:r>
        <w:tab/>
      </w:r>
      <w:r w:rsidR="00EE0706">
        <w:tab/>
      </w:r>
      <w:r>
        <w:t>Unified Communication &amp; Collaboration</w:t>
      </w:r>
    </w:p>
    <w:p w14:paraId="328EE30B" w14:textId="77777777" w:rsidR="00C71FEF" w:rsidRDefault="00C71FEF" w:rsidP="00CC77FD">
      <w:r>
        <w:t>UMTS</w:t>
      </w:r>
      <w:r>
        <w:tab/>
      </w:r>
      <w:r w:rsidR="00EE0706">
        <w:tab/>
      </w:r>
      <w:r>
        <w:t>Universal Mobile Telecommunications System</w:t>
      </w:r>
    </w:p>
    <w:p w14:paraId="2EA8E8E6" w14:textId="77777777" w:rsidR="00C71FEF" w:rsidRDefault="00C71FEF" w:rsidP="00CC77FD">
      <w:r>
        <w:t>VAD</w:t>
      </w:r>
      <w:r>
        <w:tab/>
      </w:r>
      <w:r w:rsidR="00EE0706">
        <w:tab/>
      </w:r>
      <w:r>
        <w:t>Voice Activity Detection</w:t>
      </w:r>
    </w:p>
    <w:p w14:paraId="20FB9979" w14:textId="77777777" w:rsidR="00C71FEF" w:rsidRDefault="00C71FEF" w:rsidP="00CC77FD">
      <w:r>
        <w:t>VoIP</w:t>
      </w:r>
      <w:r>
        <w:tab/>
      </w:r>
      <w:r w:rsidR="00EE0706">
        <w:tab/>
      </w:r>
      <w:r>
        <w:t>Voice over IP</w:t>
      </w:r>
    </w:p>
    <w:p w14:paraId="03E75B7A" w14:textId="724456B0" w:rsidR="00CE0198" w:rsidRDefault="00CE0198" w:rsidP="00CC77FD">
      <w:r>
        <w:t>WB</w:t>
      </w:r>
      <w:r>
        <w:tab/>
      </w:r>
      <w:r>
        <w:tab/>
        <w:t>Wideband</w:t>
      </w:r>
    </w:p>
    <w:p w14:paraId="6F3B693B" w14:textId="77777777" w:rsidR="00C71FEF" w:rsidRDefault="00C71FEF" w:rsidP="00CC77FD">
      <w:r>
        <w:t>WCDMA</w:t>
      </w:r>
      <w:r>
        <w:tab/>
        <w:t>Wideband Code Division Multiple Access</w:t>
      </w:r>
    </w:p>
    <w:p w14:paraId="5540F810" w14:textId="77777777" w:rsidR="00C71FEF" w:rsidRDefault="00C71FEF" w:rsidP="0019632F">
      <w:pPr>
        <w:pStyle w:val="Heading1"/>
      </w:pPr>
      <w:bookmarkStart w:id="69" w:name="_Toc288222424"/>
      <w:bookmarkStart w:id="70" w:name="_Toc288222897"/>
      <w:bookmarkStart w:id="71" w:name="_Toc289262616"/>
      <w:bookmarkStart w:id="72" w:name="_Toc295130579"/>
      <w:bookmarkStart w:id="73" w:name="_Toc295394464"/>
      <w:bookmarkStart w:id="74" w:name="_Toc297536450"/>
      <w:bookmarkStart w:id="75" w:name="_Toc400716244"/>
      <w:bookmarkStart w:id="76" w:name="_Toc400955735"/>
      <w:bookmarkStart w:id="77" w:name="_Toc408903947"/>
      <w:bookmarkStart w:id="78" w:name="_Toc412445360"/>
      <w:r>
        <w:t>5</w:t>
      </w:r>
      <w:r>
        <w:tab/>
        <w:t>Conventions</w:t>
      </w:r>
      <w:bookmarkEnd w:id="69"/>
      <w:bookmarkEnd w:id="70"/>
      <w:bookmarkEnd w:id="71"/>
      <w:bookmarkEnd w:id="72"/>
      <w:bookmarkEnd w:id="73"/>
      <w:bookmarkEnd w:id="74"/>
      <w:bookmarkEnd w:id="75"/>
      <w:bookmarkEnd w:id="76"/>
      <w:bookmarkEnd w:id="77"/>
      <w:bookmarkEnd w:id="78"/>
    </w:p>
    <w:p w14:paraId="387972ED" w14:textId="77777777" w:rsidR="00C71FEF" w:rsidRDefault="00C71FEF" w:rsidP="00C71FEF">
      <w:r>
        <w:t>This Recommendation does not use specific conventions.</w:t>
      </w:r>
    </w:p>
    <w:p w14:paraId="263AC444" w14:textId="77777777" w:rsidR="00C71FEF" w:rsidRDefault="00C71FEF" w:rsidP="0019632F">
      <w:pPr>
        <w:pStyle w:val="Heading1"/>
      </w:pPr>
      <w:bookmarkStart w:id="79" w:name="_Toc288222425"/>
      <w:bookmarkStart w:id="80" w:name="_Toc288222898"/>
      <w:bookmarkStart w:id="81" w:name="_Toc289262617"/>
      <w:bookmarkStart w:id="82" w:name="_Toc295130580"/>
      <w:bookmarkStart w:id="83" w:name="_Toc295394465"/>
      <w:bookmarkStart w:id="84" w:name="_Toc297536451"/>
      <w:bookmarkStart w:id="85" w:name="_Toc400716245"/>
      <w:bookmarkStart w:id="86" w:name="_Toc400955736"/>
      <w:bookmarkStart w:id="87" w:name="_Toc408903948"/>
      <w:bookmarkStart w:id="88" w:name="_Toc412445361"/>
      <w:r>
        <w:t>6</w:t>
      </w:r>
      <w:r>
        <w:tab/>
        <w:t>Overview of the ITU-T P.863</w:t>
      </w:r>
      <w:bookmarkEnd w:id="79"/>
      <w:bookmarkEnd w:id="80"/>
      <w:bookmarkEnd w:id="81"/>
      <w:r>
        <w:t xml:space="preserve"> algorithm</w:t>
      </w:r>
      <w:bookmarkEnd w:id="82"/>
      <w:bookmarkEnd w:id="83"/>
      <w:bookmarkEnd w:id="84"/>
      <w:bookmarkEnd w:id="85"/>
      <w:bookmarkEnd w:id="86"/>
      <w:bookmarkEnd w:id="87"/>
      <w:bookmarkEnd w:id="88"/>
    </w:p>
    <w:p w14:paraId="37883A32" w14:textId="77777777" w:rsidR="00C71FEF" w:rsidRDefault="00C71FEF" w:rsidP="00C71FEF">
      <w:pPr>
        <w:rPr>
          <w:snapToGrid w:val="0"/>
        </w:rPr>
      </w:pPr>
      <w:r>
        <w:rPr>
          <w:snapToGrid w:val="0"/>
        </w:rPr>
        <w:t xml:space="preserve">The ITU-T P.863 algorithm compares a reference signal X(t) with a degraded signal Y(t) where Y(t) is the result of passing X(t) through a communications system. The output of </w:t>
      </w:r>
      <w:r>
        <w:t>the ITU-T P.863 algorithm</w:t>
      </w:r>
      <w:r>
        <w:rPr>
          <w:snapToGrid w:val="0"/>
        </w:rPr>
        <w:t xml:space="preserve"> is a prediction of the perceived quality that would be given to Y(t) by subjects in a subjective listening test.</w:t>
      </w:r>
    </w:p>
    <w:p w14:paraId="002D73AC" w14:textId="151A14AF" w:rsidR="00C71FEF" w:rsidRDefault="00C71FEF" w:rsidP="00C71FEF">
      <w:pPr>
        <w:keepLines/>
      </w:pPr>
      <w:r>
        <w:t>In a first step, both the reference signal and the degraded signal are split into very small time slices; these are referred to in the following as frames. Then, the delay of each frame of the reference signal relative to the associated frame of the degraded signal is calculated. Based on the delays found, the sample rate of the degraded signal is estimated; if this estimated sample rate differs significantly from the sample rate of the reference signal, whichever signal has the higher sample rate will be down sampled, and the delay is re</w:t>
      </w:r>
      <w:r w:rsidR="00FC1996">
        <w:t>-</w:t>
      </w:r>
      <w:r>
        <w:t>determined.</w:t>
      </w:r>
    </w:p>
    <w:p w14:paraId="6ABB495A" w14:textId="77777777" w:rsidR="00C71FEF" w:rsidRDefault="00C71FEF" w:rsidP="00C71FEF">
      <w:r>
        <w:t>Based on the set of delays that are found, the ITU-T P.863 algorithm compares the reference (input) signal with the aligned degraded (output) of the system under test using a perceptual model, as illustrated in Figure 1. The key to this process is the transformation of both, the reference and degraded signals to an internal representation that is analogous to the psychophysical representation of audio signals in the human auditory system, taking into account the perceptual frequency (Bark) and the loudness (Sone). This is achieved in several stages:</w:t>
      </w:r>
    </w:p>
    <w:p w14:paraId="2DF9E08F" w14:textId="77777777" w:rsidR="00C71FEF" w:rsidRDefault="00C71FEF" w:rsidP="00C71FEF">
      <w:pPr>
        <w:pStyle w:val="enumlev1"/>
      </w:pPr>
      <w:r>
        <w:t>•</w:t>
      </w:r>
      <w:r>
        <w:tab/>
        <w:t>time alignment,</w:t>
      </w:r>
    </w:p>
    <w:p w14:paraId="66288E29" w14:textId="77777777" w:rsidR="00C71FEF" w:rsidRDefault="00C71FEF" w:rsidP="00C71FEF">
      <w:pPr>
        <w:pStyle w:val="enumlev1"/>
      </w:pPr>
      <w:r>
        <w:t>•</w:t>
      </w:r>
      <w:r>
        <w:tab/>
        <w:t>level alignment to a calibrated listening level,</w:t>
      </w:r>
    </w:p>
    <w:p w14:paraId="3CE2AE49" w14:textId="77777777" w:rsidR="00C71FEF" w:rsidRDefault="00C71FEF" w:rsidP="00C71FEF">
      <w:pPr>
        <w:pStyle w:val="enumlev1"/>
      </w:pPr>
      <w:r>
        <w:lastRenderedPageBreak/>
        <w:t>•</w:t>
      </w:r>
      <w:r>
        <w:tab/>
        <w:t>time</w:t>
      </w:r>
      <w:r>
        <w:noBreakHyphen/>
        <w:t>frequency mapping,</w:t>
      </w:r>
    </w:p>
    <w:p w14:paraId="5F44F5DE" w14:textId="77777777" w:rsidR="00C71FEF" w:rsidRDefault="00C71FEF" w:rsidP="00C71FEF">
      <w:pPr>
        <w:pStyle w:val="enumlev1"/>
      </w:pPr>
      <w:r>
        <w:t>•</w:t>
      </w:r>
      <w:r>
        <w:tab/>
        <w:t>frequency warping, and</w:t>
      </w:r>
    </w:p>
    <w:p w14:paraId="73992D32" w14:textId="77777777" w:rsidR="00C71FEF" w:rsidRDefault="00C71FEF" w:rsidP="00C71FEF">
      <w:pPr>
        <w:pStyle w:val="enumlev1"/>
      </w:pPr>
      <w:r>
        <w:t>•</w:t>
      </w:r>
      <w:r>
        <w:tab/>
        <w:t>compressive loudness scaling.</w:t>
      </w:r>
    </w:p>
    <w:p w14:paraId="5667D86A" w14:textId="7C299EBF" w:rsidR="00C71FEF" w:rsidRDefault="00C71FEF" w:rsidP="00C71FEF">
      <w:r>
        <w:t>The ITU-T P.863 algorithm is designed to take into account the impact of the play back level for the perceived quality prediction in s</w:t>
      </w:r>
      <w:r w:rsidR="00590115">
        <w:t>uper-wideband</w:t>
      </w:r>
      <w:r>
        <w:t xml:space="preserve"> mode; the playback level is calculated relative to a nominal level of –26 dBov, which represents 73 dB(A) SPL in diotic presentation.</w:t>
      </w:r>
    </w:p>
    <w:p w14:paraId="68E64115" w14:textId="77777777" w:rsidR="00C71FEF" w:rsidRDefault="00C71FEF" w:rsidP="00C71FEF">
      <w:r>
        <w:t>In narrowband operational mode the ITU-T P.863 algorithm is designed to determine the listening speech quality at a constant listening level of 79 dB(A) SPL.</w:t>
      </w:r>
    </w:p>
    <w:p w14:paraId="645BB604" w14:textId="77777777" w:rsidR="00C71FEF" w:rsidRDefault="00C71FEF" w:rsidP="00C71FEF">
      <w:r>
        <w:t>The internal representation level is being processed in order to take into account effects such as local (i.e., rapid) gain variations and linear filtering; such effects may – if they are not too severe – have little perceptual significance. The compensation is only partially carried out and factors which had been calculated by the model for previous frames are taken into account by a moving average strategy; thus, the compensation lags behind the effect. Thus, minor steady</w:t>
      </w:r>
      <w:r>
        <w:noBreakHyphen/>
        <w:t xml:space="preserve">state differences between reference and degraded signal are being compensated. More severe effects, as well as rapid variations, are compensated only partially; this means that a residual impact remains, which contributes to the overall perceptual disturbance. </w:t>
      </w:r>
    </w:p>
    <w:p w14:paraId="2D62AD2B" w14:textId="32B95DF5" w:rsidR="00C71FEF" w:rsidRDefault="00C71FEF" w:rsidP="00C71FEF">
      <w:r>
        <w:t xml:space="preserve">Furthermore, the ITU-T P.863 algorithm eliminates low levels of noise in the reference signal, while noise in the degraded output signal is also partially suppressed. Operations on the reference signal that change the characteristics of this signal find its justification in an idealization process that subjects usually carry out in their quality judgement. This idealization was identified and modelled on the basis of the subjective test results, where some reference recordings obtained lower subjective scores when the timbre was not optimal or when low levels of noise were present in the recordings. All subjective testing is carried out without a direct comparison to a reference signal (absolute category rating) and consequently, the ideal signal assumption that is made by the individual subject and upon which his or her opinion is based is unknown during the test. Algorithmic operations on the degraded signal, which changes its characteristics before an internal difference function is calculated, are justified by high-level cognitive processes. Well-known examples are the relative insensitivity to linear frequency response distortion and to steady state wideband </w:t>
      </w:r>
      <w:r w:rsidR="00CE0198">
        <w:t xml:space="preserve">(WB) </w:t>
      </w:r>
      <w:r>
        <w:t>noise; such modelling approaches allow one to describe the final quality perception by a small number of quality indicators to be used to model all related subjective effects. In ITU</w:t>
      </w:r>
      <w:r>
        <w:noBreakHyphen/>
        <w:t>T P.863, six quality indicators are being computed in the cognitive model:</w:t>
      </w:r>
    </w:p>
    <w:p w14:paraId="3D9A0BCF" w14:textId="77777777" w:rsidR="00C71FEF" w:rsidRDefault="00C71FEF" w:rsidP="00C71FEF">
      <w:pPr>
        <w:pStyle w:val="enumlev1"/>
      </w:pPr>
      <w:r>
        <w:t>•</w:t>
      </w:r>
      <w:r>
        <w:tab/>
        <w:t>a frequency response indicator (FREQ),</w:t>
      </w:r>
    </w:p>
    <w:p w14:paraId="59C3DF16" w14:textId="77777777" w:rsidR="00C71FEF" w:rsidRDefault="00C71FEF" w:rsidP="00C71FEF">
      <w:pPr>
        <w:pStyle w:val="enumlev1"/>
      </w:pPr>
      <w:r>
        <w:t>•</w:t>
      </w:r>
      <w:r>
        <w:tab/>
        <w:t>a noise indicator (NOISE),</w:t>
      </w:r>
    </w:p>
    <w:p w14:paraId="4A52357E" w14:textId="77777777" w:rsidR="00C71FEF" w:rsidRDefault="00C71FEF" w:rsidP="00C71FEF">
      <w:pPr>
        <w:pStyle w:val="enumlev1"/>
        <w:keepNext/>
        <w:keepLines/>
      </w:pPr>
      <w:r>
        <w:t>•</w:t>
      </w:r>
      <w:r>
        <w:tab/>
        <w:t>a room reverberation indicator (REVERB), and</w:t>
      </w:r>
    </w:p>
    <w:p w14:paraId="4EDB0F32" w14:textId="77777777" w:rsidR="00C71FEF" w:rsidRDefault="00C71FEF" w:rsidP="00C71FEF">
      <w:pPr>
        <w:pStyle w:val="enumlev1"/>
        <w:keepNext/>
        <w:keepLines/>
      </w:pPr>
      <w:r>
        <w:t>•</w:t>
      </w:r>
      <w:r>
        <w:tab/>
        <w:t>three indicators describing the internal difference in the time-pitch-loudness domain.</w:t>
      </w:r>
    </w:p>
    <w:p w14:paraId="44E2C4A2" w14:textId="77777777" w:rsidR="00C71FEF" w:rsidRDefault="00C71FEF" w:rsidP="00C71FEF">
      <w:r>
        <w:t>These indicators are combined to give an objective listening quality MOS. ITU-T P.863 expects always a clean (noise-free) reference signal. The ITU-T P.863 algorithm is based on a further development of the underlying concepts of [b-Beerends 1994], [b-Rix], [b-Beerends 2002], [b</w:t>
      </w:r>
      <w:r>
        <w:noBreakHyphen/>
        <w:t>Beerends 2007] and [b-SwissQual].</w:t>
      </w:r>
    </w:p>
    <w:p w14:paraId="4A9E6207" w14:textId="2028187D" w:rsidR="00C71FEF" w:rsidRDefault="00625DCB" w:rsidP="00C71FEF">
      <w:pPr>
        <w:pStyle w:val="Figure"/>
      </w:pPr>
      <w:r>
        <w:rPr>
          <w:noProof/>
          <w:lang w:val="en-US" w:eastAsia="zh-CN"/>
        </w:rPr>
        <w:lastRenderedPageBreak/>
        <w:drawing>
          <wp:inline distT="0" distB="0" distL="0" distR="0" wp14:anchorId="54895098" wp14:editId="135E351B">
            <wp:extent cx="4467225" cy="3686175"/>
            <wp:effectExtent l="0" t="0" r="9525" b="952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225" cy="3686175"/>
                    </a:xfrm>
                    <a:prstGeom prst="rect">
                      <a:avLst/>
                    </a:prstGeom>
                    <a:noFill/>
                    <a:ln>
                      <a:noFill/>
                    </a:ln>
                  </pic:spPr>
                </pic:pic>
              </a:graphicData>
            </a:graphic>
          </wp:inline>
        </w:drawing>
      </w:r>
    </w:p>
    <w:p w14:paraId="392384F4" w14:textId="77777777" w:rsidR="00C71FEF" w:rsidRDefault="00C71FEF" w:rsidP="0019632F">
      <w:pPr>
        <w:pStyle w:val="FigureNoTitle"/>
        <w:outlineLvl w:val="0"/>
      </w:pPr>
      <w:r>
        <w:t>Figure 1 – Overview of the basic philosophy used in ITU-T P.863</w:t>
      </w:r>
    </w:p>
    <w:p w14:paraId="22B05963" w14:textId="77777777" w:rsidR="00C71FEF" w:rsidRDefault="00C71FEF" w:rsidP="0019632F">
      <w:pPr>
        <w:pStyle w:val="Heading1"/>
      </w:pPr>
      <w:bookmarkStart w:id="89" w:name="_Toc288222426"/>
      <w:bookmarkStart w:id="90" w:name="_Toc288222899"/>
      <w:bookmarkStart w:id="91" w:name="_Toc289262618"/>
      <w:bookmarkStart w:id="92" w:name="_Toc295130581"/>
      <w:bookmarkStart w:id="93" w:name="_Toc295394466"/>
      <w:bookmarkStart w:id="94" w:name="_Toc297536452"/>
      <w:bookmarkStart w:id="95" w:name="_Toc400716246"/>
      <w:bookmarkStart w:id="96" w:name="_Toc400955737"/>
      <w:bookmarkStart w:id="97" w:name="_Toc408903949"/>
      <w:bookmarkStart w:id="98" w:name="_Toc412445362"/>
      <w:r>
        <w:t>7</w:t>
      </w:r>
      <w:r>
        <w:tab/>
        <w:t>Comparison between objective and subjective scores</w:t>
      </w:r>
      <w:bookmarkEnd w:id="89"/>
      <w:bookmarkEnd w:id="90"/>
      <w:bookmarkEnd w:id="91"/>
      <w:bookmarkEnd w:id="92"/>
      <w:bookmarkEnd w:id="93"/>
      <w:bookmarkEnd w:id="94"/>
      <w:bookmarkEnd w:id="95"/>
      <w:bookmarkEnd w:id="96"/>
      <w:bookmarkEnd w:id="97"/>
      <w:bookmarkEnd w:id="98"/>
    </w:p>
    <w:p w14:paraId="6261EF26" w14:textId="77777777" w:rsidR="00C71FEF" w:rsidRDefault="00C71FEF" w:rsidP="00C71FEF">
      <w:pPr>
        <w:keepNext/>
        <w:keepLines/>
      </w:pPr>
      <w:r>
        <w:t>[ITU-T P.800] describes in detail how a subjective listening quality experiment has to be conducted to derive reliable results. However, the results derived in one subjective experiment reflect the relative quality between the included speech samples; the absolute values can vary from experiment to experiment and are dependent on the listeners group and – more importantly – on the design of the subjective test. Subjective votes are influenced by many factors, such as the preferences of individual subjects and the context (the other conditions) of the experiment.</w:t>
      </w:r>
    </w:p>
    <w:p w14:paraId="622069E2" w14:textId="77777777" w:rsidR="00C71FEF" w:rsidRDefault="00C71FEF" w:rsidP="00C71FEF">
      <w:r>
        <w:t>In contrast, an objective measure is independent of the test context and the individual behaviour of the listening panel. It reflects an average test scored by an average group of listeners. An objective model is not able to reproduce exactly the absolute scores of an individual experiment; however, it usually reproduces the relative quality ranking.</w:t>
      </w:r>
    </w:p>
    <w:p w14:paraId="108ADE38" w14:textId="0113292A" w:rsidR="00C71FEF" w:rsidRDefault="00C71FEF">
      <w:r>
        <w:t xml:space="preserve">For evaluating the accuracy of an objective measure, a comparison to subjective scores is required. To avoid a negative influence of the deviations of individual subjective tests, a scale matching has to be applied before the prediction error of the objective method is calculated. For that reason, an optimal mapping function between the subjective and objective scores is calculated and applied. The sole purpose of this regression is to compensate differences between individual subjective experiments as offsets or individual use of the scale by the subjects. The regression does not change the rank-order, it just adapts the scales of the objective measure and the individual subjective experiment. Therefore, the regression must be monotonic so that information of the rank-order is preserved. The regression normally is used to map the objective </w:t>
      </w:r>
      <w:bookmarkStart w:id="99" w:name="OLE_LINK1"/>
      <w:bookmarkStart w:id="100" w:name="OLE_LINK2"/>
      <w:r>
        <w:t xml:space="preserve">ITU-T P.863 </w:t>
      </w:r>
      <w:bookmarkEnd w:id="99"/>
      <w:bookmarkEnd w:id="100"/>
      <w:r>
        <w:t>score onto the subjective score. It should be noted, however, that this procedure may also compensate for some of the systemic prediction errors caused by the objective measurement method.</w:t>
      </w:r>
    </w:p>
    <w:p w14:paraId="3A7BB906" w14:textId="39FB7BF2" w:rsidR="00C71FEF" w:rsidRDefault="00C71FEF" w:rsidP="00C71FEF">
      <w:r>
        <w:t>A good objective quality measure should have a high correlation with many different subjective experiments after such a regression is performed separately for each experiment. In practice, with the ITU-T P.863 algorithm, the regression mapping is often almost linear, using a MOS</w:t>
      </w:r>
      <w:r>
        <w:noBreakHyphen/>
        <w:t xml:space="preserve">like five point scale. The preferred metric for determining the accuracy of an objective method is the </w:t>
      </w:r>
      <w:r w:rsidR="00FD0D9E">
        <w:t xml:space="preserve">root mean </w:t>
      </w:r>
      <w:r w:rsidR="00FD0D9E">
        <w:lastRenderedPageBreak/>
        <w:t>square error (rmse)</w:t>
      </w:r>
      <w:r>
        <w:t xml:space="preserve"> between the scores obtained in a subjective experiment and their predictions by an objective method. The mapping function and the </w:t>
      </w:r>
      <w:r w:rsidR="00FD0D9E">
        <w:t>rm</w:t>
      </w:r>
      <w:r w:rsidR="003308D5">
        <w:t>se</w:t>
      </w:r>
      <w:r w:rsidR="00FD0D9E">
        <w:t xml:space="preserve"> </w:t>
      </w:r>
      <w:r>
        <w:t xml:space="preserve">calculation are only necessary for determining the accuracy of an objective method compared to a </w:t>
      </w:r>
      <w:r>
        <w:rPr>
          <w:bCs/>
        </w:rPr>
        <w:t xml:space="preserve">specific </w:t>
      </w:r>
      <w:r>
        <w:t>subjective experiment. In daily practice, no special mappings to the objective scores have to be applied, since the ITU-T P.863 scores are already mapped to a MOS scale reflecting the average over a huge amount of individual data sets.</w:t>
      </w:r>
    </w:p>
    <w:p w14:paraId="3775FB3D" w14:textId="77777777" w:rsidR="00C71FEF" w:rsidRDefault="00C71FEF" w:rsidP="0019632F">
      <w:pPr>
        <w:pStyle w:val="Heading1"/>
      </w:pPr>
      <w:bookmarkStart w:id="101" w:name="_Toc288222427"/>
      <w:bookmarkStart w:id="102" w:name="_Toc288222900"/>
      <w:bookmarkStart w:id="103" w:name="_Toc289262619"/>
      <w:bookmarkStart w:id="104" w:name="_Toc295130582"/>
      <w:bookmarkStart w:id="105" w:name="_Toc295394467"/>
      <w:bookmarkStart w:id="106" w:name="_Toc297536453"/>
      <w:bookmarkStart w:id="107" w:name="_Toc400716247"/>
      <w:bookmarkStart w:id="108" w:name="_Toc400955738"/>
      <w:bookmarkStart w:id="109" w:name="_Toc408903950"/>
      <w:bookmarkStart w:id="110" w:name="_Toc412445363"/>
      <w:bookmarkStart w:id="111" w:name="_Toc521140000"/>
      <w:bookmarkStart w:id="112" w:name="_Toc526578538"/>
      <w:bookmarkStart w:id="113" w:name="_Toc526578634"/>
      <w:bookmarkStart w:id="114" w:name="_Toc526819823"/>
      <w:bookmarkStart w:id="115" w:name="_Toc526822109"/>
      <w:bookmarkStart w:id="116" w:name="_Toc526824748"/>
      <w:bookmarkStart w:id="117" w:name="_Toc527171212"/>
      <w:bookmarkStart w:id="118" w:name="_Toc527172356"/>
      <w:bookmarkStart w:id="119" w:name="_Toc527178510"/>
      <w:bookmarkStart w:id="120" w:name="_Toc529605874"/>
      <w:bookmarkStart w:id="121" w:name="_Toc269377412"/>
      <w:r>
        <w:t>8</w:t>
      </w:r>
      <w:r>
        <w:tab/>
        <w:t>Speech material</w:t>
      </w:r>
      <w:bookmarkEnd w:id="101"/>
      <w:bookmarkEnd w:id="102"/>
      <w:bookmarkEnd w:id="103"/>
      <w:bookmarkEnd w:id="104"/>
      <w:bookmarkEnd w:id="105"/>
      <w:bookmarkEnd w:id="106"/>
      <w:bookmarkEnd w:id="107"/>
      <w:bookmarkEnd w:id="108"/>
      <w:bookmarkEnd w:id="109"/>
      <w:bookmarkEnd w:id="110"/>
    </w:p>
    <w:p w14:paraId="443427C1" w14:textId="77777777" w:rsidR="00C71FEF" w:rsidRDefault="00C71FEF" w:rsidP="00C71FEF">
      <w:r>
        <w:rPr>
          <w:lang w:eastAsia="de-DE"/>
        </w:rPr>
        <w:t xml:space="preserve">The given restrictions and recommendations are made not to narrow the scope of ITU-T P.863, but rather to guarantee reliable and comparable scores. In general </w:t>
      </w:r>
      <w:r>
        <w:t>the ITU-T P.863 algorithm</w:t>
      </w:r>
      <w:r>
        <w:rPr>
          <w:lang w:eastAsia="de-DE"/>
        </w:rPr>
        <w:t xml:space="preserve"> will provide similar performance when speech material is used that does not exactly match the requirements in this clause.</w:t>
      </w:r>
    </w:p>
    <w:p w14:paraId="1FE5F3BA" w14:textId="77777777" w:rsidR="00C71FEF" w:rsidRDefault="00C71FEF" w:rsidP="0019632F">
      <w:pPr>
        <w:pStyle w:val="Heading2"/>
      </w:pPr>
      <w:bookmarkStart w:id="122" w:name="_Toc288222428"/>
      <w:bookmarkStart w:id="123" w:name="_Toc288222901"/>
      <w:bookmarkStart w:id="124" w:name="_Toc289262620"/>
      <w:bookmarkStart w:id="125" w:name="_Toc295130583"/>
      <w:bookmarkStart w:id="126" w:name="_Toc295394468"/>
      <w:bookmarkStart w:id="127" w:name="_Toc297536454"/>
      <w:bookmarkStart w:id="128" w:name="_Toc400716248"/>
      <w:bookmarkStart w:id="129" w:name="_Toc400955739"/>
      <w:bookmarkStart w:id="130" w:name="_Toc408903951"/>
      <w:bookmarkStart w:id="131" w:name="_Toc412445364"/>
      <w:r>
        <w:t>8.1</w:t>
      </w:r>
      <w:r>
        <w:tab/>
        <w:t>Recommendations on source speech material</w:t>
      </w:r>
      <w:bookmarkEnd w:id="122"/>
      <w:bookmarkEnd w:id="123"/>
      <w:bookmarkEnd w:id="124"/>
      <w:bookmarkEnd w:id="125"/>
      <w:bookmarkEnd w:id="126"/>
      <w:bookmarkEnd w:id="127"/>
      <w:bookmarkEnd w:id="128"/>
      <w:bookmarkEnd w:id="129"/>
      <w:bookmarkEnd w:id="130"/>
      <w:bookmarkEnd w:id="131"/>
    </w:p>
    <w:p w14:paraId="53C3ED87" w14:textId="77777777" w:rsidR="00C71FEF" w:rsidRDefault="00C71FEF" w:rsidP="00C71FEF">
      <w:r>
        <w:rPr>
          <w:i/>
        </w:rPr>
        <w:t xml:space="preserve">Reference speech </w:t>
      </w:r>
      <w:r>
        <w:t>or</w:t>
      </w:r>
      <w:r>
        <w:rPr>
          <w:i/>
        </w:rPr>
        <w:t xml:space="preserve"> reference signal</w:t>
      </w:r>
      <w:r>
        <w:t xml:space="preserve"> is the original speech signal without any degradation. This should be recorded and stored using the information provided in Appendix II. In the case of an acoustical sending path, this signal is used for feeding the artificial mouth. This speech signal is used by the ITU-T P.863 algorithm as a reference against which the effects of the system under test are revealed. Examples of such speech files are to be found in [ITU-T P.501].</w:t>
      </w:r>
    </w:p>
    <w:p w14:paraId="1E7C2E69" w14:textId="77777777" w:rsidR="00C71FEF" w:rsidRDefault="00C71FEF" w:rsidP="00CB2CD1">
      <w:pPr>
        <w:rPr>
          <w:lang w:eastAsia="de-DE"/>
        </w:rPr>
      </w:pPr>
      <w:r>
        <w:t>The ITU-T P.863 algorithm</w:t>
      </w:r>
      <w:r>
        <w:rPr>
          <w:lang w:eastAsia="de-DE"/>
        </w:rPr>
        <w:t xml:space="preserve"> was tested with human speech material. For a consistent speech quality prediction, active speech parts and speech pauses are required in the speech sample. It is recommended to use typical spoken sentences with typical syllable and word structures. It is not recommended using single word samples only (i.e., counting).</w:t>
      </w:r>
    </w:p>
    <w:p w14:paraId="1D0D27DF" w14:textId="77777777" w:rsidR="00C71FEF" w:rsidRDefault="00C71FEF" w:rsidP="00CB2CD1">
      <w:pPr>
        <w:rPr>
          <w:lang w:eastAsia="de-DE"/>
        </w:rPr>
      </w:pPr>
      <w:r>
        <w:rPr>
          <w:lang w:eastAsia="de-DE"/>
        </w:rPr>
        <w:t xml:space="preserve">The reference signals should be levelled to –26 dBov. Other signal levels will be accepted by </w:t>
      </w:r>
      <w:r>
        <w:t>the ITU-T P.863 algorithm</w:t>
      </w:r>
      <w:r>
        <w:rPr>
          <w:lang w:eastAsia="de-DE"/>
        </w:rPr>
        <w:t xml:space="preserve"> too and internally equalized. Independent of </w:t>
      </w:r>
      <w:r>
        <w:t>the ITU-T P.863 algorithm</w:t>
      </w:r>
      <w:r>
        <w:rPr>
          <w:lang w:eastAsia="de-DE"/>
        </w:rPr>
        <w:t>, signals with different levels than –26 dBov could either be amplitude clipped or affected by lower SNR. For the test speech samples consisting of two male and two female speakers, two sentences each, are recommended.</w:t>
      </w:r>
    </w:p>
    <w:p w14:paraId="1CBF528E" w14:textId="77777777" w:rsidR="00C71FEF" w:rsidRDefault="00C71FEF" w:rsidP="0019632F">
      <w:pPr>
        <w:pStyle w:val="Heading3"/>
      </w:pPr>
      <w:bookmarkStart w:id="132" w:name="_Toc288222429"/>
      <w:bookmarkStart w:id="133" w:name="_Toc288222902"/>
      <w:bookmarkStart w:id="134" w:name="_Toc295130584"/>
      <w:r>
        <w:t>8.1.1</w:t>
      </w:r>
      <w:r>
        <w:tab/>
        <w:t>Sampling frequencies and filtering</w:t>
      </w:r>
      <w:bookmarkEnd w:id="132"/>
      <w:bookmarkEnd w:id="133"/>
      <w:bookmarkEnd w:id="134"/>
    </w:p>
    <w:p w14:paraId="72CEE26E" w14:textId="77777777" w:rsidR="00C71FEF" w:rsidRDefault="00C71FEF" w:rsidP="00C71FEF">
      <w:r>
        <w:t xml:space="preserve">It is mandatory that reference and degraded signal have the same sample rate. </w:t>
      </w:r>
    </w:p>
    <w:p w14:paraId="05D195CB" w14:textId="7FCEC794" w:rsidR="00C71FEF" w:rsidRPr="00291367" w:rsidRDefault="00C71FEF" w:rsidP="00C71FEF">
      <w:pPr>
        <w:rPr>
          <w:i/>
        </w:rPr>
      </w:pPr>
      <w:r>
        <w:rPr>
          <w:i/>
        </w:rPr>
        <w:t>S</w:t>
      </w:r>
      <w:r w:rsidR="00590115">
        <w:rPr>
          <w:i/>
        </w:rPr>
        <w:t>uper-wideband</w:t>
      </w:r>
      <w:r w:rsidRPr="00291367">
        <w:rPr>
          <w:i/>
        </w:rPr>
        <w:t xml:space="preserve"> operational mode:</w:t>
      </w:r>
    </w:p>
    <w:p w14:paraId="546C3BBA" w14:textId="58FEFEDB" w:rsidR="00C71FEF" w:rsidRDefault="00C71FEF">
      <w:r>
        <w:t xml:space="preserve">In </w:t>
      </w:r>
      <w:r>
        <w:rPr>
          <w:i/>
        </w:rPr>
        <w:t>s</w:t>
      </w:r>
      <w:r w:rsidR="00590115">
        <w:rPr>
          <w:i/>
        </w:rPr>
        <w:t>uper-wideband</w:t>
      </w:r>
      <w:r>
        <w:rPr>
          <w:i/>
        </w:rPr>
        <w:t xml:space="preserve"> operational mode</w:t>
      </w:r>
      <w:r>
        <w:t xml:space="preserve"> the ITU-T P.863 algorithm always requires a s</w:t>
      </w:r>
      <w:r w:rsidR="00590115">
        <w:t>uper-wideband</w:t>
      </w:r>
      <w:r>
        <w:t xml:space="preserve"> reference signal. It has to be provided </w:t>
      </w:r>
      <w:r w:rsidR="00EE0706">
        <w:t>in mono at a sampling frequency</w:t>
      </w:r>
      <w:r>
        <w:t xml:space="preserve"> of 48 kHz. The reference signal to be used in s</w:t>
      </w:r>
      <w:r w:rsidR="00590115">
        <w:t>uper-wideband</w:t>
      </w:r>
      <w:r>
        <w:t xml:space="preserve"> mode has to have no bandwidth limitation and no additional equalization between 50 </w:t>
      </w:r>
      <w:r w:rsidR="00833EE9">
        <w:t xml:space="preserve">and </w:t>
      </w:r>
      <w:r>
        <w:t>14</w:t>
      </w:r>
      <w:r w:rsidR="00012B2B">
        <w:t> </w:t>
      </w:r>
      <w:r>
        <w:t>000 Hz. The reference signal must not have significant energy outside the s</w:t>
      </w:r>
      <w:r w:rsidR="00590115">
        <w:t>uper-wideband</w:t>
      </w:r>
      <w:r>
        <w:t xml:space="preserve"> spectral limits (50 to 14</w:t>
      </w:r>
      <w:r w:rsidR="00833EE9">
        <w:t> </w:t>
      </w:r>
      <w:r>
        <w:t>000 Hz). An example flat band-pass filter is recommended in [ITU-T G.191], 14 kHz.</w:t>
      </w:r>
    </w:p>
    <w:p w14:paraId="573C2423" w14:textId="40E2D70C" w:rsidR="00C71FEF" w:rsidRDefault="00C71FEF" w:rsidP="00B23B64">
      <w:r>
        <w:t>If the s</w:t>
      </w:r>
      <w:r w:rsidR="00590115">
        <w:t>uper-wideband</w:t>
      </w:r>
      <w:r>
        <w:t xml:space="preserve"> mode is chosen and the sample</w:t>
      </w:r>
      <w:r w:rsidR="004C1C3E">
        <w:t xml:space="preserve"> </w:t>
      </w:r>
      <w:r>
        <w:t>rate of the signals differ from 48 kHz or 8</w:t>
      </w:r>
      <w:r w:rsidR="00B23B64">
        <w:t> </w:t>
      </w:r>
      <w:r>
        <w:t>kHz (e.g.</w:t>
      </w:r>
      <w:r w:rsidR="003844E9">
        <w:t>,</w:t>
      </w:r>
      <w:r>
        <w:t xml:space="preserve"> 32 kHz or 16 kHz), the signals will be sample</w:t>
      </w:r>
      <w:r w:rsidR="004C1C3E">
        <w:t xml:space="preserve"> </w:t>
      </w:r>
      <w:r>
        <w:t xml:space="preserve">rate converted internally to 48 kHz before processing. </w:t>
      </w:r>
    </w:p>
    <w:p w14:paraId="39433D30" w14:textId="3360B9B9" w:rsidR="00C71FEF" w:rsidRDefault="00C71FEF" w:rsidP="00C71FEF">
      <w:pPr>
        <w:pStyle w:val="Note"/>
      </w:pPr>
      <w:r>
        <w:t>NOTE – The use of reference signals with bandwidth narrower than 14 kHz in s</w:t>
      </w:r>
      <w:r w:rsidR="00590115">
        <w:t>uper-wideband</w:t>
      </w:r>
      <w:r>
        <w:t xml:space="preserve"> mode, regardless of sampling</w:t>
      </w:r>
      <w:r w:rsidR="004C1C3E">
        <w:t xml:space="preserve"> </w:t>
      </w:r>
      <w:r>
        <w:t>rate, will lead to wrong results on the s</w:t>
      </w:r>
      <w:r w:rsidR="00590115">
        <w:t>uper-wideband</w:t>
      </w:r>
      <w:r>
        <w:t xml:space="preserve"> MOS-scale.</w:t>
      </w:r>
    </w:p>
    <w:p w14:paraId="638F388C" w14:textId="77777777" w:rsidR="00C71FEF" w:rsidRDefault="00C71FEF" w:rsidP="00C71FEF">
      <w:pPr>
        <w:rPr>
          <w:i/>
        </w:rPr>
      </w:pPr>
      <w:r>
        <w:rPr>
          <w:i/>
        </w:rPr>
        <w:t>Narrowband operational mode:</w:t>
      </w:r>
    </w:p>
    <w:p w14:paraId="08793219" w14:textId="02CC899C" w:rsidR="00C71FEF" w:rsidRDefault="00C71FEF" w:rsidP="00C71FEF">
      <w:r>
        <w:t xml:space="preserve">For </w:t>
      </w:r>
      <w:r>
        <w:rPr>
          <w:i/>
        </w:rPr>
        <w:t>narrowband operational mode</w:t>
      </w:r>
      <w:r>
        <w:t xml:space="preserve">, use of </w:t>
      </w:r>
      <w:r>
        <w:rPr>
          <w:lang w:val="en-US"/>
        </w:rPr>
        <w:t>a sampling frequency of 8 kHz is preferred</w:t>
      </w:r>
      <w:r>
        <w:t xml:space="preserve">. If the narrowband mode is chosen and the samplerate of the signals differs from 8 kHz, the signals will be samplerate converted to 8 kHz. The reference signal to be used in narrowband mode has to have no </w:t>
      </w:r>
      <w:r>
        <w:lastRenderedPageBreak/>
        <w:t>bandwidth limitation and no additional filtering in between 100 to 3</w:t>
      </w:r>
      <w:r w:rsidR="00012B2B">
        <w:t> </w:t>
      </w:r>
      <w:r>
        <w:t xml:space="preserve">800 Hz. It is recommended that there is no significant energy outside this range. </w:t>
      </w:r>
    </w:p>
    <w:p w14:paraId="2C839764" w14:textId="5960B5BC" w:rsidR="00C71FEF" w:rsidRDefault="00C71FEF" w:rsidP="0019632F">
      <w:pPr>
        <w:pStyle w:val="TableNoTitle"/>
        <w:outlineLvl w:val="0"/>
      </w:pPr>
      <w:r>
        <w:t>Table 6 – S</w:t>
      </w:r>
      <w:r w:rsidR="00590115">
        <w:t>uper-wideband</w:t>
      </w:r>
      <w:r>
        <w:t xml:space="preserve"> filter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105"/>
        <w:gridCol w:w="3075"/>
      </w:tblGrid>
      <w:tr w:rsidR="00C71FEF" w14:paraId="615A6467" w14:textId="77777777" w:rsidTr="00C71FEF">
        <w:trPr>
          <w:jc w:val="center"/>
        </w:trPr>
        <w:tc>
          <w:tcPr>
            <w:tcW w:w="3105" w:type="dxa"/>
            <w:shd w:val="clear" w:color="auto" w:fill="4BACC6"/>
          </w:tcPr>
          <w:p w14:paraId="4F53948B" w14:textId="77777777" w:rsidR="00C71FEF" w:rsidRDefault="00C71FEF" w:rsidP="00C71FEF">
            <w:pPr>
              <w:pStyle w:val="Tablehead"/>
              <w:keepLines/>
              <w:rPr>
                <w:color w:val="FFFFFF"/>
              </w:rPr>
            </w:pPr>
            <w:r>
              <w:t>Frequency (Hz)</w:t>
            </w:r>
          </w:p>
        </w:tc>
        <w:tc>
          <w:tcPr>
            <w:tcW w:w="3075" w:type="dxa"/>
            <w:shd w:val="clear" w:color="auto" w:fill="4BACC6"/>
          </w:tcPr>
          <w:p w14:paraId="547681B2" w14:textId="4983EE40" w:rsidR="00C71FEF" w:rsidRDefault="00C71FEF">
            <w:pPr>
              <w:pStyle w:val="Tablehead"/>
              <w:keepLines/>
              <w:rPr>
                <w:color w:val="FFFFFF"/>
              </w:rPr>
            </w:pPr>
            <w:r>
              <w:t>S</w:t>
            </w:r>
            <w:r w:rsidR="00590115">
              <w:t>uper-wideband</w:t>
            </w:r>
            <w:r>
              <w:t xml:space="preserve"> </w:t>
            </w:r>
            <w:r w:rsidR="00833EE9">
              <w:t>g</w:t>
            </w:r>
            <w:r>
              <w:t>ain (dB)</w:t>
            </w:r>
          </w:p>
        </w:tc>
      </w:tr>
      <w:tr w:rsidR="00C71FEF" w14:paraId="1194B78E" w14:textId="77777777" w:rsidTr="00C71FEF">
        <w:trPr>
          <w:jc w:val="center"/>
        </w:trPr>
        <w:tc>
          <w:tcPr>
            <w:tcW w:w="3105" w:type="dxa"/>
            <w:shd w:val="clear" w:color="auto" w:fill="D2EAF1"/>
          </w:tcPr>
          <w:p w14:paraId="63CA9BFB" w14:textId="77777777" w:rsidR="00C71FEF" w:rsidRDefault="00C71FEF" w:rsidP="00C71FEF">
            <w:pPr>
              <w:pStyle w:val="Tabletext"/>
              <w:keepNext/>
              <w:keepLines/>
              <w:jc w:val="center"/>
            </w:pPr>
            <w:r>
              <w:t>20</w:t>
            </w:r>
          </w:p>
        </w:tc>
        <w:tc>
          <w:tcPr>
            <w:tcW w:w="3075" w:type="dxa"/>
            <w:shd w:val="clear" w:color="auto" w:fill="D2EAF1"/>
          </w:tcPr>
          <w:p w14:paraId="6ECEE0D8" w14:textId="77777777" w:rsidR="00C71FEF" w:rsidRDefault="00C71FEF" w:rsidP="00C71FEF">
            <w:pPr>
              <w:pStyle w:val="Tabletext"/>
              <w:keepNext/>
              <w:keepLines/>
              <w:jc w:val="center"/>
            </w:pPr>
            <w:r>
              <w:t>–20 (max)</w:t>
            </w:r>
          </w:p>
        </w:tc>
      </w:tr>
      <w:tr w:rsidR="00C71FEF" w14:paraId="617D91B2" w14:textId="77777777" w:rsidTr="00C71FEF">
        <w:trPr>
          <w:jc w:val="center"/>
        </w:trPr>
        <w:tc>
          <w:tcPr>
            <w:tcW w:w="3105" w:type="dxa"/>
            <w:shd w:val="clear" w:color="auto" w:fill="D2EAF1"/>
          </w:tcPr>
          <w:p w14:paraId="11528A72" w14:textId="77777777" w:rsidR="00C71FEF" w:rsidRDefault="00C71FEF" w:rsidP="00C71FEF">
            <w:pPr>
              <w:pStyle w:val="Tabletext"/>
              <w:jc w:val="center"/>
            </w:pPr>
            <w:r>
              <w:t>50</w:t>
            </w:r>
          </w:p>
        </w:tc>
        <w:tc>
          <w:tcPr>
            <w:tcW w:w="3075" w:type="dxa"/>
          </w:tcPr>
          <w:p w14:paraId="2695F24F" w14:textId="77777777" w:rsidR="00C71FEF" w:rsidRDefault="00C71FEF" w:rsidP="00C71FEF">
            <w:pPr>
              <w:pStyle w:val="Tabletext"/>
              <w:jc w:val="center"/>
            </w:pPr>
            <w:r>
              <w:t>–3</w:t>
            </w:r>
          </w:p>
        </w:tc>
      </w:tr>
      <w:tr w:rsidR="00C71FEF" w14:paraId="30EE185F" w14:textId="77777777" w:rsidTr="00C71FEF">
        <w:trPr>
          <w:jc w:val="center"/>
        </w:trPr>
        <w:tc>
          <w:tcPr>
            <w:tcW w:w="3105" w:type="dxa"/>
            <w:shd w:val="clear" w:color="auto" w:fill="D2EAF1"/>
          </w:tcPr>
          <w:p w14:paraId="294B4111" w14:textId="77777777" w:rsidR="00C71FEF" w:rsidRDefault="00C71FEF" w:rsidP="00C71FEF">
            <w:pPr>
              <w:pStyle w:val="Tabletext"/>
              <w:jc w:val="center"/>
            </w:pPr>
            <w:r>
              <w:t>60</w:t>
            </w:r>
          </w:p>
        </w:tc>
        <w:tc>
          <w:tcPr>
            <w:tcW w:w="3075" w:type="dxa"/>
            <w:shd w:val="clear" w:color="auto" w:fill="D2EAF1"/>
          </w:tcPr>
          <w:p w14:paraId="470BF621" w14:textId="77777777" w:rsidR="00C71FEF" w:rsidRDefault="00C71FEF" w:rsidP="00C71FEF">
            <w:pPr>
              <w:pStyle w:val="Tabletext"/>
              <w:jc w:val="center"/>
            </w:pPr>
            <w:r>
              <w:t>0</w:t>
            </w:r>
          </w:p>
        </w:tc>
      </w:tr>
      <w:tr w:rsidR="00C71FEF" w14:paraId="44C8AD7F" w14:textId="77777777" w:rsidTr="00C71FEF">
        <w:trPr>
          <w:jc w:val="center"/>
        </w:trPr>
        <w:tc>
          <w:tcPr>
            <w:tcW w:w="3105" w:type="dxa"/>
            <w:shd w:val="clear" w:color="auto" w:fill="D2EAF1"/>
          </w:tcPr>
          <w:p w14:paraId="3929B9D2" w14:textId="77777777" w:rsidR="00C71FEF" w:rsidRDefault="00C71FEF" w:rsidP="00C71FEF">
            <w:pPr>
              <w:pStyle w:val="Tabletext"/>
              <w:jc w:val="center"/>
            </w:pPr>
            <w:r>
              <w:t>13 500</w:t>
            </w:r>
          </w:p>
        </w:tc>
        <w:tc>
          <w:tcPr>
            <w:tcW w:w="3075" w:type="dxa"/>
          </w:tcPr>
          <w:p w14:paraId="10CA87CE" w14:textId="77777777" w:rsidR="00C71FEF" w:rsidRDefault="00C71FEF" w:rsidP="00C71FEF">
            <w:pPr>
              <w:pStyle w:val="Tabletext"/>
              <w:jc w:val="center"/>
            </w:pPr>
            <w:r>
              <w:t>0</w:t>
            </w:r>
          </w:p>
        </w:tc>
      </w:tr>
      <w:tr w:rsidR="00C71FEF" w14:paraId="1A5279F6" w14:textId="77777777" w:rsidTr="00C71FEF">
        <w:trPr>
          <w:jc w:val="center"/>
        </w:trPr>
        <w:tc>
          <w:tcPr>
            <w:tcW w:w="3105" w:type="dxa"/>
            <w:shd w:val="clear" w:color="auto" w:fill="D2EAF1"/>
          </w:tcPr>
          <w:p w14:paraId="61B4BBCC" w14:textId="77777777" w:rsidR="00C71FEF" w:rsidRDefault="00C71FEF" w:rsidP="00C71FEF">
            <w:pPr>
              <w:pStyle w:val="Tabletext"/>
              <w:jc w:val="center"/>
            </w:pPr>
            <w:r>
              <w:t>14 000</w:t>
            </w:r>
          </w:p>
        </w:tc>
        <w:tc>
          <w:tcPr>
            <w:tcW w:w="3075" w:type="dxa"/>
            <w:shd w:val="clear" w:color="auto" w:fill="D2EAF1"/>
          </w:tcPr>
          <w:p w14:paraId="6D957911" w14:textId="77777777" w:rsidR="00C71FEF" w:rsidRDefault="00C71FEF" w:rsidP="00C71FEF">
            <w:pPr>
              <w:pStyle w:val="Tabletext"/>
              <w:jc w:val="center"/>
            </w:pPr>
            <w:r>
              <w:t>–3</w:t>
            </w:r>
          </w:p>
        </w:tc>
      </w:tr>
      <w:tr w:rsidR="00C71FEF" w14:paraId="374D866C" w14:textId="77777777" w:rsidTr="00C71FEF">
        <w:trPr>
          <w:jc w:val="center"/>
        </w:trPr>
        <w:tc>
          <w:tcPr>
            <w:tcW w:w="3105" w:type="dxa"/>
            <w:shd w:val="clear" w:color="auto" w:fill="D2EAF1"/>
          </w:tcPr>
          <w:p w14:paraId="691DA4B6" w14:textId="77777777" w:rsidR="00C71FEF" w:rsidRDefault="00C71FEF" w:rsidP="00C71FEF">
            <w:pPr>
              <w:pStyle w:val="Tabletext"/>
              <w:jc w:val="center"/>
            </w:pPr>
            <w:r>
              <w:t>15 000</w:t>
            </w:r>
          </w:p>
        </w:tc>
        <w:tc>
          <w:tcPr>
            <w:tcW w:w="3075" w:type="dxa"/>
            <w:shd w:val="clear" w:color="auto" w:fill="D2EAF1"/>
          </w:tcPr>
          <w:p w14:paraId="3144CBDC" w14:textId="77777777" w:rsidR="00C71FEF" w:rsidRDefault="00C71FEF" w:rsidP="00C71FEF">
            <w:pPr>
              <w:pStyle w:val="Tabletext"/>
              <w:jc w:val="center"/>
            </w:pPr>
            <w:r>
              <w:t>–40 (max)</w:t>
            </w:r>
          </w:p>
        </w:tc>
      </w:tr>
      <w:tr w:rsidR="00C71FEF" w14:paraId="315F2B6E" w14:textId="77777777" w:rsidTr="00C71FEF">
        <w:trPr>
          <w:jc w:val="center"/>
        </w:trPr>
        <w:tc>
          <w:tcPr>
            <w:tcW w:w="3105" w:type="dxa"/>
            <w:shd w:val="clear" w:color="auto" w:fill="D2EAF1"/>
          </w:tcPr>
          <w:p w14:paraId="342AAC5C" w14:textId="77777777" w:rsidR="00C71FEF" w:rsidRDefault="00C71FEF" w:rsidP="00C71FEF">
            <w:pPr>
              <w:pStyle w:val="Tabletext"/>
              <w:jc w:val="center"/>
            </w:pPr>
            <w:r>
              <w:t>24 000</w:t>
            </w:r>
          </w:p>
        </w:tc>
        <w:tc>
          <w:tcPr>
            <w:tcW w:w="3075" w:type="dxa"/>
          </w:tcPr>
          <w:p w14:paraId="64231811" w14:textId="77777777" w:rsidR="00C71FEF" w:rsidRDefault="00C71FEF" w:rsidP="00C71FEF">
            <w:pPr>
              <w:pStyle w:val="Tabletext"/>
              <w:jc w:val="center"/>
            </w:pPr>
            <w:r>
              <w:t>–50 (max)</w:t>
            </w:r>
          </w:p>
        </w:tc>
      </w:tr>
    </w:tbl>
    <w:p w14:paraId="2B11D9FA" w14:textId="2D669BA6" w:rsidR="00C71FEF" w:rsidRDefault="00C71FEF" w:rsidP="00C71FEF">
      <w:r>
        <w:t xml:space="preserve">The approximate narrowband filter definition is given in Table </w:t>
      </w:r>
      <w:r w:rsidR="004C1C3E">
        <w:t>7</w:t>
      </w:r>
      <w:r>
        <w:t>.</w:t>
      </w:r>
    </w:p>
    <w:p w14:paraId="66E41C71" w14:textId="77777777" w:rsidR="00C71FEF" w:rsidRDefault="00C71FEF" w:rsidP="0019632F">
      <w:pPr>
        <w:pStyle w:val="TableNoTitle"/>
        <w:outlineLvl w:val="0"/>
      </w:pPr>
      <w:r>
        <w:t>Table 7 – Narrowband filter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105"/>
        <w:gridCol w:w="3075"/>
      </w:tblGrid>
      <w:tr w:rsidR="00C71FEF" w14:paraId="76AE76F5" w14:textId="77777777" w:rsidTr="00C71FEF">
        <w:trPr>
          <w:cantSplit/>
          <w:jc w:val="center"/>
        </w:trPr>
        <w:tc>
          <w:tcPr>
            <w:tcW w:w="3105" w:type="dxa"/>
            <w:shd w:val="clear" w:color="auto" w:fill="4BACC6"/>
          </w:tcPr>
          <w:p w14:paraId="582405F9" w14:textId="77777777" w:rsidR="00C71FEF" w:rsidRDefault="00C71FEF" w:rsidP="00C71FEF">
            <w:pPr>
              <w:pStyle w:val="Tablehead"/>
              <w:rPr>
                <w:color w:val="FFFFFF"/>
              </w:rPr>
            </w:pPr>
            <w:r>
              <w:t>Frequency (Hz)</w:t>
            </w:r>
          </w:p>
        </w:tc>
        <w:tc>
          <w:tcPr>
            <w:tcW w:w="3075" w:type="dxa"/>
            <w:shd w:val="clear" w:color="auto" w:fill="4BACC6"/>
          </w:tcPr>
          <w:p w14:paraId="79060303" w14:textId="6557ED28" w:rsidR="00C71FEF" w:rsidRDefault="00C71FEF">
            <w:pPr>
              <w:pStyle w:val="Tablehead"/>
              <w:rPr>
                <w:color w:val="FFFFFF"/>
              </w:rPr>
            </w:pPr>
            <w:r>
              <w:t xml:space="preserve">Narrowband </w:t>
            </w:r>
            <w:r w:rsidR="00833EE9">
              <w:t>g</w:t>
            </w:r>
            <w:r>
              <w:t>ain (dB)</w:t>
            </w:r>
          </w:p>
        </w:tc>
      </w:tr>
      <w:tr w:rsidR="00C71FEF" w14:paraId="1ED1FC84" w14:textId="77777777" w:rsidTr="00C71FEF">
        <w:trPr>
          <w:cantSplit/>
          <w:jc w:val="center"/>
        </w:trPr>
        <w:tc>
          <w:tcPr>
            <w:tcW w:w="3105" w:type="dxa"/>
            <w:shd w:val="clear" w:color="auto" w:fill="D2EAF1"/>
          </w:tcPr>
          <w:p w14:paraId="1E16925D" w14:textId="77777777" w:rsidR="00C71FEF" w:rsidRDefault="00C71FEF" w:rsidP="00C71FEF">
            <w:pPr>
              <w:pStyle w:val="Tabletext"/>
              <w:jc w:val="center"/>
            </w:pPr>
            <w:r>
              <w:t>20</w:t>
            </w:r>
          </w:p>
        </w:tc>
        <w:tc>
          <w:tcPr>
            <w:tcW w:w="3075" w:type="dxa"/>
            <w:shd w:val="clear" w:color="auto" w:fill="D2EAF1"/>
          </w:tcPr>
          <w:p w14:paraId="62F9A8EA" w14:textId="77777777" w:rsidR="00C71FEF" w:rsidRDefault="00C71FEF" w:rsidP="00C71FEF">
            <w:pPr>
              <w:pStyle w:val="Tabletext"/>
              <w:jc w:val="center"/>
            </w:pPr>
            <w:r>
              <w:t>–20 (max)</w:t>
            </w:r>
          </w:p>
        </w:tc>
      </w:tr>
      <w:tr w:rsidR="00C71FEF" w14:paraId="744FEC24" w14:textId="77777777" w:rsidTr="00C71FEF">
        <w:trPr>
          <w:cantSplit/>
          <w:jc w:val="center"/>
        </w:trPr>
        <w:tc>
          <w:tcPr>
            <w:tcW w:w="3105" w:type="dxa"/>
            <w:shd w:val="clear" w:color="auto" w:fill="D2EAF1"/>
          </w:tcPr>
          <w:p w14:paraId="78D10FD1" w14:textId="77777777" w:rsidR="00C71FEF" w:rsidRDefault="00C71FEF" w:rsidP="00C71FEF">
            <w:pPr>
              <w:pStyle w:val="Tabletext"/>
              <w:jc w:val="center"/>
            </w:pPr>
            <w:r>
              <w:t>100</w:t>
            </w:r>
          </w:p>
        </w:tc>
        <w:tc>
          <w:tcPr>
            <w:tcW w:w="3075" w:type="dxa"/>
          </w:tcPr>
          <w:p w14:paraId="0758CA27" w14:textId="77777777" w:rsidR="00C71FEF" w:rsidRDefault="00C71FEF" w:rsidP="00C71FEF">
            <w:pPr>
              <w:pStyle w:val="Tabletext"/>
              <w:jc w:val="center"/>
            </w:pPr>
            <w:r>
              <w:t>–3</w:t>
            </w:r>
          </w:p>
        </w:tc>
      </w:tr>
      <w:tr w:rsidR="00C71FEF" w14:paraId="66744382" w14:textId="77777777" w:rsidTr="00C71FEF">
        <w:trPr>
          <w:cantSplit/>
          <w:jc w:val="center"/>
        </w:trPr>
        <w:tc>
          <w:tcPr>
            <w:tcW w:w="3105" w:type="dxa"/>
            <w:shd w:val="clear" w:color="auto" w:fill="D2EAF1"/>
          </w:tcPr>
          <w:p w14:paraId="39232733" w14:textId="77777777" w:rsidR="00C71FEF" w:rsidRDefault="00C71FEF" w:rsidP="00C71FEF">
            <w:pPr>
              <w:pStyle w:val="Tabletext"/>
              <w:jc w:val="center"/>
            </w:pPr>
            <w:r>
              <w:t>110</w:t>
            </w:r>
          </w:p>
        </w:tc>
        <w:tc>
          <w:tcPr>
            <w:tcW w:w="3075" w:type="dxa"/>
            <w:shd w:val="clear" w:color="auto" w:fill="D2EAF1"/>
          </w:tcPr>
          <w:p w14:paraId="14A3AEC4" w14:textId="77777777" w:rsidR="00C71FEF" w:rsidRDefault="00C71FEF" w:rsidP="00C71FEF">
            <w:pPr>
              <w:pStyle w:val="Tabletext"/>
              <w:jc w:val="center"/>
            </w:pPr>
            <w:r>
              <w:t>0</w:t>
            </w:r>
          </w:p>
        </w:tc>
      </w:tr>
      <w:tr w:rsidR="00C71FEF" w14:paraId="5B12F902" w14:textId="77777777" w:rsidTr="00C71FEF">
        <w:trPr>
          <w:cantSplit/>
          <w:jc w:val="center"/>
        </w:trPr>
        <w:tc>
          <w:tcPr>
            <w:tcW w:w="3105" w:type="dxa"/>
            <w:shd w:val="clear" w:color="auto" w:fill="D2EAF1"/>
          </w:tcPr>
          <w:p w14:paraId="154EB5CF" w14:textId="77777777" w:rsidR="00C71FEF" w:rsidRDefault="00C71FEF" w:rsidP="00C71FEF">
            <w:pPr>
              <w:pStyle w:val="Tabletext"/>
              <w:jc w:val="center"/>
            </w:pPr>
            <w:r>
              <w:t>3 750</w:t>
            </w:r>
          </w:p>
        </w:tc>
        <w:tc>
          <w:tcPr>
            <w:tcW w:w="3075" w:type="dxa"/>
          </w:tcPr>
          <w:p w14:paraId="07A1890A" w14:textId="77777777" w:rsidR="00C71FEF" w:rsidRDefault="00C71FEF" w:rsidP="00C71FEF">
            <w:pPr>
              <w:pStyle w:val="Tabletext"/>
              <w:jc w:val="center"/>
            </w:pPr>
            <w:r>
              <w:t>0</w:t>
            </w:r>
          </w:p>
        </w:tc>
      </w:tr>
      <w:tr w:rsidR="00C71FEF" w14:paraId="6609B695" w14:textId="77777777" w:rsidTr="00C71FEF">
        <w:trPr>
          <w:cantSplit/>
          <w:jc w:val="center"/>
        </w:trPr>
        <w:tc>
          <w:tcPr>
            <w:tcW w:w="3105" w:type="dxa"/>
            <w:shd w:val="clear" w:color="auto" w:fill="D2EAF1"/>
          </w:tcPr>
          <w:p w14:paraId="01E79A4C" w14:textId="77777777" w:rsidR="00C71FEF" w:rsidRDefault="00C71FEF" w:rsidP="00C71FEF">
            <w:pPr>
              <w:pStyle w:val="Tabletext"/>
              <w:jc w:val="center"/>
            </w:pPr>
            <w:r>
              <w:t>3 800</w:t>
            </w:r>
          </w:p>
        </w:tc>
        <w:tc>
          <w:tcPr>
            <w:tcW w:w="3075" w:type="dxa"/>
            <w:shd w:val="clear" w:color="auto" w:fill="D2EAF1"/>
          </w:tcPr>
          <w:p w14:paraId="2D16FD8C" w14:textId="77777777" w:rsidR="00C71FEF" w:rsidRDefault="00C71FEF" w:rsidP="00C71FEF">
            <w:pPr>
              <w:pStyle w:val="Tabletext"/>
              <w:jc w:val="center"/>
            </w:pPr>
            <w:r>
              <w:t>–3</w:t>
            </w:r>
          </w:p>
        </w:tc>
      </w:tr>
      <w:tr w:rsidR="00C71FEF" w14:paraId="343A0145" w14:textId="77777777" w:rsidTr="00C71FEF">
        <w:trPr>
          <w:cantSplit/>
          <w:jc w:val="center"/>
        </w:trPr>
        <w:tc>
          <w:tcPr>
            <w:tcW w:w="3105" w:type="dxa"/>
            <w:shd w:val="clear" w:color="auto" w:fill="D2EAF1"/>
          </w:tcPr>
          <w:p w14:paraId="1DAE50FE" w14:textId="77777777" w:rsidR="00C71FEF" w:rsidRDefault="00C71FEF" w:rsidP="00C71FEF">
            <w:pPr>
              <w:pStyle w:val="Tabletext"/>
              <w:jc w:val="center"/>
            </w:pPr>
            <w:r>
              <w:t>4 000</w:t>
            </w:r>
          </w:p>
        </w:tc>
        <w:tc>
          <w:tcPr>
            <w:tcW w:w="3075" w:type="dxa"/>
          </w:tcPr>
          <w:p w14:paraId="4365D21A" w14:textId="77777777" w:rsidR="00C71FEF" w:rsidRDefault="00C71FEF" w:rsidP="00C71FEF">
            <w:pPr>
              <w:pStyle w:val="Tabletext"/>
              <w:jc w:val="center"/>
            </w:pPr>
            <w:r>
              <w:t>–40 (max)</w:t>
            </w:r>
          </w:p>
        </w:tc>
      </w:tr>
    </w:tbl>
    <w:p w14:paraId="304F7508" w14:textId="77777777" w:rsidR="00C71FEF" w:rsidRDefault="00C71FEF" w:rsidP="00C71FEF">
      <w:pPr>
        <w:pStyle w:val="Heading3"/>
      </w:pPr>
      <w:bookmarkStart w:id="135" w:name="_Toc288222430"/>
      <w:bookmarkStart w:id="136" w:name="_Toc288222903"/>
      <w:bookmarkStart w:id="137" w:name="_Toc295130585"/>
      <w:r>
        <w:t>8.1.2</w:t>
      </w:r>
      <w:r>
        <w:tab/>
        <w:t>Temporal structure and recording requirements</w:t>
      </w:r>
      <w:bookmarkEnd w:id="135"/>
      <w:bookmarkEnd w:id="136"/>
      <w:bookmarkEnd w:id="137"/>
    </w:p>
    <w:p w14:paraId="734979E3" w14:textId="77777777" w:rsidR="00C71FEF" w:rsidRDefault="00C71FEF" w:rsidP="00C71FEF">
      <w:r>
        <w:t>Principle rules for speech material used in the evaluation phase of the ITU-T P.863 algorithm and the recommended use of ITU-T P.863 are:</w:t>
      </w:r>
    </w:p>
    <w:p w14:paraId="64D5EC54" w14:textId="1FBB371B" w:rsidR="00C71FEF" w:rsidRDefault="00C71FEF" w:rsidP="00C71FEF">
      <w:pPr>
        <w:pStyle w:val="enumlev1"/>
      </w:pPr>
      <w:r>
        <w:t>•</w:t>
      </w:r>
      <w:r>
        <w:tab/>
        <w:t>At least one silence interval between speech segments (sentences) ≥ 0.5</w:t>
      </w:r>
      <w:r w:rsidR="004C1C3E">
        <w:t xml:space="preserve"> </w:t>
      </w:r>
      <w:r>
        <w:t xml:space="preserve">s. </w:t>
      </w:r>
    </w:p>
    <w:p w14:paraId="7DD83DE2" w14:textId="177C500E" w:rsidR="00C71FEF" w:rsidRDefault="00C71FEF" w:rsidP="00C71FEF">
      <w:pPr>
        <w:pStyle w:val="enumlev1"/>
      </w:pPr>
      <w:r>
        <w:t>•</w:t>
      </w:r>
      <w:r>
        <w:tab/>
        <w:t>For testing background noise conditions: At least one silence interval between speech segments (sentences) ≥1.0 s and ≤ 2.0</w:t>
      </w:r>
      <w:r w:rsidR="004C1C3E">
        <w:t xml:space="preserve"> </w:t>
      </w:r>
      <w:r>
        <w:t xml:space="preserve">s. </w:t>
      </w:r>
    </w:p>
    <w:p w14:paraId="6BCB1277" w14:textId="77777777" w:rsidR="00C71FEF" w:rsidRDefault="00C71FEF" w:rsidP="00C71FEF">
      <w:pPr>
        <w:pStyle w:val="enumlev1"/>
      </w:pPr>
      <w:r>
        <w:t>•</w:t>
      </w:r>
      <w:r>
        <w:tab/>
        <w:t>The minimum amount of active speech in each file</w:t>
      </w:r>
      <w:r>
        <w:rPr>
          <w:bCs/>
        </w:rPr>
        <w:t xml:space="preserve"> should be 3 s.</w:t>
      </w:r>
    </w:p>
    <w:p w14:paraId="689059BC" w14:textId="77777777" w:rsidR="00C71FEF" w:rsidRDefault="00C71FEF" w:rsidP="00C71FEF">
      <w:pPr>
        <w:pStyle w:val="enumlev1"/>
      </w:pPr>
      <w:r>
        <w:t>•</w:t>
      </w:r>
      <w:r>
        <w:tab/>
        <w:t>Reference speech files should have sufficient leading and trailing silence intervals to avoid temporal clipping of the speech signal, e.g., 200 ms of silence each.</w:t>
      </w:r>
    </w:p>
    <w:p w14:paraId="04CF80E7" w14:textId="546DEA92" w:rsidR="00C71FEF" w:rsidRDefault="00C71FEF" w:rsidP="00C71FEF">
      <w:pPr>
        <w:pStyle w:val="enumlev1"/>
        <w:rPr>
          <w:bCs/>
        </w:rPr>
      </w:pPr>
      <w:r>
        <w:t>•</w:t>
      </w:r>
      <w:r>
        <w:tab/>
      </w:r>
      <w:r>
        <w:rPr>
          <w:bCs/>
        </w:rPr>
        <w:t xml:space="preserve">For </w:t>
      </w:r>
      <w:r w:rsidR="00ED6068">
        <w:rPr>
          <w:bCs/>
        </w:rPr>
        <w:t>s</w:t>
      </w:r>
      <w:r w:rsidR="00590115">
        <w:rPr>
          <w:bCs/>
        </w:rPr>
        <w:t>uper-wideband</w:t>
      </w:r>
      <w:r>
        <w:rPr>
          <w:bCs/>
        </w:rPr>
        <w:t xml:space="preserve"> reference speech samples the noise floor of the reference files should not exceed –84 dBov(A) in the leading and trailing parts as well as in the gaps between the sentences.</w:t>
      </w:r>
    </w:p>
    <w:p w14:paraId="2790DE35" w14:textId="77577E97" w:rsidR="00C71FEF" w:rsidRDefault="00C71FEF" w:rsidP="00C71FEF">
      <w:pPr>
        <w:pStyle w:val="enumlev1"/>
      </w:pPr>
      <w:r>
        <w:t>•</w:t>
      </w:r>
      <w:r>
        <w:tab/>
        <w:t>The room used for recording reference material must have a reverberation time below 300 ms above 200 Hz (e.g., an anechoic chamber). Recordings must be made using omni</w:t>
      </w:r>
      <w:r>
        <w:noBreakHyphen/>
        <w:t>directional microphones. The distance to the microphone must be approximately 10 cm. Background noise must be below 30 dB</w:t>
      </w:r>
      <w:r w:rsidR="00F3214D">
        <w:t>(A)</w:t>
      </w:r>
      <w:r>
        <w:t xml:space="preserve">SPL. Speech signals will be bandpass filtered </w:t>
      </w:r>
      <w:r w:rsidR="00560585">
        <w:t>from</w:t>
      </w:r>
      <w:r>
        <w:t xml:space="preserve"> 20 Hz </w:t>
      </w:r>
      <w:r w:rsidR="00560585">
        <w:t xml:space="preserve">to </w:t>
      </w:r>
      <w:r>
        <w:t>14 kHz. Directional microphones are allowed on the condition that the frequency response is the same as with the before-mentioned, omni-directional microphones.</w:t>
      </w:r>
    </w:p>
    <w:p w14:paraId="7BA96B3F" w14:textId="77777777" w:rsidR="00C71FEF" w:rsidRDefault="00C71FEF" w:rsidP="00C71FEF">
      <w:r>
        <w:t>The ITU-T P.863 algorithm is known to produce accurate results for such signals. Different temporal structures of speech material are subject to further investigation in the characterization phase of the algorithm.</w:t>
      </w:r>
    </w:p>
    <w:p w14:paraId="2D84417B" w14:textId="77777777" w:rsidR="00C71FEF" w:rsidRDefault="00C71FEF" w:rsidP="0019632F">
      <w:pPr>
        <w:pStyle w:val="Heading2"/>
      </w:pPr>
      <w:bookmarkStart w:id="138" w:name="_Toc288222431"/>
      <w:bookmarkStart w:id="139" w:name="_Toc288222904"/>
      <w:bookmarkStart w:id="140" w:name="_Toc289262621"/>
      <w:bookmarkStart w:id="141" w:name="_Toc295130586"/>
      <w:bookmarkStart w:id="142" w:name="_Toc295394469"/>
      <w:bookmarkStart w:id="143" w:name="_Toc297536455"/>
      <w:bookmarkStart w:id="144" w:name="_Toc400716249"/>
      <w:bookmarkStart w:id="145" w:name="_Toc400955740"/>
      <w:bookmarkStart w:id="146" w:name="_Toc408903952"/>
      <w:bookmarkStart w:id="147" w:name="_Toc412445365"/>
      <w:r>
        <w:lastRenderedPageBreak/>
        <w:t>8.2</w:t>
      </w:r>
      <w:r>
        <w:tab/>
        <w:t>Insertion of source speech material into the system under test</w:t>
      </w:r>
      <w:bookmarkEnd w:id="138"/>
      <w:bookmarkEnd w:id="139"/>
      <w:bookmarkEnd w:id="140"/>
      <w:bookmarkEnd w:id="141"/>
      <w:bookmarkEnd w:id="142"/>
      <w:bookmarkEnd w:id="143"/>
      <w:bookmarkEnd w:id="144"/>
      <w:bookmarkEnd w:id="145"/>
      <w:bookmarkEnd w:id="146"/>
      <w:bookmarkEnd w:id="147"/>
    </w:p>
    <w:p w14:paraId="45D0CD3F" w14:textId="77777777" w:rsidR="00C71FEF" w:rsidRDefault="00C71FEF" w:rsidP="00C71FEF">
      <w:r>
        <w:t>The reference signal may be further processed before it is inserted in the transmission channel, either by adding noises for testing noisy speech, or by individual pre-filtering to achieve proper insertion characteristics for customized or proprietary insertion points such as headset connectors. These processing steps are considered part of the system under test, but the reference signal for the ITU</w:t>
      </w:r>
      <w:r>
        <w:noBreakHyphen/>
        <w:t xml:space="preserve">T P.863 algorithm remains unprocessed, as described above. </w:t>
      </w:r>
    </w:p>
    <w:p w14:paraId="765EC140" w14:textId="72A06A5A" w:rsidR="00C71FEF" w:rsidRDefault="00C71FEF" w:rsidP="00C71FEF">
      <w:r>
        <w:t>In the case of an electrical insertion, the reference signal could be given to a model of the sending terminal, which may reflect narrowband or s</w:t>
      </w:r>
      <w:r w:rsidR="00590115">
        <w:t>uper-wideband</w:t>
      </w:r>
      <w:r>
        <w:t xml:space="preserve"> behaviour of the terminal to be modelled (i.e., IRS send). For insertion to proprietary interfaces, a pre-filtering can be applied. </w:t>
      </w:r>
    </w:p>
    <w:p w14:paraId="2C28AC83" w14:textId="77777777" w:rsidR="00C71FEF" w:rsidRDefault="00C71FEF" w:rsidP="00C71FEF">
      <w:r>
        <w:t>Acoustical insertion applies to handset or hands-free devices. The test set up has to follow [ITU</w:t>
      </w:r>
      <w:r>
        <w:noBreakHyphen/>
        <w:t xml:space="preserve">T P.340] or [ITU-T P.581] or other realistic use cases. </w:t>
      </w:r>
    </w:p>
    <w:p w14:paraId="2F6EE599" w14:textId="0F1CF682" w:rsidR="00C71FEF" w:rsidRDefault="00C71FEF" w:rsidP="00C71FEF">
      <w:pPr>
        <w:pStyle w:val="Note"/>
      </w:pPr>
      <w:r>
        <w:t>NOTE – The consequences of these definitions and recommendations are that each captured sequence will be measured against a flat and noise-free reference in the case of narrowband and s</w:t>
      </w:r>
      <w:r w:rsidR="00590115">
        <w:t>uper-wideband</w:t>
      </w:r>
      <w:r>
        <w:t xml:space="preserve"> operational modes. If the actually used insertion path is not flat, this deviation will be taken into account by the speech quality model.</w:t>
      </w:r>
    </w:p>
    <w:p w14:paraId="4C6AE769" w14:textId="77777777" w:rsidR="00C71FEF" w:rsidRDefault="00C71FEF" w:rsidP="0019632F">
      <w:pPr>
        <w:pStyle w:val="Heading2"/>
      </w:pPr>
      <w:bookmarkStart w:id="148" w:name="_Toc288222432"/>
      <w:bookmarkStart w:id="149" w:name="_Toc288222905"/>
      <w:bookmarkStart w:id="150" w:name="_Toc289262622"/>
      <w:bookmarkStart w:id="151" w:name="_Toc295130587"/>
      <w:bookmarkStart w:id="152" w:name="_Toc295394470"/>
      <w:bookmarkStart w:id="153" w:name="_Toc297536456"/>
      <w:bookmarkStart w:id="154" w:name="_Toc400716250"/>
      <w:bookmarkStart w:id="155" w:name="_Toc400955741"/>
      <w:bookmarkStart w:id="156" w:name="_Toc408903953"/>
      <w:bookmarkStart w:id="157" w:name="_Toc412445366"/>
      <w:r>
        <w:t>8.3</w:t>
      </w:r>
      <w:r>
        <w:tab/>
        <w:t>Recommendations on processed and degraded speech material</w:t>
      </w:r>
      <w:bookmarkEnd w:id="148"/>
      <w:bookmarkEnd w:id="149"/>
      <w:bookmarkEnd w:id="150"/>
      <w:bookmarkEnd w:id="151"/>
      <w:bookmarkEnd w:id="152"/>
      <w:bookmarkEnd w:id="153"/>
      <w:bookmarkEnd w:id="154"/>
      <w:bookmarkEnd w:id="155"/>
      <w:bookmarkEnd w:id="156"/>
      <w:bookmarkEnd w:id="157"/>
    </w:p>
    <w:bookmarkEnd w:id="111"/>
    <w:bookmarkEnd w:id="112"/>
    <w:bookmarkEnd w:id="113"/>
    <w:bookmarkEnd w:id="114"/>
    <w:bookmarkEnd w:id="115"/>
    <w:bookmarkEnd w:id="116"/>
    <w:bookmarkEnd w:id="117"/>
    <w:bookmarkEnd w:id="118"/>
    <w:bookmarkEnd w:id="119"/>
    <w:bookmarkEnd w:id="120"/>
    <w:bookmarkEnd w:id="121"/>
    <w:p w14:paraId="3C3C9644" w14:textId="77777777" w:rsidR="00C71FEF" w:rsidRDefault="00C71FEF" w:rsidP="00C71FEF">
      <w:r>
        <w:rPr>
          <w:i/>
        </w:rPr>
        <w:t xml:space="preserve">Degraded speech </w:t>
      </w:r>
      <w:r>
        <w:t xml:space="preserve">or </w:t>
      </w:r>
      <w:r>
        <w:rPr>
          <w:i/>
        </w:rPr>
        <w:t>degraded</w:t>
      </w:r>
      <w:r>
        <w:t xml:space="preserve"> </w:t>
      </w:r>
      <w:r>
        <w:rPr>
          <w:i/>
        </w:rPr>
        <w:t>signal</w:t>
      </w:r>
      <w:r>
        <w:t xml:space="preserve"> is the </w:t>
      </w:r>
      <w:r>
        <w:rPr>
          <w:i/>
        </w:rPr>
        <w:t>reference speech</w:t>
      </w:r>
      <w:r>
        <w:t xml:space="preserve"> that has passed through the system under test and was captured either at the electrical interface or at the acoustical interface.</w:t>
      </w:r>
    </w:p>
    <w:p w14:paraId="7B5D707D" w14:textId="77777777" w:rsidR="00C71FEF" w:rsidRDefault="00C71FEF" w:rsidP="0019632F">
      <w:pPr>
        <w:pStyle w:val="Heading3"/>
      </w:pPr>
      <w:bookmarkStart w:id="158" w:name="_Toc288222433"/>
      <w:bookmarkStart w:id="159" w:name="_Toc288222906"/>
      <w:bookmarkStart w:id="160" w:name="_Toc295130588"/>
      <w:r>
        <w:t>8.3.1</w:t>
      </w:r>
      <w:r>
        <w:tab/>
        <w:t>Sampling filtering and operational modes</w:t>
      </w:r>
      <w:bookmarkEnd w:id="158"/>
      <w:bookmarkEnd w:id="159"/>
      <w:bookmarkEnd w:id="160"/>
    </w:p>
    <w:p w14:paraId="4AB157AE" w14:textId="3CD77812" w:rsidR="00C71FEF" w:rsidRDefault="00C71FEF" w:rsidP="009622A4">
      <w:pPr>
        <w:rPr>
          <w:lang w:eastAsia="de-DE"/>
        </w:rPr>
      </w:pPr>
      <w:r>
        <w:t xml:space="preserve">In </w:t>
      </w:r>
      <w:r>
        <w:rPr>
          <w:i/>
        </w:rPr>
        <w:t>s</w:t>
      </w:r>
      <w:r w:rsidR="00590115">
        <w:rPr>
          <w:i/>
        </w:rPr>
        <w:t>uper-wideband</w:t>
      </w:r>
      <w:r>
        <w:t xml:space="preserve"> </w:t>
      </w:r>
      <w:r w:rsidRPr="00291367">
        <w:rPr>
          <w:i/>
        </w:rPr>
        <w:t>operational mode</w:t>
      </w:r>
      <w:r>
        <w:t>,</w:t>
      </w:r>
      <w:r>
        <w:rPr>
          <w:lang w:eastAsia="de-DE"/>
        </w:rPr>
        <w:t xml:space="preserve"> degraded signals have to be provided in mono and at a sampling frequency that allows </w:t>
      </w:r>
      <w:r>
        <w:t xml:space="preserve">the representation of </w:t>
      </w:r>
      <w:r>
        <w:rPr>
          <w:lang w:eastAsia="de-DE"/>
        </w:rPr>
        <w:t>the full spectral range of s</w:t>
      </w:r>
      <w:r w:rsidR="00590115">
        <w:rPr>
          <w:lang w:eastAsia="de-DE"/>
        </w:rPr>
        <w:t>uper-wideband</w:t>
      </w:r>
      <w:r>
        <w:rPr>
          <w:lang w:eastAsia="de-DE"/>
        </w:rPr>
        <w:t xml:space="preserve"> (50 to 14</w:t>
      </w:r>
      <w:r w:rsidR="00012B2B">
        <w:rPr>
          <w:lang w:eastAsia="de-DE"/>
        </w:rPr>
        <w:t> </w:t>
      </w:r>
      <w:r>
        <w:rPr>
          <w:lang w:eastAsia="de-DE"/>
        </w:rPr>
        <w:t>000 Hz, i.e., 48 kHz). A lower sampling frequency for recording is allowed as far as the desired bandwidth of the application is covered (i.e., 8 kHz or 16 kHz for narrow-band channels or 16 kHz for wideband channels). Note that this approach then requires an external up-sampling of the degraded signal to 48</w:t>
      </w:r>
      <w:r w:rsidR="009622A4">
        <w:rPr>
          <w:lang w:eastAsia="de-DE"/>
        </w:rPr>
        <w:t> </w:t>
      </w:r>
      <w:r>
        <w:rPr>
          <w:lang w:eastAsia="de-DE"/>
        </w:rPr>
        <w:t>kHz before the comparison can be made to the 48 kHz sampled reference signal.</w:t>
      </w:r>
    </w:p>
    <w:p w14:paraId="107D9A30" w14:textId="0534CB89" w:rsidR="00C71FEF" w:rsidRDefault="00C71FEF" w:rsidP="00C71FEF">
      <w:r>
        <w:t>The degraded signal must not have significant energy outside the s</w:t>
      </w:r>
      <w:r w:rsidR="00590115">
        <w:t>uper-wideband</w:t>
      </w:r>
      <w:r>
        <w:t xml:space="preserve"> spectral limits (50 to 14</w:t>
      </w:r>
      <w:r w:rsidR="00012B2B">
        <w:t> </w:t>
      </w:r>
      <w:r>
        <w:t>000 Hz). This can be achieved by applying a band-pass filter according to [ITU</w:t>
      </w:r>
      <w:r>
        <w:noBreakHyphen/>
        <w:t xml:space="preserve">T G.191], 14 kHz. </w:t>
      </w:r>
    </w:p>
    <w:p w14:paraId="3D90CD19" w14:textId="6BD82D8F" w:rsidR="00C71FEF" w:rsidRDefault="00C71FEF" w:rsidP="00C71FEF">
      <w:r>
        <w:t xml:space="preserve">In </w:t>
      </w:r>
      <w:r>
        <w:rPr>
          <w:i/>
        </w:rPr>
        <w:t>narrowband operational mode,</w:t>
      </w:r>
      <w:r>
        <w:t xml:space="preserve"> where 8 kHz samplerate is the preferred choice, the sampling frequency can be lower than required samplerate for s</w:t>
      </w:r>
      <w:r w:rsidR="00590115">
        <w:t>uper-wideband</w:t>
      </w:r>
      <w:r>
        <w:t xml:space="preserve"> mode. For all recordings to be scored in narrowband operational mode, a pre-filtering with a lowpass of 3</w:t>
      </w:r>
      <w:r w:rsidR="00012B2B">
        <w:t> </w:t>
      </w:r>
      <w:r>
        <w:t>800 Hz is required if the recording sampling frequency is above 8 kHz.</w:t>
      </w:r>
    </w:p>
    <w:p w14:paraId="7719119E" w14:textId="6AC62188" w:rsidR="00C71FEF" w:rsidRDefault="00C71FEF" w:rsidP="00C71FEF">
      <w:pPr>
        <w:pStyle w:val="Note"/>
      </w:pPr>
      <w:r>
        <w:t xml:space="preserve">NOTE – The detailed description of the </w:t>
      </w:r>
      <w:r w:rsidR="00EE0706">
        <w:rPr>
          <w:i/>
        </w:rPr>
        <w:t>ITU-T P.863algorithm</w:t>
      </w:r>
      <w:r>
        <w:rPr>
          <w:i/>
        </w:rPr>
        <w:t xml:space="preserve"> </w:t>
      </w:r>
      <w:r w:rsidR="001F1D99">
        <w:t>(see</w:t>
      </w:r>
      <w:r>
        <w:t xml:space="preserve"> Annex B</w:t>
      </w:r>
      <w:r w:rsidR="001F1D99">
        <w:t>)</w:t>
      </w:r>
      <w:r>
        <w:t xml:space="preserve"> assumes the same sampling frequency for reference and degraded signal. It considers sampling frequencies of 8 and 48 kHz.</w:t>
      </w:r>
    </w:p>
    <w:p w14:paraId="17C5DCED" w14:textId="77777777" w:rsidR="00C71FEF" w:rsidRDefault="00C71FEF" w:rsidP="0019632F">
      <w:pPr>
        <w:pStyle w:val="Heading3"/>
      </w:pPr>
      <w:bookmarkStart w:id="161" w:name="_Toc288222435"/>
      <w:bookmarkStart w:id="162" w:name="_Toc288222908"/>
      <w:bookmarkStart w:id="163" w:name="_Toc295130590"/>
      <w:r>
        <w:t>8.3.2</w:t>
      </w:r>
      <w:r>
        <w:tab/>
        <w:t>Recording and presentation level</w:t>
      </w:r>
      <w:bookmarkEnd w:id="161"/>
      <w:bookmarkEnd w:id="162"/>
      <w:bookmarkEnd w:id="163"/>
    </w:p>
    <w:p w14:paraId="1CB933C3" w14:textId="4E0155D7" w:rsidR="00C71FEF" w:rsidRDefault="00C71FEF" w:rsidP="00C71FEF">
      <w:r>
        <w:t xml:space="preserve">In the </w:t>
      </w:r>
      <w:r>
        <w:rPr>
          <w:i/>
        </w:rPr>
        <w:t>s</w:t>
      </w:r>
      <w:r w:rsidR="00590115">
        <w:rPr>
          <w:i/>
        </w:rPr>
        <w:t>uper-wideband</w:t>
      </w:r>
      <w:r>
        <w:rPr>
          <w:i/>
        </w:rPr>
        <w:t xml:space="preserve"> operational mode,</w:t>
      </w:r>
      <w:r>
        <w:t xml:space="preserve"> differences between the nominal presentation level and the actual presentation level are allowed and are assessed as part of the test condition. The nominal presentation level is 73 dB(A) SPL at the ERP (ear reference point) of both ears. Level differences have to be restricted to a range of +5 dB to –20 dB relative to the nominal level.</w:t>
      </w:r>
    </w:p>
    <w:p w14:paraId="08037425" w14:textId="244707A0" w:rsidR="00C71FEF" w:rsidRDefault="00C71FEF" w:rsidP="00C71FEF">
      <w:r>
        <w:t>For all signals intended to be used for s</w:t>
      </w:r>
      <w:r w:rsidR="00590115">
        <w:t>uper-wideband</w:t>
      </w:r>
      <w:r>
        <w:t xml:space="preserve"> measurements, a digital level of –26 dBov (obtained as an aggregated average rmse value across the active speech parts) corresponds to the nominal presentation level (73 dB(A) SPL in case of diotic presentation). The actual presentation level can be directly derived from the ITU-T P.56 level of the degraded signal (e.g., a level of </w:t>
      </w:r>
      <w:r>
        <w:fldChar w:fldCharType="begin"/>
      </w:r>
      <w:r>
        <w:instrText xml:space="preserve"> EQ  –34 dBov </w:instrText>
      </w:r>
      <w:r>
        <w:fldChar w:fldCharType="end"/>
      </w:r>
      <w:r>
        <w:t>corresponds to a presentation level 8 dB below the nominal level).</w:t>
      </w:r>
    </w:p>
    <w:p w14:paraId="078B5AAE" w14:textId="53FC5BE4" w:rsidR="00C71FEF" w:rsidRDefault="00C71FEF" w:rsidP="00C71FEF">
      <w:r>
        <w:lastRenderedPageBreak/>
        <w:t>The nominal level for the ITU-T P.863 algorithm in s</w:t>
      </w:r>
      <w:r w:rsidR="00590115">
        <w:t>uper-wideband</w:t>
      </w:r>
      <w:r>
        <w:t xml:space="preserve"> operational mode is therefore </w:t>
      </w:r>
      <w:r>
        <w:fldChar w:fldCharType="begin"/>
      </w:r>
      <w:r>
        <w:instrText xml:space="preserve"> EQ  –26 dBov.</w:instrText>
      </w:r>
      <w:r>
        <w:fldChar w:fldCharType="end"/>
      </w:r>
      <w:r>
        <w:t xml:space="preserve"> The levels of the degraded speech material used to validate the ITU-T P.863 algorithm, were in a range from </w:t>
      </w:r>
      <w:r>
        <w:fldChar w:fldCharType="begin"/>
      </w:r>
      <w:r>
        <w:instrText xml:space="preserve"> EQ  –21 dBov </w:instrText>
      </w:r>
      <w:r>
        <w:fldChar w:fldCharType="end"/>
      </w:r>
      <w:r>
        <w:t>to –46 dBov.</w:t>
      </w:r>
    </w:p>
    <w:p w14:paraId="08227146" w14:textId="77777777" w:rsidR="00C71FEF" w:rsidRDefault="00C71FEF" w:rsidP="00C71FEF">
      <w:pPr>
        <w:rPr>
          <w:szCs w:val="24"/>
          <w:lang w:eastAsia="de-DE"/>
        </w:rPr>
      </w:pPr>
      <w:r>
        <w:t xml:space="preserve">The </w:t>
      </w:r>
      <w:r>
        <w:rPr>
          <w:i/>
        </w:rPr>
        <w:t>narrowband operational mode</w:t>
      </w:r>
      <w:r>
        <w:t xml:space="preserve"> of the ITU-T P.863 algorithm presupposes that degraded speech signals are scaled towards a digital level of –26 dBov (obtained in accordance with [ITU</w:t>
      </w:r>
      <w:r>
        <w:noBreakHyphen/>
        <w:t>T P.56]). Those signals are predicted under the assumption of a monotic presentation using an IRS(rcv) handset and 79 dB(A) (SPL) at the ERP</w:t>
      </w:r>
      <w:r>
        <w:rPr>
          <w:szCs w:val="24"/>
          <w:lang w:eastAsia="de-DE"/>
        </w:rPr>
        <w:t xml:space="preserve">. Severe deviations, such as non-optimal presentation levels, from this nominal level are taken into account and were not part of the validation of </w:t>
      </w:r>
      <w:r>
        <w:t>the ITU</w:t>
      </w:r>
      <w:r>
        <w:noBreakHyphen/>
        <w:t>T P.863 algorithm</w:t>
      </w:r>
      <w:r>
        <w:rPr>
          <w:szCs w:val="24"/>
          <w:lang w:eastAsia="de-DE"/>
        </w:rPr>
        <w:t>. The evaluation of non-optimal presentation levels in narrowband operational mode is subject of further studies in the characterization phase of this algorithm.</w:t>
      </w:r>
    </w:p>
    <w:p w14:paraId="2C60366A" w14:textId="135E20B5" w:rsidR="00C71FEF" w:rsidRDefault="00C71FEF" w:rsidP="00C71FEF">
      <w:pPr>
        <w:pStyle w:val="Note"/>
        <w:rPr>
          <w:lang w:eastAsia="de-DE"/>
        </w:rPr>
      </w:pPr>
      <w:r>
        <w:rPr>
          <w:lang w:eastAsia="de-DE"/>
        </w:rPr>
        <w:t>NOTE – It is recommended to scale signals towards a correct relationship between digital level and presentation level in the acoustic domain. It means signals presented (or assumed to be presented) by 79 dB(A) SPL in narrow-band mode or by 73 dB(A) SPL in diotic s</w:t>
      </w:r>
      <w:r w:rsidR="00590115">
        <w:rPr>
          <w:lang w:eastAsia="de-DE"/>
        </w:rPr>
        <w:t>uper-wideband</w:t>
      </w:r>
      <w:r>
        <w:rPr>
          <w:lang w:eastAsia="de-DE"/>
        </w:rPr>
        <w:t xml:space="preserve"> mode should be scaled to –26 dBov.</w:t>
      </w:r>
    </w:p>
    <w:p w14:paraId="02144BE4" w14:textId="77777777" w:rsidR="00C71FEF" w:rsidRDefault="00C71FEF" w:rsidP="0019632F">
      <w:pPr>
        <w:pStyle w:val="Heading2"/>
      </w:pPr>
      <w:bookmarkStart w:id="164" w:name="_Toc199762962"/>
      <w:bookmarkStart w:id="165" w:name="_Toc157165889"/>
      <w:bookmarkStart w:id="166" w:name="_Toc157165833"/>
      <w:bookmarkStart w:id="167" w:name="_Toc151543416"/>
      <w:bookmarkStart w:id="168" w:name="_Toc269377414"/>
      <w:bookmarkStart w:id="169" w:name="_Toc288222436"/>
      <w:bookmarkStart w:id="170" w:name="_Toc288222909"/>
      <w:bookmarkStart w:id="171" w:name="_Toc289262623"/>
      <w:bookmarkStart w:id="172" w:name="_Toc295130591"/>
      <w:bookmarkStart w:id="173" w:name="_Toc295394471"/>
      <w:bookmarkStart w:id="174" w:name="_Toc297536457"/>
      <w:bookmarkStart w:id="175" w:name="_Toc400716251"/>
      <w:bookmarkStart w:id="176" w:name="_Toc400955742"/>
      <w:bookmarkStart w:id="177" w:name="_Toc408903954"/>
      <w:bookmarkStart w:id="178" w:name="_Toc412445367"/>
      <w:r>
        <w:t>8.4</w:t>
      </w:r>
      <w:r>
        <w:tab/>
        <w:t>Special requirements for acoustical captured speech material</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5FB012F6" w14:textId="1D19824B" w:rsidR="00C71FEF" w:rsidRDefault="00C71FEF" w:rsidP="00C71FEF">
      <w:r>
        <w:t>When an acoustical device is tested and a direct relation is needed between the measurement and the device under test as perceived in diffuse field recordings have to be conducted using diffuse field equalization for the artificial ear. In the case of recordings in hands-free scenarios using a loudspeaker or a speakerphone, a complete head-and-torso-simulator (HATS) [ITU-T P.581] has to be used. For tests where no direct acoustical match is required, recordings can be made as needed for the application under test. The playback device in the s</w:t>
      </w:r>
      <w:r w:rsidR="00590115">
        <w:t>uper-wideband</w:t>
      </w:r>
      <w:r>
        <w:t xml:space="preserve"> listening test has to be a diffuse field equalized headphone in each case. </w:t>
      </w:r>
    </w:p>
    <w:p w14:paraId="00D45CDC" w14:textId="77777777" w:rsidR="00C71FEF" w:rsidRDefault="00C71FEF" w:rsidP="00C71FEF">
      <w:r>
        <w:t xml:space="preserve">All acoustically recorded files have to be submitted in mono and sampled at 48 kHz or 32 kHz. The signals at the acoustical interface have to be recorded by a diffuse field equalized artificial ear. Only the signal recorded at one ear is required. </w:t>
      </w:r>
    </w:p>
    <w:p w14:paraId="6DFB2734" w14:textId="2E30B939" w:rsidR="00C71FEF" w:rsidRDefault="00C71FEF" w:rsidP="00C71FEF">
      <w:r>
        <w:t>In the case of an acoustically captured signal, the user terminal is part of the recording and its influence will be scored as well. Obvious differences between different play-out levels (caused by the real receiving terminal) should be taken into account for the quality scoring in the s</w:t>
      </w:r>
      <w:r w:rsidR="00590115">
        <w:t>uper-wideband</w:t>
      </w:r>
      <w:r>
        <w:t xml:space="preserve"> test scenarios. It is highly recommended that the acoustical recordings be scored by the ITU-T P.863 algorithm with the actual sound levels used during recording.</w:t>
      </w:r>
    </w:p>
    <w:p w14:paraId="571BFA70" w14:textId="77777777" w:rsidR="00C71FEF" w:rsidRDefault="00C71FEF" w:rsidP="00C71FEF">
      <w:r>
        <w:t xml:space="preserve">Level differences in a test are restricted to a range of +5 dB to –20 dB relative to the nominal level of the test application. The nominal level is represented by a digital level of –26 dBov. This nominal level corresponds to 73 dB (SPL) at each ear. </w:t>
      </w:r>
    </w:p>
    <w:p w14:paraId="67638C80" w14:textId="77777777" w:rsidR="00C71FEF" w:rsidRDefault="00C71FEF" w:rsidP="00C71FEF">
      <w:r>
        <w:t xml:space="preserve">The actual sound level presented in the listening test should correspond to the sound level during the acoustical recording. It may be necessary to record the settings of the acoustical capturing equipment. In a post-processing step the level of the captured signals can be adjusted so that a digital signal of –26 dBov is presented at 73 dB (SPL) at each ear. </w:t>
      </w:r>
    </w:p>
    <w:p w14:paraId="71120754" w14:textId="540782FA" w:rsidR="00C71FEF" w:rsidRDefault="00C71FEF" w:rsidP="00C71FEF">
      <w:pPr>
        <w:pStyle w:val="Note"/>
      </w:pPr>
      <w:r>
        <w:rPr>
          <w:lang w:eastAsia="de-DE"/>
        </w:rPr>
        <w:t xml:space="preserve">NOTE 1 – </w:t>
      </w:r>
      <w:r>
        <w:t xml:space="preserve">The artificial ear is not specified above 12 kHz. Any potential </w:t>
      </w:r>
      <w:r w:rsidR="001F1D99">
        <w:t xml:space="preserve">impairments </w:t>
      </w:r>
      <w:r>
        <w:t>are seen as part of the device under test and the ITU-T P.863 algorithm will weight them accordingly.</w:t>
      </w:r>
    </w:p>
    <w:p w14:paraId="5BB012E1" w14:textId="77777777" w:rsidR="00C71FEF" w:rsidRDefault="00C71FEF" w:rsidP="00C71FEF">
      <w:pPr>
        <w:pStyle w:val="Note"/>
      </w:pPr>
      <w:r>
        <w:rPr>
          <w:lang w:eastAsia="de-DE"/>
        </w:rPr>
        <w:t xml:space="preserve">NOTE 2 – </w:t>
      </w:r>
      <w:r>
        <w:t>Simulated acoustical recordings, where an electrically captured signal is convolved with an impulse response between the terminal (i.e., hands-free reference point, (HFRP)) and the artificial ear, can be used with the ITU-T P.863 algorithm. In the same way, simulations of the acoustical insertion can be used.</w:t>
      </w:r>
    </w:p>
    <w:p w14:paraId="0CD13B33" w14:textId="77777777" w:rsidR="00C71FEF" w:rsidRDefault="00C71FEF" w:rsidP="0019632F">
      <w:pPr>
        <w:pStyle w:val="Heading2"/>
      </w:pPr>
      <w:bookmarkStart w:id="179" w:name="_Toc199762963"/>
      <w:bookmarkStart w:id="180" w:name="_Toc269377415"/>
      <w:bookmarkStart w:id="181" w:name="_Toc288222437"/>
      <w:bookmarkStart w:id="182" w:name="_Toc288222910"/>
      <w:bookmarkStart w:id="183" w:name="_Toc289262624"/>
      <w:bookmarkStart w:id="184" w:name="_Toc295130592"/>
      <w:bookmarkStart w:id="185" w:name="_Toc295394472"/>
      <w:bookmarkStart w:id="186" w:name="_Toc297536458"/>
      <w:bookmarkStart w:id="187" w:name="_Toc400716252"/>
      <w:bookmarkStart w:id="188" w:name="_Toc400955743"/>
      <w:bookmarkStart w:id="189" w:name="_Toc408903955"/>
      <w:bookmarkStart w:id="190" w:name="_Toc412445368"/>
      <w:r>
        <w:t>8.5</w:t>
      </w:r>
      <w:r>
        <w:tab/>
        <w:t>Acoustical insertion/capture for loudspeaker phones</w:t>
      </w:r>
      <w:bookmarkEnd w:id="179"/>
      <w:bookmarkEnd w:id="180"/>
      <w:bookmarkEnd w:id="181"/>
      <w:bookmarkEnd w:id="182"/>
      <w:bookmarkEnd w:id="183"/>
      <w:bookmarkEnd w:id="184"/>
      <w:bookmarkEnd w:id="185"/>
      <w:bookmarkEnd w:id="186"/>
      <w:bookmarkEnd w:id="187"/>
      <w:bookmarkEnd w:id="188"/>
      <w:bookmarkEnd w:id="189"/>
      <w:bookmarkEnd w:id="190"/>
    </w:p>
    <w:p w14:paraId="51D8D7DC" w14:textId="77777777" w:rsidR="00C71FEF" w:rsidRDefault="00C71FEF" w:rsidP="00C71FEF">
      <w:pPr>
        <w:pStyle w:val="enumlev1"/>
      </w:pPr>
      <w:r>
        <w:t>•</w:t>
      </w:r>
      <w:r>
        <w:tab/>
        <w:t xml:space="preserve">The hands-free loudspeaker conditions may be recorded in different types of rooms or cars, representative of hands-free telephony. </w:t>
      </w:r>
    </w:p>
    <w:p w14:paraId="06DE05F1" w14:textId="77777777" w:rsidR="00C71FEF" w:rsidRDefault="00C71FEF" w:rsidP="0019632F">
      <w:pPr>
        <w:pStyle w:val="Heading2"/>
      </w:pPr>
      <w:bookmarkStart w:id="191" w:name="_Toc400716253"/>
      <w:bookmarkStart w:id="192" w:name="_Toc400955744"/>
      <w:bookmarkStart w:id="193" w:name="_Toc408903956"/>
      <w:bookmarkStart w:id="194" w:name="_Toc412445369"/>
      <w:bookmarkStart w:id="195" w:name="_Toc288222438"/>
      <w:bookmarkStart w:id="196" w:name="_Toc288222911"/>
      <w:bookmarkStart w:id="197" w:name="_Toc289262625"/>
      <w:bookmarkStart w:id="198" w:name="_Toc295130593"/>
      <w:bookmarkStart w:id="199" w:name="_Toc295394473"/>
      <w:bookmarkStart w:id="200" w:name="_Toc297536459"/>
      <w:r>
        <w:lastRenderedPageBreak/>
        <w:t>8.6</w:t>
      </w:r>
      <w:r>
        <w:tab/>
        <w:t>Technical requirements on signals to be processed by ITU-T P.863</w:t>
      </w:r>
      <w:bookmarkEnd w:id="191"/>
      <w:bookmarkEnd w:id="192"/>
      <w:bookmarkEnd w:id="193"/>
      <w:bookmarkEnd w:id="194"/>
      <w:r>
        <w:t xml:space="preserve"> </w:t>
      </w:r>
      <w:bookmarkEnd w:id="195"/>
      <w:bookmarkEnd w:id="196"/>
      <w:bookmarkEnd w:id="197"/>
      <w:bookmarkEnd w:id="198"/>
      <w:bookmarkEnd w:id="199"/>
      <w:bookmarkEnd w:id="200"/>
    </w:p>
    <w:p w14:paraId="0E969B10" w14:textId="60A6F7C6" w:rsidR="00C71FEF" w:rsidRDefault="00C71FEF" w:rsidP="00C71FEF">
      <w:pPr>
        <w:pStyle w:val="enumlev1"/>
      </w:pPr>
      <w:r>
        <w:t>•</w:t>
      </w:r>
      <w:r>
        <w:tab/>
        <w:t xml:space="preserve">Standard PCM 16-bit linear, </w:t>
      </w:r>
      <w:r w:rsidR="009350F1">
        <w:t>l</w:t>
      </w:r>
      <w:r>
        <w:t>ittle-</w:t>
      </w:r>
      <w:r w:rsidR="009350F1">
        <w:t>e</w:t>
      </w:r>
      <w:r>
        <w:t>ndian byte order.</w:t>
      </w:r>
    </w:p>
    <w:p w14:paraId="42C7643E" w14:textId="77777777" w:rsidR="00C71FEF" w:rsidRDefault="00C71FEF" w:rsidP="00C71FEF">
      <w:pPr>
        <w:pStyle w:val="enumlev1"/>
      </w:pPr>
      <w:r>
        <w:t>•</w:t>
      </w:r>
      <w:r>
        <w:tab/>
        <w:t>Sampling frequencies of 48 kHz, 16 kHz, or 8 kHz are accepted. Note the requirements for the two operational modes.</w:t>
      </w:r>
    </w:p>
    <w:p w14:paraId="765D7789" w14:textId="6A51C3B8" w:rsidR="003844E9" w:rsidRDefault="00C71FEF" w:rsidP="00561E3C">
      <w:pPr>
        <w:pStyle w:val="enumlev1"/>
      </w:pPr>
      <w:r>
        <w:t>•</w:t>
      </w:r>
      <w:r>
        <w:tab/>
        <w:t>Evaluating common 16 kHz wideband scenarios requires s</w:t>
      </w:r>
      <w:r w:rsidR="00590115">
        <w:t>uper-wideband</w:t>
      </w:r>
      <w:r>
        <w:t xml:space="preserve"> operational mode and 48</w:t>
      </w:r>
      <w:r w:rsidR="009E66B9">
        <w:t xml:space="preserve"> </w:t>
      </w:r>
      <w:r>
        <w:t>kHz sampling frequency. The reference signal has to be provided as a s</w:t>
      </w:r>
      <w:r w:rsidR="00590115">
        <w:t>uper</w:t>
      </w:r>
      <w:r w:rsidR="00561E3C">
        <w:noBreakHyphen/>
      </w:r>
      <w:r w:rsidR="00590115">
        <w:t>wideband</w:t>
      </w:r>
      <w:r>
        <w:t xml:space="preserve"> signal (sampling frequency 48</w:t>
      </w:r>
      <w:r w:rsidR="009E66B9">
        <w:t xml:space="preserve"> </w:t>
      </w:r>
      <w:r>
        <w:t>kHz, bandpass filtered 50-14</w:t>
      </w:r>
      <w:r w:rsidR="00012B2B">
        <w:t> </w:t>
      </w:r>
      <w:r>
        <w:t>000</w:t>
      </w:r>
      <w:r w:rsidR="009E66B9">
        <w:t xml:space="preserve"> </w:t>
      </w:r>
      <w:r>
        <w:t>Hz).</w:t>
      </w:r>
    </w:p>
    <w:p w14:paraId="7ABFBAE0" w14:textId="52021463" w:rsidR="00C71FEF" w:rsidRDefault="00C71FEF" w:rsidP="003844E9">
      <w:pPr>
        <w:pStyle w:val="enumlev1"/>
      </w:pPr>
      <w:r w:rsidRPr="009E66B9">
        <w:t>•</w:t>
      </w:r>
      <w:r w:rsidRPr="009E66B9">
        <w:tab/>
      </w:r>
      <w:r w:rsidRPr="009E66B9">
        <w:rPr>
          <w:i/>
        </w:rPr>
        <w:t>S</w:t>
      </w:r>
      <w:r w:rsidR="00590115">
        <w:rPr>
          <w:i/>
        </w:rPr>
        <w:t>uper-wideband</w:t>
      </w:r>
      <w:r>
        <w:rPr>
          <w:i/>
        </w:rPr>
        <w:t xml:space="preserve"> operational mode</w:t>
      </w:r>
      <w:r>
        <w:t xml:space="preserve"> requires 48 kHz sampling frequency. Degraded signals can be recorded at 16 kHz or 8 kHz if that is sufficient for the scenario to be tested (i.e., POTS). Before use, such signals have to be up-sampled to 48 kHz. If a narrowband signal is up-sampled to 48 kHz and compared with a s</w:t>
      </w:r>
      <w:r w:rsidR="00590115">
        <w:t>uper-wideband</w:t>
      </w:r>
      <w:r>
        <w:t xml:space="preserve"> reference, the resulting MOS-LQO represents the quality of the narrowband signal in a s</w:t>
      </w:r>
      <w:r w:rsidR="00590115">
        <w:t>uper-wideband</w:t>
      </w:r>
      <w:r>
        <w:t xml:space="preserve"> experiment.</w:t>
      </w:r>
    </w:p>
    <w:p w14:paraId="28712A2C" w14:textId="77777777" w:rsidR="00C71FEF" w:rsidRDefault="00C71FEF" w:rsidP="0019632F">
      <w:pPr>
        <w:pStyle w:val="Heading2"/>
      </w:pPr>
      <w:bookmarkStart w:id="201" w:name="_Toc199762966"/>
      <w:bookmarkStart w:id="202" w:name="_Toc157165892"/>
      <w:bookmarkStart w:id="203" w:name="_Toc157165836"/>
      <w:bookmarkStart w:id="204" w:name="_Toc151543419"/>
      <w:bookmarkStart w:id="205" w:name="_Toc269377417"/>
      <w:bookmarkStart w:id="206" w:name="_Toc288222439"/>
      <w:bookmarkStart w:id="207" w:name="_Toc288222912"/>
      <w:bookmarkStart w:id="208" w:name="_Toc289262626"/>
      <w:bookmarkStart w:id="209" w:name="_Toc295130594"/>
      <w:bookmarkStart w:id="210" w:name="_Toc295394474"/>
      <w:bookmarkStart w:id="211" w:name="_Toc297536460"/>
      <w:bookmarkStart w:id="212" w:name="_Toc400716254"/>
      <w:bookmarkStart w:id="213" w:name="_Toc400955745"/>
      <w:bookmarkStart w:id="214" w:name="_Toc408903957"/>
      <w:bookmarkStart w:id="215" w:name="_Toc412445370"/>
      <w:r>
        <w:t>8.7</w:t>
      </w:r>
      <w:r>
        <w:tab/>
        <w:t>Predicted scores by the model</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186BAB22" w14:textId="1AA3CFCB" w:rsidR="00C71FEF" w:rsidRDefault="00C71FEF" w:rsidP="00C71FEF">
      <w:r>
        <w:t xml:space="preserve">The main result of the ITU-T P.863 algorithm is a single value describing the overall speech quality </w:t>
      </w:r>
      <w:r>
        <w:rPr>
          <w:szCs w:val="24"/>
          <w:lang w:eastAsia="de-DE"/>
        </w:rPr>
        <w:t>MOS</w:t>
      </w:r>
      <w:r>
        <w:rPr>
          <w:szCs w:val="24"/>
          <w:lang w:eastAsia="de-DE"/>
        </w:rPr>
        <w:noBreakHyphen/>
        <w:t>LQO</w:t>
      </w:r>
      <w:r>
        <w:t xml:space="preserve"> [ITU-T P.800.1] on a 1 to 5 MOS scale. The </w:t>
      </w:r>
      <w:r>
        <w:rPr>
          <w:szCs w:val="24"/>
          <w:lang w:eastAsia="de-DE"/>
        </w:rPr>
        <w:t>MOS</w:t>
      </w:r>
      <w:r>
        <w:rPr>
          <w:szCs w:val="24"/>
          <w:lang w:eastAsia="de-DE"/>
        </w:rPr>
        <w:noBreakHyphen/>
        <w:t>LQO</w:t>
      </w:r>
      <w:r>
        <w:t xml:space="preserve"> is linearized to a wide range of subjective tests and associated results.</w:t>
      </w:r>
    </w:p>
    <w:p w14:paraId="75910653" w14:textId="5DCE58E3" w:rsidR="00C71FEF" w:rsidRDefault="00C71FEF" w:rsidP="0025258D">
      <w:pPr>
        <w:pStyle w:val="Note"/>
        <w:rPr>
          <w:lang w:eastAsia="de-DE"/>
        </w:rPr>
      </w:pPr>
      <w:r>
        <w:rPr>
          <w:lang w:eastAsia="de-DE"/>
        </w:rPr>
        <w:t>NOTE 1 – The ITU-T P.863 algorithm scores saturate at MOS</w:t>
      </w:r>
      <w:r>
        <w:rPr>
          <w:lang w:eastAsia="de-DE"/>
        </w:rPr>
        <w:noBreakHyphen/>
        <w:t>LQO = 4.75 in s</w:t>
      </w:r>
      <w:r w:rsidR="00590115">
        <w:rPr>
          <w:lang w:eastAsia="de-DE"/>
        </w:rPr>
        <w:t>uper-wideband</w:t>
      </w:r>
      <w:r>
        <w:rPr>
          <w:lang w:eastAsia="de-DE"/>
        </w:rPr>
        <w:t xml:space="preserve"> mode and at MOS</w:t>
      </w:r>
      <w:r>
        <w:rPr>
          <w:lang w:eastAsia="de-DE"/>
        </w:rPr>
        <w:noBreakHyphen/>
        <w:t>LQO = 4.5 in narrow-band mode. It simply reflects the fact that not all subjective test participants will give the highest rating</w:t>
      </w:r>
      <w:r w:rsidR="0025258D">
        <w:rPr>
          <w:lang w:eastAsia="de-DE"/>
        </w:rPr>
        <w:t xml:space="preserve"> </w:t>
      </w:r>
      <w:r>
        <w:rPr>
          <w:lang w:eastAsia="de-DE"/>
        </w:rPr>
        <w:t>– even for the undegraded reference.</w:t>
      </w:r>
    </w:p>
    <w:p w14:paraId="57AC8939" w14:textId="5034DDA5" w:rsidR="00C71FEF" w:rsidRDefault="00C71FEF" w:rsidP="00C71FEF">
      <w:pPr>
        <w:pStyle w:val="Note"/>
      </w:pPr>
      <w:r>
        <w:rPr>
          <w:lang w:eastAsia="de-DE"/>
        </w:rPr>
        <w:t xml:space="preserve">NOTE 2 – </w:t>
      </w:r>
      <w:r>
        <w:t xml:space="preserve">The ITU-T P.863 algorithm is able to reproduce the relative quality ranking of individual tests with a small residual prediction error. Details about the expected prediction error are given in Annex A in terms of </w:t>
      </w:r>
      <w:r w:rsidR="003308D5">
        <w:t>rmse</w:t>
      </w:r>
      <w:r>
        <w:t xml:space="preserve">. The ITU-T P.863 algorithm cannot predict the exact MOS of individual subjective experiments. It predicts on a scale which is a compromise between many subjective tests. </w:t>
      </w:r>
    </w:p>
    <w:p w14:paraId="11193F47" w14:textId="77777777" w:rsidR="00C71FEF" w:rsidRDefault="00C71FEF" w:rsidP="0019632F">
      <w:pPr>
        <w:pStyle w:val="Heading1"/>
      </w:pPr>
      <w:bookmarkStart w:id="216" w:name="_Toc288222440"/>
      <w:bookmarkStart w:id="217" w:name="_Toc288222913"/>
      <w:bookmarkStart w:id="218" w:name="_Toc289262627"/>
      <w:bookmarkStart w:id="219" w:name="_Toc295130595"/>
      <w:bookmarkStart w:id="220" w:name="_Toc295394475"/>
      <w:bookmarkStart w:id="221" w:name="_Toc297536461"/>
      <w:bookmarkStart w:id="222" w:name="_Toc400716255"/>
      <w:bookmarkStart w:id="223" w:name="_Toc400955746"/>
      <w:bookmarkStart w:id="224" w:name="_Toc408903958"/>
      <w:bookmarkStart w:id="225" w:name="_Toc412445371"/>
      <w:r>
        <w:t>9</w:t>
      </w:r>
      <w:r>
        <w:tab/>
        <w:t>Description of the ITU-T P.863 algorithm</w:t>
      </w:r>
      <w:bookmarkEnd w:id="216"/>
      <w:bookmarkEnd w:id="217"/>
      <w:bookmarkEnd w:id="218"/>
      <w:bookmarkEnd w:id="219"/>
      <w:bookmarkEnd w:id="220"/>
      <w:bookmarkEnd w:id="221"/>
      <w:bookmarkEnd w:id="222"/>
      <w:bookmarkEnd w:id="223"/>
      <w:bookmarkEnd w:id="224"/>
      <w:bookmarkEnd w:id="225"/>
    </w:p>
    <w:p w14:paraId="109D4C08" w14:textId="1727F356" w:rsidR="00C71FEF" w:rsidRDefault="00C71FEF" w:rsidP="00C71FEF">
      <w:r>
        <w:t>Because many of the steps in the ITU-T P.863 algorithm are algorithmically quite complex, a description is not easily expressed in mathematical formulae. The following description is textual in nature and the reader is referred to the detailed de</w:t>
      </w:r>
      <w:r w:rsidR="000268D0">
        <w:t>s</w:t>
      </w:r>
      <w:r>
        <w:t>cription</w:t>
      </w:r>
      <w:r w:rsidR="005E0194">
        <w:t>s</w:t>
      </w:r>
      <w:r>
        <w:t xml:space="preserve"> </w:t>
      </w:r>
      <w:r w:rsidR="009C6B97">
        <w:t>(see</w:t>
      </w:r>
      <w:r>
        <w:t xml:space="preserve"> Annex B</w:t>
      </w:r>
      <w:r w:rsidR="009C6B97">
        <w:t>)</w:t>
      </w:r>
      <w:r>
        <w:t xml:space="preserve"> for further advice. </w:t>
      </w:r>
    </w:p>
    <w:p w14:paraId="1FCF21A1" w14:textId="0C682112" w:rsidR="001D7AC7" w:rsidRDefault="00C71FEF" w:rsidP="00C71FEF">
      <w:r>
        <w:t>Figures 2 through 11 give an overview of the algorithm with block diagrams:</w:t>
      </w:r>
    </w:p>
    <w:p w14:paraId="5EF74623" w14:textId="48070267" w:rsidR="00C71FEF" w:rsidRPr="00561E3C" w:rsidRDefault="00561E3C" w:rsidP="00561E3C">
      <w:pPr>
        <w:pStyle w:val="enumlev1"/>
      </w:pPr>
      <w:r>
        <w:t>•</w:t>
      </w:r>
      <w:r>
        <w:tab/>
      </w:r>
      <w:r w:rsidR="00C71FEF" w:rsidRPr="00561E3C">
        <w:t>Figure 2 for the overview,</w:t>
      </w:r>
    </w:p>
    <w:p w14:paraId="4F4A8727" w14:textId="6ECDB18F" w:rsidR="00C71FEF" w:rsidRPr="00561E3C" w:rsidRDefault="00561E3C" w:rsidP="00561E3C">
      <w:pPr>
        <w:pStyle w:val="enumlev1"/>
      </w:pPr>
      <w:r>
        <w:t>•</w:t>
      </w:r>
      <w:r>
        <w:tab/>
      </w:r>
      <w:r w:rsidR="00C71FEF" w:rsidRPr="00561E3C">
        <w:t>Figures 3 through 6 for the temporal alignment,</w:t>
      </w:r>
    </w:p>
    <w:p w14:paraId="792FC638" w14:textId="6421BC59" w:rsidR="00C71FEF" w:rsidRPr="00561E3C" w:rsidRDefault="00561E3C" w:rsidP="00561E3C">
      <w:pPr>
        <w:pStyle w:val="enumlev1"/>
      </w:pPr>
      <w:r>
        <w:t>•</w:t>
      </w:r>
      <w:r>
        <w:tab/>
      </w:r>
      <w:r w:rsidR="00C71FEF" w:rsidRPr="00561E3C">
        <w:t>Figures 7 through 9 for the core of the perceptual model,</w:t>
      </w:r>
    </w:p>
    <w:p w14:paraId="38D4577E" w14:textId="7D4396D8" w:rsidR="00C71FEF" w:rsidRPr="00561E3C" w:rsidRDefault="00561E3C" w:rsidP="00561E3C">
      <w:pPr>
        <w:pStyle w:val="enumlev1"/>
      </w:pPr>
      <w:r>
        <w:t>•</w:t>
      </w:r>
      <w:r>
        <w:tab/>
      </w:r>
      <w:r w:rsidR="00C71FEF" w:rsidRPr="00561E3C">
        <w:t xml:space="preserve">Figure 11 for the masking, and </w:t>
      </w:r>
    </w:p>
    <w:p w14:paraId="452D4E12" w14:textId="24FEC79E" w:rsidR="00C71FEF" w:rsidRDefault="00561E3C" w:rsidP="00561E3C">
      <w:pPr>
        <w:pStyle w:val="enumlev1"/>
      </w:pPr>
      <w:r>
        <w:t>•</w:t>
      </w:r>
      <w:r>
        <w:tab/>
      </w:r>
      <w:r w:rsidR="00C71FEF" w:rsidRPr="00561E3C">
        <w:t>Figure</w:t>
      </w:r>
      <w:r w:rsidR="00C71FEF">
        <w:t> 10 for the final determination of the ITU-T P.863 score.</w:t>
      </w:r>
    </w:p>
    <w:p w14:paraId="7618E572" w14:textId="5D3CC8A5" w:rsidR="00C71FEF" w:rsidRDefault="00561E3C" w:rsidP="00C71FEF">
      <w:r>
        <w:t>•</w:t>
      </w:r>
      <w:r>
        <w:tab/>
      </w:r>
      <w:r w:rsidR="00C71FEF">
        <w:t>For each of the blocks a high-level description is given.</w:t>
      </w:r>
    </w:p>
    <w:p w14:paraId="34274F9C" w14:textId="77777777" w:rsidR="00C71FEF" w:rsidRDefault="00C71FEF" w:rsidP="0019632F">
      <w:pPr>
        <w:pStyle w:val="Heading2"/>
      </w:pPr>
      <w:bookmarkStart w:id="226" w:name="_Toc288222441"/>
      <w:bookmarkStart w:id="227" w:name="_Toc288222914"/>
      <w:bookmarkStart w:id="228" w:name="_Toc289262628"/>
      <w:bookmarkStart w:id="229" w:name="_Toc295130596"/>
      <w:bookmarkStart w:id="230" w:name="_Toc295394476"/>
      <w:bookmarkStart w:id="231" w:name="_Toc297536462"/>
      <w:bookmarkStart w:id="232" w:name="_Toc400716256"/>
      <w:bookmarkStart w:id="233" w:name="_Toc400955747"/>
      <w:bookmarkStart w:id="234" w:name="_Toc408903959"/>
      <w:bookmarkStart w:id="235" w:name="_Toc412445372"/>
      <w:r>
        <w:t>9.1</w:t>
      </w:r>
      <w:r>
        <w:tab/>
        <w:t>Overview</w:t>
      </w:r>
      <w:bookmarkEnd w:id="226"/>
      <w:bookmarkEnd w:id="227"/>
      <w:bookmarkEnd w:id="228"/>
      <w:bookmarkEnd w:id="229"/>
      <w:bookmarkEnd w:id="230"/>
      <w:bookmarkEnd w:id="231"/>
      <w:bookmarkEnd w:id="232"/>
      <w:bookmarkEnd w:id="233"/>
      <w:bookmarkEnd w:id="234"/>
      <w:bookmarkEnd w:id="235"/>
    </w:p>
    <w:p w14:paraId="6325DDA0" w14:textId="77777777" w:rsidR="00C71FEF" w:rsidRDefault="00C71FEF" w:rsidP="00CB2CD1">
      <w:pPr>
        <w:rPr>
          <w:szCs w:val="24"/>
          <w:lang w:eastAsia="en-GB"/>
        </w:rPr>
      </w:pPr>
      <w:r>
        <w:t xml:space="preserve">A general overview on the algorithm is shown in Figure 2. The inputs to the algorithm are two waveforms represented by two data vectors containing 16 bit PCM samples. The first vector contains the samples of the (undistorted) reference signal, whereas the second contains the samples of the degraded signal. The ITU-T P.863 algorithm consists of a sample rate converter, which is used to compensate for differences in the sample rate of the input signals, a temporal alignment block, a sample rate estimator, and the actual core model, which performs the MOS calculation. In a first step, the delay between the two input signals is determined and the sample rate of the two signals relative to each other is estimated. The sample rate estimation is based on the delay information calculated by the temporal alignment. If the sample rate differs by more than approximately 0.5%, the signal with </w:t>
      </w:r>
      <w:r>
        <w:lastRenderedPageBreak/>
        <w:t>the higher sample rate is down-sampled. After each step, the results are stored together with an average delay reliability indicator, which is a measure for the quality of the delay estimation. The result from the resampling step, which yielded the highest overall reliability, is finally chosen. Once the correct delay is determined and the sample rate differences have been compensated, the signals and the delay information are passed on to the perceptual model, which calculates the perceptibility as well as the annoyance of the distortions and maps them to a MOS scale.</w:t>
      </w:r>
      <w:r>
        <w:rPr>
          <w:szCs w:val="24"/>
          <w:lang w:eastAsia="en-GB"/>
        </w:rPr>
        <w:t xml:space="preserve"> </w:t>
      </w:r>
    </w:p>
    <w:p w14:paraId="3EB427AE" w14:textId="2573DFA4" w:rsidR="00C71FEF" w:rsidRDefault="00C71FEF" w:rsidP="00441186">
      <w:pPr>
        <w:rPr>
          <w:lang w:eastAsia="en-GB"/>
        </w:rPr>
      </w:pPr>
      <w:r>
        <w:rPr>
          <w:lang w:eastAsia="en-GB"/>
        </w:rPr>
        <w:t xml:space="preserve">The corresponding parts </w:t>
      </w:r>
      <w:r w:rsidR="001F0F01">
        <w:rPr>
          <w:lang w:eastAsia="en-GB"/>
        </w:rPr>
        <w:t>of the algorithm (</w:t>
      </w:r>
      <w:r w:rsidR="00441186">
        <w:rPr>
          <w:lang w:eastAsia="en-GB"/>
        </w:rPr>
        <w:t>s</w:t>
      </w:r>
      <w:r w:rsidR="001F0F01">
        <w:rPr>
          <w:lang w:eastAsia="en-GB"/>
        </w:rPr>
        <w:t>ee</w:t>
      </w:r>
      <w:r>
        <w:rPr>
          <w:lang w:eastAsia="en-GB"/>
        </w:rPr>
        <w:t xml:space="preserve"> Annex B</w:t>
      </w:r>
      <w:r w:rsidR="001F0F01">
        <w:rPr>
          <w:lang w:eastAsia="en-GB"/>
        </w:rPr>
        <w:t>)</w:t>
      </w:r>
      <w:r>
        <w:rPr>
          <w:lang w:eastAsia="en-GB"/>
        </w:rPr>
        <w:t xml:space="preserve"> can be found in:</w:t>
      </w:r>
    </w:p>
    <w:p w14:paraId="20630EE9" w14:textId="00325CA4" w:rsidR="00C71FEF" w:rsidRDefault="00C71FEF" w:rsidP="00CB2CD1">
      <w:pPr>
        <w:rPr>
          <w:lang w:eastAsia="en-GB"/>
        </w:rPr>
      </w:pPr>
      <w:r>
        <w:rPr>
          <w:lang w:eastAsia="en-GB"/>
        </w:rPr>
        <w:t>DoCalculateDelayDegPlus(</w:t>
      </w:r>
      <w:r w:rsidR="001F0F01">
        <w:rPr>
          <w:lang w:eastAsia="en-GB"/>
        </w:rPr>
        <w:t>…</w:t>
      </w:r>
      <w:r>
        <w:rPr>
          <w:lang w:eastAsia="en-GB"/>
        </w:rPr>
        <w:t>)</w:t>
      </w:r>
      <w:r w:rsidR="00437B8E">
        <w:rPr>
          <w:lang w:eastAsia="en-GB"/>
        </w:rPr>
        <w:t>, in file:</w:t>
      </w:r>
      <w:r w:rsidR="00437B8E" w:rsidRPr="00437B8E">
        <w:rPr>
          <w:lang w:eastAsia="en-GB"/>
        </w:rPr>
        <w:t xml:space="preserve"> </w:t>
      </w:r>
      <w:r w:rsidR="00437B8E">
        <w:rPr>
          <w:lang w:eastAsia="en-GB"/>
        </w:rPr>
        <w:t xml:space="preserve">OptInterface.pdf </w:t>
      </w:r>
    </w:p>
    <w:p w14:paraId="133FCC2D" w14:textId="7F8120A4" w:rsidR="00C71FEF" w:rsidRDefault="00BB0549" w:rsidP="00BB0549">
      <w:pPr>
        <w:pStyle w:val="enumlev2"/>
      </w:pPr>
      <w:r>
        <w:t>–</w:t>
      </w:r>
      <w:r>
        <w:tab/>
      </w:r>
      <w:r w:rsidR="00C71FEF">
        <w:t>The link between the perceptual model and the temporal alignment</w:t>
      </w:r>
      <w:r w:rsidR="00437B8E">
        <w:t xml:space="preserve"> and;</w:t>
      </w:r>
    </w:p>
    <w:p w14:paraId="1188916C" w14:textId="76DC9150" w:rsidR="00C71FEF" w:rsidRDefault="00C71FEF" w:rsidP="00CB2CD1">
      <w:pPr>
        <w:rPr>
          <w:lang w:eastAsia="en-GB"/>
        </w:rPr>
      </w:pPr>
      <w:r>
        <w:rPr>
          <w:lang w:eastAsia="en-GB"/>
        </w:rPr>
        <w:t xml:space="preserve">DoAlignmentPlus(…) </w:t>
      </w:r>
      <w:r w:rsidR="00437B8E">
        <w:rPr>
          <w:lang w:eastAsia="en-GB"/>
        </w:rPr>
        <w:t>,</w:t>
      </w:r>
      <w:r w:rsidR="00437B8E" w:rsidRPr="00437B8E">
        <w:rPr>
          <w:lang w:eastAsia="en-GB"/>
        </w:rPr>
        <w:t xml:space="preserve"> </w:t>
      </w:r>
      <w:r w:rsidR="00437B8E">
        <w:rPr>
          <w:lang w:eastAsia="en-GB"/>
        </w:rPr>
        <w:t>in file: OptInterface.pdf,</w:t>
      </w:r>
    </w:p>
    <w:p w14:paraId="3F3FA31E" w14:textId="3B9A63B9" w:rsidR="00C71FEF" w:rsidRPr="00291367" w:rsidRDefault="00BB0549" w:rsidP="00BB0549">
      <w:pPr>
        <w:pStyle w:val="enumlev2"/>
        <w:rPr>
          <w:lang w:eastAsia="en-GB"/>
        </w:rPr>
      </w:pPr>
      <w:r>
        <w:t>–</w:t>
      </w:r>
      <w:r>
        <w:tab/>
      </w:r>
      <w:r w:rsidR="00C71FEF">
        <w:rPr>
          <w:lang w:eastAsia="en-GB"/>
        </w:rPr>
        <w:t>The resampling loop</w:t>
      </w:r>
      <w:r w:rsidR="000A3EBB">
        <w:rPr>
          <w:lang w:eastAsia="en-GB"/>
        </w:rPr>
        <w:t>.</w:t>
      </w:r>
    </w:p>
    <w:p w14:paraId="0761894C" w14:textId="42CB0392" w:rsidR="00C71FEF" w:rsidRDefault="00D57DE8" w:rsidP="00CB2CD1">
      <w:pPr>
        <w:pStyle w:val="Figure"/>
      </w:pPr>
      <w:r>
        <w:rPr>
          <w:noProof/>
          <w:lang w:val="en-US" w:eastAsia="zh-CN"/>
        </w:rPr>
        <w:drawing>
          <wp:inline distT="0" distB="0" distL="0" distR="0" wp14:anchorId="0154E151" wp14:editId="38E8A903">
            <wp:extent cx="5221235" cy="45598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863(14)_F02.png"/>
                    <pic:cNvPicPr/>
                  </pic:nvPicPr>
                  <pic:blipFill>
                    <a:blip r:embed="rId24">
                      <a:extLst>
                        <a:ext uri="{28A0092B-C50C-407E-A947-70E740481C1C}">
                          <a14:useLocalDpi xmlns:a14="http://schemas.microsoft.com/office/drawing/2010/main" val="0"/>
                        </a:ext>
                      </a:extLst>
                    </a:blip>
                    <a:stretch>
                      <a:fillRect/>
                    </a:stretch>
                  </pic:blipFill>
                  <pic:spPr>
                    <a:xfrm>
                      <a:off x="0" y="0"/>
                      <a:ext cx="5221235" cy="4559817"/>
                    </a:xfrm>
                    <a:prstGeom prst="rect">
                      <a:avLst/>
                    </a:prstGeom>
                  </pic:spPr>
                </pic:pic>
              </a:graphicData>
            </a:graphic>
          </wp:inline>
        </w:drawing>
      </w:r>
    </w:p>
    <w:p w14:paraId="43DCE274" w14:textId="77777777" w:rsidR="00C71FEF" w:rsidRDefault="00C71FEF" w:rsidP="0019632F">
      <w:pPr>
        <w:pStyle w:val="FigureNoTitle"/>
        <w:outlineLvl w:val="0"/>
      </w:pPr>
      <w:r>
        <w:t>Figure 2 – General overview of the ITU-T P.863 algorithm</w:t>
      </w:r>
    </w:p>
    <w:p w14:paraId="0BE85EAD" w14:textId="77777777" w:rsidR="00C71FEF" w:rsidRDefault="00C71FEF" w:rsidP="00441186">
      <w:pPr>
        <w:pStyle w:val="Heading2"/>
      </w:pPr>
      <w:bookmarkStart w:id="236" w:name="_Toc288222442"/>
      <w:bookmarkStart w:id="237" w:name="_Toc288222915"/>
      <w:bookmarkStart w:id="238" w:name="_Toc289262629"/>
      <w:bookmarkStart w:id="239" w:name="_Toc295130597"/>
      <w:bookmarkStart w:id="240" w:name="_Toc295394477"/>
      <w:bookmarkStart w:id="241" w:name="_Toc297536463"/>
      <w:bookmarkStart w:id="242" w:name="_Toc400716257"/>
      <w:bookmarkStart w:id="243" w:name="_Toc400955748"/>
      <w:bookmarkStart w:id="244" w:name="_Toc408903960"/>
      <w:bookmarkStart w:id="245" w:name="_Toc412445373"/>
      <w:r>
        <w:t>9.2</w:t>
      </w:r>
      <w:r>
        <w:tab/>
        <w:t>Temporal alignment</w:t>
      </w:r>
      <w:bookmarkEnd w:id="236"/>
      <w:bookmarkEnd w:id="237"/>
      <w:bookmarkEnd w:id="238"/>
      <w:bookmarkEnd w:id="239"/>
      <w:bookmarkEnd w:id="240"/>
      <w:bookmarkEnd w:id="241"/>
      <w:bookmarkEnd w:id="242"/>
      <w:bookmarkEnd w:id="243"/>
      <w:bookmarkEnd w:id="244"/>
      <w:bookmarkEnd w:id="245"/>
    </w:p>
    <w:p w14:paraId="6C84C0DA" w14:textId="77777777" w:rsidR="00C71FEF" w:rsidRDefault="00C71FEF" w:rsidP="00441186">
      <w:pPr>
        <w:keepNext/>
        <w:keepLines/>
      </w:pPr>
      <w:r>
        <w:t>The basic concepts of the temporal alignment are:</w:t>
      </w:r>
    </w:p>
    <w:p w14:paraId="3BE75944" w14:textId="680DF9C6" w:rsidR="00C71FEF" w:rsidRPr="00D57DE8" w:rsidRDefault="00D57DE8" w:rsidP="00441186">
      <w:pPr>
        <w:pStyle w:val="enumlev1"/>
        <w:keepNext/>
        <w:keepLines/>
      </w:pPr>
      <w:r>
        <w:t>•</w:t>
      </w:r>
      <w:r>
        <w:tab/>
      </w:r>
      <w:r w:rsidR="00C71FEF" w:rsidRPr="00D57DE8">
        <w:t>To split the degraded signal into equidistant frames and to calculate a delay for each frame. The delay represents the offset in samples at which the best matching reference signal section can be found.</w:t>
      </w:r>
    </w:p>
    <w:p w14:paraId="35585919" w14:textId="4F86D6D7" w:rsidR="00C71FEF" w:rsidRPr="00D57DE8" w:rsidRDefault="00D57DE8" w:rsidP="00D57DE8">
      <w:pPr>
        <w:pStyle w:val="enumlev1"/>
      </w:pPr>
      <w:r>
        <w:t>•</w:t>
      </w:r>
      <w:r>
        <w:tab/>
      </w:r>
      <w:r w:rsidR="00C71FEF" w:rsidRPr="00D57DE8">
        <w:t>Whenever possible, the matching counterparts of the degraded signal sections are searched for in the reference signal and not vice versa.</w:t>
      </w:r>
    </w:p>
    <w:p w14:paraId="195EF44B" w14:textId="02ECE441" w:rsidR="00C71FEF" w:rsidRDefault="00D57DE8" w:rsidP="00D57DE8">
      <w:pPr>
        <w:pStyle w:val="enumlev1"/>
      </w:pPr>
      <w:r>
        <w:lastRenderedPageBreak/>
        <w:t>•</w:t>
      </w:r>
      <w:r>
        <w:tab/>
      </w:r>
      <w:r w:rsidR="00C71FEF" w:rsidRPr="00D57DE8">
        <w:t>Stepwise</w:t>
      </w:r>
      <w:r w:rsidR="00C71FEF">
        <w:t xml:space="preserve"> refinement of the delay per frame to avoid long search ranges (long search ranges require high computational power and are critical in combination with time scaled input signals).</w:t>
      </w:r>
    </w:p>
    <w:p w14:paraId="6ACE9D69" w14:textId="77777777" w:rsidR="00C71FEF" w:rsidRDefault="00C71FEF" w:rsidP="00C71FEF">
      <w:r>
        <w:t>The temporal alignment consists of the major blocks filtering, prealignment, coarse alignment, fine alignment, and section combination. The degraded input signal is split into equidistant macro frames, the length of which is dependent on the input sample rate. The delay is determined for each "macro frame". The calculated delay is always the delay of the reference signal relative to the degraded signal (the algorithm does in general perform a search for sections of the degraded signal inside the reference signal). The prealignment determines the active speech sections of the signals, calculates an initial delay estimate per macro frame and an estimated search range required for the delay of each macro frame (a theoretical minimum and maximum delay variation of the detected initial delay). The coarse alignment performs an iterative refinement of the delay per frame, using a multidimensional search and a Viterbi-like backtracking algorithm to filter the detected delays. The resolution of the coarse alignment is increased from step to step in order to keep the required correlation lengths and search ranges small. The fine alignment finally determines the sample exact delay of each frame directly on the input signals, with the maximum possible resolution. The search range in this step is determined by the accuracy of the last iteration of the coarse alignment. In a final step, all sections with almost identical delays are combined to form the so-called "Section Information".</w:t>
      </w:r>
    </w:p>
    <w:p w14:paraId="1379BFE1" w14:textId="77777777" w:rsidR="00C71FEF" w:rsidRDefault="00C71FEF" w:rsidP="00C71FEF">
      <w:r>
        <w:t>This temporal alignment procedure has the following characteristics:</w:t>
      </w:r>
    </w:p>
    <w:p w14:paraId="40C2E298" w14:textId="54FD458A" w:rsidR="00C71FEF" w:rsidRPr="00D57DE8" w:rsidRDefault="00D57DE8" w:rsidP="00D57DE8">
      <w:pPr>
        <w:pStyle w:val="enumlev1"/>
      </w:pPr>
      <w:r>
        <w:t>•</w:t>
      </w:r>
      <w:r>
        <w:tab/>
      </w:r>
      <w:r w:rsidR="00C71FEF" w:rsidRPr="00D57DE8">
        <w:t>There is no hard limit for the static delay.</w:t>
      </w:r>
    </w:p>
    <w:p w14:paraId="0F7BC27B" w14:textId="13619442" w:rsidR="00C71FEF" w:rsidRPr="00D57DE8" w:rsidRDefault="00D57DE8" w:rsidP="00D57DE8">
      <w:pPr>
        <w:pStyle w:val="enumlev1"/>
      </w:pPr>
      <w:r>
        <w:t>•</w:t>
      </w:r>
      <w:r>
        <w:tab/>
      </w:r>
      <w:r w:rsidR="00C71FEF" w:rsidRPr="00D57DE8">
        <w:t>It is designed to handle a variable delay of less than 300 ms around the static delay, but no hard limit exists.</w:t>
      </w:r>
    </w:p>
    <w:p w14:paraId="19E09352" w14:textId="21815948" w:rsidR="00C71FEF" w:rsidRPr="00D57DE8" w:rsidRDefault="00D57DE8" w:rsidP="00D57DE8">
      <w:pPr>
        <w:pStyle w:val="enumlev1"/>
      </w:pPr>
      <w:r>
        <w:t>•</w:t>
      </w:r>
      <w:r>
        <w:tab/>
      </w:r>
      <w:r w:rsidR="00C71FEF" w:rsidRPr="00D57DE8">
        <w:t xml:space="preserve">The delay may vary from frame to frame. </w:t>
      </w:r>
    </w:p>
    <w:p w14:paraId="578071D3" w14:textId="7A4AE68F" w:rsidR="00C71FEF" w:rsidRPr="00D57DE8" w:rsidRDefault="00D57DE8" w:rsidP="00D57DE8">
      <w:pPr>
        <w:pStyle w:val="enumlev1"/>
      </w:pPr>
      <w:r>
        <w:t>•</w:t>
      </w:r>
      <w:r>
        <w:tab/>
      </w:r>
      <w:r w:rsidR="00C71FEF" w:rsidRPr="00D57DE8">
        <w:t>Small sample rate differences (less than approx. 2%) can be handled well, larger differences will be detected (and compensated outside of the temporal alignment).</w:t>
      </w:r>
    </w:p>
    <w:p w14:paraId="759B9EF7" w14:textId="267C0020" w:rsidR="00C71FEF" w:rsidRPr="00D57DE8" w:rsidRDefault="00D57DE8" w:rsidP="00D57DE8">
      <w:pPr>
        <w:pStyle w:val="enumlev1"/>
      </w:pPr>
      <w:r>
        <w:t>•</w:t>
      </w:r>
      <w:r>
        <w:tab/>
      </w:r>
      <w:r w:rsidR="00C71FEF" w:rsidRPr="00D57DE8">
        <w:t>Time stretched or temporally compressed signals with or without pitch correction are handled well.</w:t>
      </w:r>
    </w:p>
    <w:p w14:paraId="6E2E5879" w14:textId="7E1D8EFB" w:rsidR="00C71FEF" w:rsidRPr="00D57DE8" w:rsidRDefault="00D57DE8" w:rsidP="00D57DE8">
      <w:pPr>
        <w:pStyle w:val="enumlev1"/>
      </w:pPr>
      <w:r>
        <w:t>•</w:t>
      </w:r>
      <w:r>
        <w:tab/>
      </w:r>
      <w:r w:rsidR="00C71FEF" w:rsidRPr="00D57DE8">
        <w:t>The alignment works well even under very noisy conditions with an SNR below 0 dB.</w:t>
      </w:r>
    </w:p>
    <w:p w14:paraId="030505C8" w14:textId="4F033EB3" w:rsidR="00C71FEF" w:rsidRDefault="00D57DE8" w:rsidP="00D57DE8">
      <w:pPr>
        <w:pStyle w:val="enumlev1"/>
      </w:pPr>
      <w:r>
        <w:t>•</w:t>
      </w:r>
      <w:r>
        <w:tab/>
      </w:r>
      <w:r w:rsidR="00C71FEF" w:rsidRPr="00D57DE8">
        <w:t>No prob</w:t>
      </w:r>
      <w:r w:rsidR="00C71FEF">
        <w:t xml:space="preserve">lems were observed with signal level variations. </w:t>
      </w:r>
    </w:p>
    <w:p w14:paraId="72BB8BD1" w14:textId="4A893B42" w:rsidR="00C71FEF" w:rsidRDefault="00D57DE8" w:rsidP="00CB2CD1">
      <w:pPr>
        <w:rPr>
          <w:lang w:eastAsia="en-GB"/>
        </w:rPr>
      </w:pPr>
      <w:r>
        <w:t>•</w:t>
      </w:r>
      <w:r>
        <w:tab/>
      </w:r>
      <w:r w:rsidR="00C71FEF">
        <w:rPr>
          <w:lang w:eastAsia="en-GB"/>
        </w:rPr>
        <w:t xml:space="preserve">The corresponding parts </w:t>
      </w:r>
      <w:r w:rsidR="000A3EBB">
        <w:rPr>
          <w:lang w:eastAsia="en-GB"/>
        </w:rPr>
        <w:t xml:space="preserve">of the algorithm </w:t>
      </w:r>
      <w:r w:rsidR="00C71FEF">
        <w:rPr>
          <w:lang w:eastAsia="en-GB"/>
        </w:rPr>
        <w:t>can be found in:</w:t>
      </w:r>
    </w:p>
    <w:p w14:paraId="1FEFB9AE" w14:textId="40F5C0A5" w:rsidR="00C71FEF" w:rsidRDefault="00D57DE8" w:rsidP="00D57DE8">
      <w:r>
        <w:t>•</w:t>
      </w:r>
      <w:r>
        <w:tab/>
      </w:r>
      <w:r w:rsidR="00C71FEF">
        <w:t>CTempAlignment</w:t>
      </w:r>
      <w:r w:rsidR="00C71FEF" w:rsidRPr="00883B52">
        <w:t>::</w:t>
      </w:r>
      <w:r w:rsidR="00C71FEF">
        <w:t>Run(…)</w:t>
      </w:r>
      <w:r w:rsidR="000A3EBB">
        <w:t>, in file:</w:t>
      </w:r>
      <w:r w:rsidR="000A3EBB" w:rsidRPr="000A3EBB">
        <w:rPr>
          <w:lang w:eastAsia="en-GB"/>
        </w:rPr>
        <w:t xml:space="preserve"> </w:t>
      </w:r>
      <w:r w:rsidR="000A3EBB">
        <w:rPr>
          <w:lang w:eastAsia="en-GB"/>
        </w:rPr>
        <w:t>TempAlignment</w:t>
      </w:r>
      <w:r w:rsidR="000A3EBB">
        <w:t>.pdf (</w:t>
      </w:r>
      <w:r>
        <w:t>s</w:t>
      </w:r>
      <w:r w:rsidR="000A3EBB">
        <w:t>ee Annex B).</w:t>
      </w:r>
    </w:p>
    <w:p w14:paraId="4AB31037" w14:textId="77777777" w:rsidR="00C71FEF" w:rsidRDefault="00C71FEF" w:rsidP="0019632F">
      <w:pPr>
        <w:pStyle w:val="Heading3"/>
      </w:pPr>
      <w:bookmarkStart w:id="246" w:name="_Toc288222443"/>
      <w:bookmarkStart w:id="247" w:name="_Toc288222916"/>
      <w:bookmarkStart w:id="248" w:name="_Toc295130598"/>
      <w:r>
        <w:t>9.2.1</w:t>
      </w:r>
      <w:r>
        <w:tab/>
        <w:t>General delay search method</w:t>
      </w:r>
      <w:bookmarkEnd w:id="246"/>
      <w:bookmarkEnd w:id="247"/>
      <w:bookmarkEnd w:id="248"/>
    </w:p>
    <w:p w14:paraId="5281FD2C" w14:textId="77777777" w:rsidR="00C71FEF" w:rsidRDefault="00C71FEF" w:rsidP="00C71FEF">
      <w:r>
        <w:t xml:space="preserve">Most of the modules related to the temporal alignment use the same method to find the lag (=delay, offset) between two signals. This method is based on the analysis of a histogram which is created by calculating the cross-correlation function between two signals, entering the found peak value into the histogram, shifting both signals by a small amount and repeating this step again. Once the histogram contains enough values, it is filtered and the peak is determined. The position of this peak in the histogram is equivalent to the delay offset between the two signals. </w:t>
      </w:r>
    </w:p>
    <w:p w14:paraId="5FDA701A" w14:textId="77777777" w:rsidR="00C71FEF" w:rsidRDefault="00C71FEF" w:rsidP="0019632F">
      <w:pPr>
        <w:pStyle w:val="Heading3"/>
      </w:pPr>
      <w:bookmarkStart w:id="249" w:name="_Toc288222444"/>
      <w:bookmarkStart w:id="250" w:name="_Toc288222917"/>
      <w:bookmarkStart w:id="251" w:name="_Toc295130599"/>
      <w:r>
        <w:t>9.2.2</w:t>
      </w:r>
      <w:r>
        <w:tab/>
        <w:t>General delay reliability measure</w:t>
      </w:r>
      <w:bookmarkEnd w:id="249"/>
      <w:bookmarkEnd w:id="250"/>
      <w:bookmarkEnd w:id="251"/>
    </w:p>
    <w:p w14:paraId="5A0B7D98" w14:textId="77777777" w:rsidR="00C71FEF" w:rsidRDefault="00C71FEF" w:rsidP="00C71FEF">
      <w:r>
        <w:t>In most steps of the temporal alignment the simple Pearson correlation is used as a measure of the reliability for a found delay between two signals.</w:t>
      </w:r>
    </w:p>
    <w:p w14:paraId="05DE1C7E" w14:textId="77777777" w:rsidR="00C71FEF" w:rsidRDefault="00C71FEF" w:rsidP="0019632F">
      <w:pPr>
        <w:pStyle w:val="Heading3"/>
      </w:pPr>
      <w:bookmarkStart w:id="252" w:name="_Toc288222445"/>
      <w:bookmarkStart w:id="253" w:name="_Toc288222918"/>
      <w:bookmarkStart w:id="254" w:name="_Toc295130600"/>
      <w:r>
        <w:t>9.2.3</w:t>
      </w:r>
      <w:r>
        <w:tab/>
        <w:t>Bandpass filter</w:t>
      </w:r>
      <w:bookmarkEnd w:id="252"/>
      <w:bookmarkEnd w:id="253"/>
      <w:bookmarkEnd w:id="254"/>
    </w:p>
    <w:p w14:paraId="34F7D34F" w14:textId="78BC9FED" w:rsidR="00C71FEF" w:rsidRDefault="00C71FEF" w:rsidP="00C71FEF">
      <w:r>
        <w:t>Before any further step, both input signals are bandpass filtered. The filter shape is depending on the operating mode of the model (narrowband or s</w:t>
      </w:r>
      <w:r w:rsidR="00590115">
        <w:t>uper-wideband</w:t>
      </w:r>
      <w:r>
        <w:t>).</w:t>
      </w:r>
    </w:p>
    <w:p w14:paraId="227246C2" w14:textId="5CFA503C" w:rsidR="00C71FEF" w:rsidRDefault="00C71FEF" w:rsidP="00C71FEF">
      <w:r>
        <w:t>In the s</w:t>
      </w:r>
      <w:r w:rsidR="00590115">
        <w:t>uper-wideband</w:t>
      </w:r>
      <w:r>
        <w:t xml:space="preserve"> operating mode, the signals are bandpass filtered to 320 Hz up to 3</w:t>
      </w:r>
      <w:r w:rsidR="00012B2B">
        <w:t> </w:t>
      </w:r>
      <w:r>
        <w:t>400 Hz.</w:t>
      </w:r>
    </w:p>
    <w:p w14:paraId="151137C7" w14:textId="09E4EF22" w:rsidR="00C71FEF" w:rsidRDefault="00C71FEF" w:rsidP="00C71FEF">
      <w:r>
        <w:lastRenderedPageBreak/>
        <w:t>In the narrowband operating mode, the signals are bandpass filtered to 290 Hz up to 3</w:t>
      </w:r>
      <w:r w:rsidR="00012B2B">
        <w:t> </w:t>
      </w:r>
      <w:r>
        <w:t>300 Hz.</w:t>
      </w:r>
    </w:p>
    <w:p w14:paraId="509582B7" w14:textId="77777777" w:rsidR="00C71FEF" w:rsidRDefault="00C71FEF" w:rsidP="00C71FEF">
      <w:pPr>
        <w:pStyle w:val="Note"/>
      </w:pPr>
      <w:r>
        <w:t>NOTE – Those filtered signals are used for the temporal alignment, only. The perceptual model uses differently filtered signals.</w:t>
      </w:r>
    </w:p>
    <w:p w14:paraId="12C493E1" w14:textId="77777777" w:rsidR="00C71FEF" w:rsidRDefault="00C71FEF" w:rsidP="0019632F">
      <w:pPr>
        <w:pStyle w:val="Heading3"/>
      </w:pPr>
      <w:bookmarkStart w:id="255" w:name="_Toc288222446"/>
      <w:bookmarkStart w:id="256" w:name="_Toc288222919"/>
      <w:bookmarkStart w:id="257" w:name="_Toc295130601"/>
      <w:r>
        <w:t>9.2.4</w:t>
      </w:r>
      <w:r>
        <w:tab/>
        <w:t>Prealignment</w:t>
      </w:r>
      <w:bookmarkEnd w:id="255"/>
      <w:bookmarkEnd w:id="256"/>
      <w:bookmarkEnd w:id="257"/>
    </w:p>
    <w:p w14:paraId="1A69D9B6" w14:textId="77777777" w:rsidR="00C71FEF" w:rsidRDefault="00C71FEF" w:rsidP="00C71FEF">
      <w:r>
        <w:t>The prealignment first identifies reparse points in the degraded signal. Reparse points are positions in the signals where the signal makes a transition from speech pause to active speech. The reparse points mark the beginning of active speech sections, while reparse sections describe the entire active speech segment beginning at a reparse point. For each such reparse point the reparse section information is calculated. This section information stores the position of the beginning and end of the section, as well as an initial value for the delay of said section, an indication of the reliability of the found delay and its accuracy, i.e., an upper and lower bound within which the accurate delay is expected to be found. The general process is depicted in Figure 3, the steps of which are explained in the subsequent chapters.</w:t>
      </w:r>
    </w:p>
    <w:p w14:paraId="69D1CCB8" w14:textId="70FBC891" w:rsidR="00C71FEF" w:rsidRDefault="00625DCB" w:rsidP="00C71FEF">
      <w:pPr>
        <w:pStyle w:val="Figure"/>
      </w:pPr>
      <w:r>
        <w:rPr>
          <w:noProof/>
          <w:lang w:val="en-US" w:eastAsia="zh-CN"/>
        </w:rPr>
        <w:drawing>
          <wp:inline distT="0" distB="0" distL="0" distR="0" wp14:anchorId="27955ED7" wp14:editId="0E83CA7D">
            <wp:extent cx="1638300" cy="2143125"/>
            <wp:effectExtent l="0" t="0" r="0" b="9525"/>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2143125"/>
                    </a:xfrm>
                    <a:prstGeom prst="rect">
                      <a:avLst/>
                    </a:prstGeom>
                    <a:noFill/>
                    <a:ln>
                      <a:noFill/>
                    </a:ln>
                  </pic:spPr>
                </pic:pic>
              </a:graphicData>
            </a:graphic>
          </wp:inline>
        </w:drawing>
      </w:r>
    </w:p>
    <w:p w14:paraId="30A79220" w14:textId="77777777" w:rsidR="00C71FEF" w:rsidRDefault="00C71FEF" w:rsidP="0019632F">
      <w:pPr>
        <w:pStyle w:val="FigureNoTitle"/>
        <w:outlineLvl w:val="0"/>
      </w:pPr>
      <w:r>
        <w:t>Figure 3</w:t>
      </w:r>
      <w:r w:rsidR="00CB2CD1">
        <w:t xml:space="preserve"> </w:t>
      </w:r>
      <w:r>
        <w:t>– Overview of the prealignment</w:t>
      </w:r>
    </w:p>
    <w:p w14:paraId="279DA2F4" w14:textId="2EB69CF5" w:rsidR="00C71FEF" w:rsidRDefault="00C71FEF" w:rsidP="00EF564D">
      <w:pPr>
        <w:rPr>
          <w:lang w:eastAsia="en-GB"/>
        </w:rPr>
      </w:pPr>
      <w:bookmarkStart w:id="258" w:name="_Toc288222447"/>
      <w:bookmarkStart w:id="259" w:name="_Toc295130602"/>
      <w:r>
        <w:rPr>
          <w:lang w:eastAsia="en-GB"/>
        </w:rPr>
        <w:t xml:space="preserve">The corresponding parts in </w:t>
      </w:r>
      <w:r w:rsidR="000A3EBB">
        <w:rPr>
          <w:lang w:eastAsia="en-GB"/>
        </w:rPr>
        <w:t>of the algorithm</w:t>
      </w:r>
      <w:r>
        <w:rPr>
          <w:lang w:eastAsia="en-GB"/>
        </w:rPr>
        <w:t xml:space="preserve"> can be found in:</w:t>
      </w:r>
    </w:p>
    <w:p w14:paraId="65812F7F" w14:textId="6BC1E5BF" w:rsidR="00C71FEF" w:rsidRDefault="00C71FEF" w:rsidP="00EF564D">
      <w:r>
        <w:t>CTempAlignment::RunPrealignment(…)</w:t>
      </w:r>
      <w:r w:rsidR="00F721BF">
        <w:t>, in file:TempAlignment.pdf (s</w:t>
      </w:r>
      <w:r w:rsidR="000A3EBB">
        <w:t>ee Annex B)</w:t>
      </w:r>
      <w:r w:rsidR="00441186">
        <w:t>.</w:t>
      </w:r>
    </w:p>
    <w:p w14:paraId="28081892" w14:textId="77777777" w:rsidR="00C71FEF" w:rsidRDefault="00C71FEF" w:rsidP="0019632F">
      <w:pPr>
        <w:pStyle w:val="Heading4"/>
      </w:pPr>
      <w:r>
        <w:t>9.2.4.1</w:t>
      </w:r>
      <w:r>
        <w:tab/>
        <w:t>Determine the delay limits</w:t>
      </w:r>
      <w:bookmarkEnd w:id="258"/>
      <w:bookmarkEnd w:id="259"/>
    </w:p>
    <w:p w14:paraId="59A34F10" w14:textId="77777777" w:rsidR="00C71FEF" w:rsidRDefault="00C71FEF" w:rsidP="00C71FEF">
      <w:r>
        <w:t>This simple step tries to identify some reasonable upper and lower limit for the overall delay search range. The decision is based on the following assumptions:</w:t>
      </w:r>
    </w:p>
    <w:p w14:paraId="691CF13A" w14:textId="77777777" w:rsidR="00C71FEF" w:rsidRDefault="00C71FEF" w:rsidP="00C71FEF">
      <w:pPr>
        <w:pStyle w:val="enumlev1"/>
      </w:pPr>
      <w:r>
        <w:t>•</w:t>
      </w:r>
      <w:r>
        <w:tab/>
        <w:t xml:space="preserve">The reference file has at least 40% activity and consists of at least two sentences. </w:t>
      </w:r>
    </w:p>
    <w:p w14:paraId="165F24CD" w14:textId="77777777" w:rsidR="00C71FEF" w:rsidRDefault="00C71FEF" w:rsidP="00C71FEF">
      <w:pPr>
        <w:pStyle w:val="enumlev1"/>
      </w:pPr>
      <w:r>
        <w:t>•</w:t>
      </w:r>
      <w:r>
        <w:tab/>
        <w:t>The total amount of silence is split into at least two sections (typically three).</w:t>
      </w:r>
    </w:p>
    <w:p w14:paraId="5B138112" w14:textId="77777777" w:rsidR="00C71FEF" w:rsidRDefault="00C71FEF" w:rsidP="00C71FEF">
      <w:pPr>
        <w:pStyle w:val="enumlev1"/>
      </w:pPr>
      <w:r>
        <w:t>•</w:t>
      </w:r>
      <w:r>
        <w:tab/>
        <w:t>Not more than 50% of the silence fall before the start or after the end of the file.</w:t>
      </w:r>
    </w:p>
    <w:p w14:paraId="164B7D03" w14:textId="77777777" w:rsidR="00C71FEF" w:rsidRDefault="00C71FEF" w:rsidP="00C71FEF">
      <w:pPr>
        <w:pStyle w:val="enumlev1"/>
      </w:pPr>
      <w:r>
        <w:t>•</w:t>
      </w:r>
      <w:r>
        <w:tab/>
        <w:t>The active speech part is not cut off at either end due to the delay.</w:t>
      </w:r>
    </w:p>
    <w:p w14:paraId="69079E06" w14:textId="77777777" w:rsidR="00C71FEF" w:rsidRDefault="00C71FEF" w:rsidP="00C71FEF">
      <w:r>
        <w:t>This results in a search range according to the following formulae:</w:t>
      </w:r>
    </w:p>
    <w:p w14:paraId="64464663" w14:textId="38D3A453" w:rsidR="00C71FEF" w:rsidRDefault="00C71FEF" w:rsidP="00C71FEF">
      <w:pPr>
        <w:pStyle w:val="Equation"/>
      </w:pPr>
      <w:r>
        <w:tab/>
      </w:r>
      <w:r>
        <w:tab/>
      </w:r>
      <w:r w:rsidR="00625DCB">
        <w:rPr>
          <w:noProof/>
          <w:position w:val="-12"/>
          <w:lang w:val="en-US" w:eastAsia="zh-CN"/>
        </w:rPr>
        <w:drawing>
          <wp:inline distT="0" distB="0" distL="0" distR="0" wp14:anchorId="286424D7" wp14:editId="5E4326A6">
            <wp:extent cx="2962893" cy="238125"/>
            <wp:effectExtent l="0" t="0" r="9525"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3440" cy="238973"/>
                    </a:xfrm>
                    <a:prstGeom prst="rect">
                      <a:avLst/>
                    </a:prstGeom>
                    <a:noFill/>
                    <a:ln>
                      <a:noFill/>
                    </a:ln>
                  </pic:spPr>
                </pic:pic>
              </a:graphicData>
            </a:graphic>
          </wp:inline>
        </w:drawing>
      </w:r>
      <w:r>
        <w:tab/>
        <w:t>(9-1)</w:t>
      </w:r>
    </w:p>
    <w:p w14:paraId="7707279E" w14:textId="5AC110B6" w:rsidR="00C71FEF" w:rsidRDefault="00C71FEF" w:rsidP="00C71FEF">
      <w:pPr>
        <w:pStyle w:val="Equation"/>
      </w:pPr>
      <w:r>
        <w:tab/>
      </w:r>
      <w:r>
        <w:tab/>
      </w:r>
      <w:r w:rsidR="00625DCB">
        <w:rPr>
          <w:noProof/>
          <w:position w:val="-14"/>
          <w:lang w:val="en-US" w:eastAsia="zh-CN"/>
        </w:rPr>
        <w:drawing>
          <wp:inline distT="0" distB="0" distL="0" distR="0" wp14:anchorId="24E61191" wp14:editId="72B4B7B0">
            <wp:extent cx="4227616" cy="257175"/>
            <wp:effectExtent l="0" t="0" r="1905"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1713" cy="257424"/>
                    </a:xfrm>
                    <a:prstGeom prst="rect">
                      <a:avLst/>
                    </a:prstGeom>
                    <a:noFill/>
                    <a:ln>
                      <a:noFill/>
                    </a:ln>
                  </pic:spPr>
                </pic:pic>
              </a:graphicData>
            </a:graphic>
          </wp:inline>
        </w:drawing>
      </w:r>
      <w:r>
        <w:tab/>
        <w:t>(9-2)</w:t>
      </w:r>
    </w:p>
    <w:p w14:paraId="6887C890" w14:textId="77777777" w:rsidR="00C71FEF" w:rsidRDefault="00C71FEF" w:rsidP="00C71FEF">
      <w:r>
        <w:t xml:space="preserve">With </w:t>
      </w:r>
      <w:r>
        <w:rPr>
          <w:i/>
        </w:rPr>
        <w:t>F</w:t>
      </w:r>
      <w:r>
        <w:rPr>
          <w:i/>
          <w:vertAlign w:val="subscript"/>
        </w:rPr>
        <w:t xml:space="preserve">len, </w:t>
      </w:r>
      <w:r>
        <w:rPr>
          <w:vertAlign w:val="subscript"/>
        </w:rPr>
        <w:t>Ref</w:t>
      </w:r>
      <w:r>
        <w:t xml:space="preserve"> being the length of the reference signal and </w:t>
      </w:r>
      <w:r>
        <w:rPr>
          <w:i/>
        </w:rPr>
        <w:t>F</w:t>
      </w:r>
      <w:r>
        <w:rPr>
          <w:i/>
          <w:vertAlign w:val="subscript"/>
        </w:rPr>
        <w:t xml:space="preserve">len, Deg </w:t>
      </w:r>
      <w:r>
        <w:t>being the length of the degraded signal in milliseconds. Startsample is the detected start of the reference signal; this is usually 0, but may be a later point in the signal, if it starts with a very long silent period.</w:t>
      </w:r>
    </w:p>
    <w:p w14:paraId="3C26395E" w14:textId="77777777" w:rsidR="00C71FEF" w:rsidRDefault="00C71FEF" w:rsidP="0019632F">
      <w:pPr>
        <w:pStyle w:val="Heading4"/>
      </w:pPr>
      <w:bookmarkStart w:id="260" w:name="_Toc288222448"/>
      <w:bookmarkStart w:id="261" w:name="_Toc295130603"/>
      <w:r>
        <w:lastRenderedPageBreak/>
        <w:t>9.2.4.2</w:t>
      </w:r>
      <w:r>
        <w:tab/>
        <w:t>Overall delay estimation</w:t>
      </w:r>
      <w:bookmarkEnd w:id="260"/>
      <w:bookmarkEnd w:id="261"/>
    </w:p>
    <w:p w14:paraId="2173AB0F" w14:textId="77777777" w:rsidR="00C71FEF" w:rsidRDefault="00C71FEF" w:rsidP="00C71FEF">
      <w:r>
        <w:t>The overall delay is estimated in three steps. First, an attempt is made to match the entire signals using a histogram of cross-correlation functions. This results in the overall delay and the overall reliability. In a second and third step, the same is tried for the first and for the second half of the signals independently, which again results in two more values for delay and reliability. If all three delays are of the same range, then the overall delay is accepted and marked as reliable. The tolerance for acceptable delays is reduced for long signals with poor reliability values.</w:t>
      </w:r>
    </w:p>
    <w:p w14:paraId="6D76251B" w14:textId="77777777" w:rsidR="00C71FEF" w:rsidRDefault="00C71FEF" w:rsidP="00C71FEF">
      <w:r>
        <w:t>The entire process operates on the logarithmic energy densities of the signals, averaged over frames with a sample rate depending length as indicated in Table 8. This frame size also defines the best achievable accuracy in this step.</w:t>
      </w:r>
    </w:p>
    <w:p w14:paraId="687A61A9" w14:textId="77777777" w:rsidR="00C71FEF" w:rsidRDefault="00C71FEF" w:rsidP="00C71FEF">
      <w:pPr>
        <w:pStyle w:val="Note"/>
      </w:pPr>
      <w:r>
        <w:t>NOTE – For time-scaled signals, the estimation of the overall delay will be very inaccurate and most of the time even unusable. However, if this estimate proves reliable, the efforts for all subsequent alignment steps can be reduced drastically.</w:t>
      </w:r>
    </w:p>
    <w:p w14:paraId="3A017D1E" w14:textId="77777777" w:rsidR="00C71FEF" w:rsidRDefault="00C71FEF" w:rsidP="0019632F">
      <w:pPr>
        <w:pStyle w:val="TableNoTitle"/>
        <w:outlineLvl w:val="0"/>
      </w:pPr>
      <w:r>
        <w:t>Table 8 – Frame sizes used in the overall delay estimation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591"/>
        <w:gridCol w:w="1234"/>
        <w:gridCol w:w="1538"/>
        <w:gridCol w:w="1538"/>
      </w:tblGrid>
      <w:tr w:rsidR="00C71FEF" w14:paraId="50213AF9" w14:textId="77777777" w:rsidTr="00C71FEF">
        <w:trPr>
          <w:jc w:val="center"/>
        </w:trPr>
        <w:tc>
          <w:tcPr>
            <w:tcW w:w="2591" w:type="dxa"/>
          </w:tcPr>
          <w:p w14:paraId="6629B0E0" w14:textId="77777777" w:rsidR="00C71FEF" w:rsidRDefault="00C71FEF" w:rsidP="00C71FEF">
            <w:pPr>
              <w:pStyle w:val="Tablehead"/>
            </w:pPr>
            <w:r>
              <w:t>Sample rate</w:t>
            </w:r>
          </w:p>
        </w:tc>
        <w:tc>
          <w:tcPr>
            <w:tcW w:w="1234" w:type="dxa"/>
          </w:tcPr>
          <w:p w14:paraId="68737E6E" w14:textId="77777777" w:rsidR="00C71FEF" w:rsidRDefault="00C71FEF" w:rsidP="00C71FEF">
            <w:pPr>
              <w:pStyle w:val="Tablehead"/>
            </w:pPr>
            <w:r>
              <w:t>48 kHz</w:t>
            </w:r>
          </w:p>
        </w:tc>
        <w:tc>
          <w:tcPr>
            <w:tcW w:w="1538" w:type="dxa"/>
          </w:tcPr>
          <w:p w14:paraId="31C621DF" w14:textId="77777777" w:rsidR="00C71FEF" w:rsidRDefault="00C71FEF" w:rsidP="00C71FEF">
            <w:pPr>
              <w:pStyle w:val="Tablehead"/>
            </w:pPr>
            <w:r>
              <w:t>16 kHz</w:t>
            </w:r>
          </w:p>
        </w:tc>
        <w:tc>
          <w:tcPr>
            <w:tcW w:w="1538" w:type="dxa"/>
          </w:tcPr>
          <w:p w14:paraId="190E2EAC" w14:textId="77777777" w:rsidR="00C71FEF" w:rsidRDefault="00C71FEF" w:rsidP="00C71FEF">
            <w:pPr>
              <w:pStyle w:val="Tablehead"/>
            </w:pPr>
            <w:r>
              <w:t>8 kHz</w:t>
            </w:r>
          </w:p>
        </w:tc>
      </w:tr>
      <w:tr w:rsidR="00C71FEF" w14:paraId="0D3A6EFF" w14:textId="77777777" w:rsidTr="00C71FEF">
        <w:trPr>
          <w:jc w:val="center"/>
        </w:trPr>
        <w:tc>
          <w:tcPr>
            <w:tcW w:w="2591" w:type="dxa"/>
          </w:tcPr>
          <w:p w14:paraId="25E04F08" w14:textId="77777777" w:rsidR="00C71FEF" w:rsidRDefault="00C71FEF" w:rsidP="00C71FEF">
            <w:pPr>
              <w:pStyle w:val="Tabletext"/>
              <w:rPr>
                <w:b/>
                <w:bCs/>
              </w:rPr>
            </w:pPr>
            <w:r>
              <w:rPr>
                <w:b/>
                <w:bCs/>
              </w:rPr>
              <w:t>Frame length [samples]</w:t>
            </w:r>
          </w:p>
        </w:tc>
        <w:tc>
          <w:tcPr>
            <w:tcW w:w="1234" w:type="dxa"/>
          </w:tcPr>
          <w:p w14:paraId="2944A0F4" w14:textId="77777777" w:rsidR="00C71FEF" w:rsidRDefault="00C71FEF" w:rsidP="00C71FEF">
            <w:pPr>
              <w:pStyle w:val="Tabletext"/>
              <w:jc w:val="center"/>
            </w:pPr>
            <w:r>
              <w:t>512</w:t>
            </w:r>
          </w:p>
        </w:tc>
        <w:tc>
          <w:tcPr>
            <w:tcW w:w="1538" w:type="dxa"/>
          </w:tcPr>
          <w:p w14:paraId="48DF6936" w14:textId="77777777" w:rsidR="00C71FEF" w:rsidRDefault="00C71FEF" w:rsidP="00C71FEF">
            <w:pPr>
              <w:pStyle w:val="Tabletext"/>
              <w:jc w:val="center"/>
            </w:pPr>
            <w:r>
              <w:t>256</w:t>
            </w:r>
          </w:p>
        </w:tc>
        <w:tc>
          <w:tcPr>
            <w:tcW w:w="1538" w:type="dxa"/>
          </w:tcPr>
          <w:p w14:paraId="3DD41BC7" w14:textId="77777777" w:rsidR="00C71FEF" w:rsidRDefault="00C71FEF" w:rsidP="00C71FEF">
            <w:pPr>
              <w:pStyle w:val="Tabletext"/>
              <w:jc w:val="center"/>
            </w:pPr>
            <w:r>
              <w:t>128</w:t>
            </w:r>
          </w:p>
        </w:tc>
      </w:tr>
    </w:tbl>
    <w:p w14:paraId="15C0EDFA" w14:textId="78489DB4" w:rsidR="00C71FEF" w:rsidRDefault="00C71FEF" w:rsidP="00E127E6">
      <w:pPr>
        <w:rPr>
          <w:lang w:eastAsia="en-GB"/>
        </w:rPr>
      </w:pPr>
      <w:bookmarkStart w:id="262" w:name="_Toc288222449"/>
      <w:bookmarkStart w:id="263" w:name="_Toc295130604"/>
      <w:r>
        <w:rPr>
          <w:lang w:eastAsia="en-GB"/>
        </w:rPr>
        <w:t xml:space="preserve">The corresponding parts </w:t>
      </w:r>
      <w:r w:rsidR="000A3EBB">
        <w:rPr>
          <w:lang w:eastAsia="en-GB"/>
        </w:rPr>
        <w:t>of the algorithm</w:t>
      </w:r>
      <w:r>
        <w:rPr>
          <w:lang w:eastAsia="en-GB"/>
        </w:rPr>
        <w:t xml:space="preserve"> can be found in:</w:t>
      </w:r>
    </w:p>
    <w:p w14:paraId="25765249" w14:textId="1C4C1192" w:rsidR="00C71FEF" w:rsidRDefault="00C71FEF" w:rsidP="009622A4">
      <w:r>
        <w:t>CTempAlignment::EstimateOverallDelaySimpleLimits(…)</w:t>
      </w:r>
      <w:r w:rsidR="000A3EBB">
        <w:t>, in file:</w:t>
      </w:r>
      <w:r w:rsidR="000A3EBB" w:rsidRPr="000A3EBB">
        <w:t xml:space="preserve"> </w:t>
      </w:r>
      <w:r w:rsidR="00F721BF">
        <w:t>TempAlignment.pdf (s</w:t>
      </w:r>
      <w:r w:rsidR="000A3EBB">
        <w:t>ee Annex</w:t>
      </w:r>
      <w:r w:rsidR="009622A4">
        <w:t> </w:t>
      </w:r>
      <w:r w:rsidR="000A3EBB">
        <w:t>B).</w:t>
      </w:r>
    </w:p>
    <w:p w14:paraId="473F726A" w14:textId="77777777" w:rsidR="00C71FEF" w:rsidRDefault="00C71FEF" w:rsidP="0019632F">
      <w:pPr>
        <w:pStyle w:val="Heading4"/>
      </w:pPr>
      <w:r>
        <w:t>9.2.4.3</w:t>
      </w:r>
      <w:r>
        <w:tab/>
        <w:t>Identification of reparse points</w:t>
      </w:r>
      <w:bookmarkEnd w:id="262"/>
      <w:bookmarkEnd w:id="263"/>
    </w:p>
    <w:p w14:paraId="681539AD" w14:textId="77777777" w:rsidR="00C71FEF" w:rsidRDefault="00C71FEF" w:rsidP="00C71FEF">
      <w:r>
        <w:t>In this step, a voice activity detection algorithm (VAD) is used to determine for each macro frame of the reference and the degraded signal if it contains active speech or silence. The beginning of sections of consecutive active macro frames is called a reparse point, since those resemble the points at which the delay measurement is completely restarted. The so-called reparse section information contains for each reparse point the position of the active section's start point, the length of the active section, a coarse delay estimate, a reliability indicator for the detected delay and an estimated range within which the exact delay can most likely be found. The delay determined in this step is simply the difference of the detected reparse section start in the degraded signal minus the startpoint of the according section in the reference signal, and may be very unreliable.</w:t>
      </w:r>
    </w:p>
    <w:p w14:paraId="115294A4" w14:textId="77777777" w:rsidR="00C71FEF" w:rsidRDefault="00C71FEF" w:rsidP="00C71FEF">
      <w:r>
        <w:t>For the reference signal, the active frame detection works very reliably, but especially for noisy signals, the detected active sections may be very inaccurate. Therefore, the plain VAD information is, by far, not sufficient in order to allocate combinations of reference and degraded active sections. Instead, a rather complex method is used. Up to three sets of potential allocations are investigated for each reparse point:</w:t>
      </w:r>
    </w:p>
    <w:p w14:paraId="281D158C" w14:textId="77777777" w:rsidR="00C71FEF" w:rsidRDefault="00C71FEF" w:rsidP="00C71FEF">
      <w:r>
        <w:t>VAD1: A match, plainly based on the VAD information. If the length of the next reference and degraded section does not differ by more than 120 ms for signals with an SNR below 35 dB, or if the length differs by less than 480 ms for signals with better SNR, then the VAD1 section information is marked as valid.</w:t>
      </w:r>
    </w:p>
    <w:p w14:paraId="7ED057A6" w14:textId="77777777" w:rsidR="00C71FEF" w:rsidRDefault="00C71FEF" w:rsidP="00C71FEF">
      <w:r>
        <w:t>Corr1: The reference section is searched in the degraded signal by using the VAD information of the reference signal only and the overall delay estimate as a hint on where to search. The search is performed twice, once at the beginning of the active section and once slightly delayed. The best of the two results is stored. If sections were long enough and a reasonable match could be found, then the Corr1 information is marked as valid.</w:t>
      </w:r>
    </w:p>
    <w:p w14:paraId="19BF7990" w14:textId="77777777" w:rsidR="00C71FEF" w:rsidRDefault="00C71FEF" w:rsidP="00C71FEF">
      <w:r>
        <w:t xml:space="preserve">Corr2: The reference section is searched in the degraded signal by using the VAD information of the reference signal and the VAD information of the degraded signal as hints on where to search. The </w:t>
      </w:r>
      <w:r>
        <w:lastRenderedPageBreak/>
        <w:t>search is performed twice, once at the beginning of the active section and once slightly delayed. The best of the two results is stored. If sections were long enough and a reasonable match could be found, then the Corr2 information is marked as valid.</w:t>
      </w:r>
    </w:p>
    <w:p w14:paraId="61A73F56" w14:textId="77777777" w:rsidR="00C71FEF" w:rsidRDefault="00C71FEF" w:rsidP="00C71FEF">
      <w:r>
        <w:t>Now, the best of Corr1 and Corr2 is chosen. If the found match is very reliable and the found degraded section is much longer than the reference section, it will be split and a new degraded section is added to the list of sections that must still be allocated. This result is stored as the default solution.</w:t>
      </w:r>
    </w:p>
    <w:p w14:paraId="68359EA8" w14:textId="77777777" w:rsidR="00C71FEF" w:rsidRDefault="00C71FEF" w:rsidP="00C71FEF">
      <w:r>
        <w:t xml:space="preserve">If neither Corr1 nor Corr2 could be calculated reliably, then the algorithm tries to modify the sections to make them fit by e.g., splitting one large into two small sections. This is inherently dangerous and the result will only be used as a last resort. The matching result will be stored as VAD2. </w:t>
      </w:r>
    </w:p>
    <w:p w14:paraId="6C1479C1" w14:textId="77777777" w:rsidR="00C71FEF" w:rsidRDefault="00C71FEF" w:rsidP="00C71FEF">
      <w:r>
        <w:t>If this did also not lead to a resolution, a best effort approach is applied, by using the overall delay information.</w:t>
      </w:r>
    </w:p>
    <w:p w14:paraId="688FE270" w14:textId="77777777" w:rsidR="00C71FEF" w:rsidRDefault="00C71FEF" w:rsidP="00C71FEF">
      <w:r>
        <w:t>Now a final check is performed if either the VAD2 match or the overall delay match resulted in a better solution than the correlation based approach and the best matching result is used.</w:t>
      </w:r>
    </w:p>
    <w:p w14:paraId="72EED04E" w14:textId="77777777" w:rsidR="00C71FEF" w:rsidRDefault="00C71FEF" w:rsidP="00C71FEF">
      <w:r>
        <w:t>If the best solution so far is still very poor and the VAD1 match was good, that one is taken as a fall back solution.</w:t>
      </w:r>
    </w:p>
    <w:p w14:paraId="4EBA3692" w14:textId="77777777" w:rsidR="00C71FEF" w:rsidRDefault="00C71FEF" w:rsidP="00C71FEF">
      <w:r>
        <w:t xml:space="preserve">After this, a final check for overlapping sections, exceeded limits and plausibility is performed. If any issues could not be resolved, the sections are reallocated simply by using the overall delay information, although that delay might be invalid too. </w:t>
      </w:r>
    </w:p>
    <w:p w14:paraId="58CC7127" w14:textId="446E1E72" w:rsidR="00C71FEF" w:rsidRDefault="00C71FEF" w:rsidP="00C71FEF">
      <w:r>
        <w:t xml:space="preserve">All operations in this clause are performed on the energy densities of the signals, using frames of the same size as in the overall delay estimation (see Table </w:t>
      </w:r>
      <w:r w:rsidR="005B4CFD">
        <w:t>8</w:t>
      </w:r>
      <w:r>
        <w:t>).</w:t>
      </w:r>
    </w:p>
    <w:p w14:paraId="361DD782" w14:textId="4F92E36A" w:rsidR="00C71FEF" w:rsidRDefault="00C71FEF" w:rsidP="00E127E6">
      <w:pPr>
        <w:rPr>
          <w:lang w:eastAsia="en-GB"/>
        </w:rPr>
      </w:pPr>
      <w:bookmarkStart w:id="264" w:name="_Toc288222450"/>
      <w:bookmarkStart w:id="265" w:name="_Toc295130605"/>
      <w:r>
        <w:rPr>
          <w:lang w:eastAsia="en-GB"/>
        </w:rPr>
        <w:t xml:space="preserve">The corresponding parts </w:t>
      </w:r>
      <w:r w:rsidR="00140E51">
        <w:rPr>
          <w:lang w:eastAsia="en-GB"/>
        </w:rPr>
        <w:t xml:space="preserve">of the algorithm </w:t>
      </w:r>
      <w:r>
        <w:rPr>
          <w:lang w:eastAsia="en-GB"/>
        </w:rPr>
        <w:t>can be found in:</w:t>
      </w:r>
    </w:p>
    <w:p w14:paraId="31E1771C" w14:textId="3158A671" w:rsidR="00C71FEF" w:rsidRDefault="00C71FEF" w:rsidP="0097412C">
      <w:r>
        <w:t>CTempAlignment::IdentifyReparsePoints(…)</w:t>
      </w:r>
      <w:r w:rsidR="00140E51">
        <w:t>, in file: TempAlignment.pdf (</w:t>
      </w:r>
      <w:r w:rsidR="0097412C">
        <w:t>s</w:t>
      </w:r>
      <w:r w:rsidR="00140E51">
        <w:t>ee Annex B).</w:t>
      </w:r>
    </w:p>
    <w:p w14:paraId="31A341B1" w14:textId="77777777" w:rsidR="00C71FEF" w:rsidRDefault="00C71FEF" w:rsidP="0019632F">
      <w:pPr>
        <w:pStyle w:val="Heading4"/>
      </w:pPr>
      <w:r>
        <w:t>9.2.4.4</w:t>
      </w:r>
      <w:r>
        <w:tab/>
        <w:t>Initial delay calculation at each reparse point</w:t>
      </w:r>
      <w:bookmarkEnd w:id="264"/>
      <w:bookmarkEnd w:id="265"/>
    </w:p>
    <w:p w14:paraId="5F1BF8F1" w14:textId="77777777" w:rsidR="00C71FEF" w:rsidRDefault="00C71FEF" w:rsidP="00C71FEF">
      <w:r>
        <w:t>So far, the delay of each reparse section is very coarse, since it is mostly based on the information retrieved from the VAD. For each active section this delay is now refined by a multidimensional search (using the two different features log (energy density) and fractal dimension) over two segments from each reparse section and using two different frame sizes. This results in eight proposals for the delay of each section. The proposal with the highest reliability is chosen. If the reliability of a section, as determined by the reparse point identification, is already very high, the search is skipped entirely for this section.</w:t>
      </w:r>
    </w:p>
    <w:p w14:paraId="4F2A26FE" w14:textId="439E5397" w:rsidR="00C71FEF" w:rsidRDefault="00C71FEF" w:rsidP="00E127E6">
      <w:pPr>
        <w:rPr>
          <w:lang w:eastAsia="en-GB"/>
        </w:rPr>
      </w:pPr>
      <w:bookmarkStart w:id="266" w:name="_Toc288222451"/>
      <w:bookmarkStart w:id="267" w:name="_Toc295130606"/>
      <w:r>
        <w:rPr>
          <w:lang w:eastAsia="en-GB"/>
        </w:rPr>
        <w:t xml:space="preserve">The corresponding parts </w:t>
      </w:r>
      <w:r w:rsidR="00140E51">
        <w:rPr>
          <w:lang w:eastAsia="en-GB"/>
        </w:rPr>
        <w:t xml:space="preserve">of the algorithm </w:t>
      </w:r>
      <w:r>
        <w:rPr>
          <w:lang w:eastAsia="en-GB"/>
        </w:rPr>
        <w:t>can be found in:</w:t>
      </w:r>
    </w:p>
    <w:p w14:paraId="1F26B844" w14:textId="14E183D9" w:rsidR="00C71FEF" w:rsidRDefault="00C71FEF" w:rsidP="00F721BF">
      <w:r>
        <w:t>CTempAlignment::GetInitialDelaysInSamples(…)</w:t>
      </w:r>
      <w:r w:rsidR="00140E51">
        <w:t xml:space="preserve">, </w:t>
      </w:r>
      <w:r w:rsidR="00F721BF">
        <w:t xml:space="preserve">in the file: TempAlignment.pdf </w:t>
      </w:r>
      <w:r w:rsidR="00140E51">
        <w:t>(</w:t>
      </w:r>
      <w:r w:rsidR="00F721BF">
        <w:t>s</w:t>
      </w:r>
      <w:r w:rsidR="00140E51">
        <w:t>ee Annex B).</w:t>
      </w:r>
    </w:p>
    <w:p w14:paraId="2B77C1F3" w14:textId="77777777" w:rsidR="00C71FEF" w:rsidRDefault="00C71FEF" w:rsidP="0019632F">
      <w:pPr>
        <w:pStyle w:val="Heading4"/>
      </w:pPr>
      <w:r>
        <w:t>9.2.4.5</w:t>
      </w:r>
      <w:r>
        <w:tab/>
        <w:t>Determination of active frame flags from the reparse section information</w:t>
      </w:r>
      <w:bookmarkEnd w:id="266"/>
      <w:bookmarkEnd w:id="267"/>
    </w:p>
    <w:p w14:paraId="2C58586D" w14:textId="77777777" w:rsidR="00C71FEF" w:rsidRDefault="00C71FEF" w:rsidP="00C71FEF">
      <w:r>
        <w:t>In principle, the VAD information of the degraded signal is used directly in order to mark individual macro frames as active or pause. In addition, however, all frames which are outside any detected reparse section are fixed set to pause, regardless of the VAD information. This avoids the wrong treatment of such sections for very noisy signals, where the VAD information might be misleading. The result is a vector which contains for each macro frame a flag which is set when the frame is active and it is cleared when the frame is a speech pause.</w:t>
      </w:r>
    </w:p>
    <w:p w14:paraId="54451C92" w14:textId="1FE881AB" w:rsidR="00C71FEF" w:rsidRPr="00FE3817" w:rsidRDefault="00C71FEF" w:rsidP="00E127E6">
      <w:pPr>
        <w:rPr>
          <w:lang w:eastAsia="en-GB"/>
        </w:rPr>
      </w:pPr>
      <w:bookmarkStart w:id="268" w:name="_Toc288222452"/>
      <w:bookmarkStart w:id="269" w:name="_Toc295130607"/>
      <w:r w:rsidRPr="00FE3817">
        <w:rPr>
          <w:lang w:eastAsia="en-GB"/>
        </w:rPr>
        <w:t xml:space="preserve">The corresponding parts </w:t>
      </w:r>
      <w:r w:rsidR="00140E51" w:rsidRPr="00FE3817">
        <w:rPr>
          <w:lang w:eastAsia="en-GB"/>
        </w:rPr>
        <w:t xml:space="preserve">of the algorithm </w:t>
      </w:r>
      <w:r w:rsidRPr="00FE3817">
        <w:rPr>
          <w:lang w:eastAsia="en-GB"/>
        </w:rPr>
        <w:t>can be found in:</w:t>
      </w:r>
    </w:p>
    <w:p w14:paraId="7A65F81C" w14:textId="50CAD94D" w:rsidR="00C71FEF" w:rsidRDefault="00C71FEF" w:rsidP="00F721BF">
      <w:r w:rsidRPr="00012B2B">
        <w:t>CTempAlignment:: SetActiveFrameFlags (…)</w:t>
      </w:r>
      <w:r w:rsidR="00140E51" w:rsidRPr="00012B2B">
        <w:t>, in the file: TempAlignment.pdf (</w:t>
      </w:r>
      <w:r w:rsidR="00F721BF">
        <w:t>s</w:t>
      </w:r>
      <w:r w:rsidR="00140E51" w:rsidRPr="00012B2B">
        <w:t>ee Annex B).</w:t>
      </w:r>
    </w:p>
    <w:p w14:paraId="34EC39AB" w14:textId="77777777" w:rsidR="00C71FEF" w:rsidRDefault="00C71FEF" w:rsidP="0019632F">
      <w:pPr>
        <w:pStyle w:val="Heading4"/>
      </w:pPr>
      <w:r>
        <w:lastRenderedPageBreak/>
        <w:t>9.2.4.6</w:t>
      </w:r>
      <w:r>
        <w:tab/>
        <w:t>Creation of per frame information from the reparse section information</w:t>
      </w:r>
      <w:bookmarkEnd w:id="268"/>
      <w:bookmarkEnd w:id="269"/>
    </w:p>
    <w:p w14:paraId="656D1362" w14:textId="77777777" w:rsidR="00C71FEF" w:rsidRDefault="00C71FEF" w:rsidP="00C71FEF">
      <w:r>
        <w:t>This process is rather simple. All it does is copy the information from the reparse section information to the according per frame information, making sure that delay changes occur in the middle of the pause between two active sections. This step generates the following vectors:</w:t>
      </w:r>
    </w:p>
    <w:p w14:paraId="248D94A2" w14:textId="77777777" w:rsidR="00C71FEF" w:rsidRDefault="00C71FEF" w:rsidP="00C71FEF">
      <w:r>
        <w:rPr>
          <w:i/>
        </w:rPr>
        <w:t>DelayPerFrame</w:t>
      </w:r>
      <w:r>
        <w:t>, contains for each macro frame the estimated initial delay.</w:t>
      </w:r>
    </w:p>
    <w:p w14:paraId="668BD242" w14:textId="77777777" w:rsidR="00C71FEF" w:rsidRDefault="00C71FEF" w:rsidP="00C71FEF">
      <w:r>
        <w:rPr>
          <w:i/>
        </w:rPr>
        <w:t>ReliabilityPerFrame</w:t>
      </w:r>
      <w:r>
        <w:t xml:space="preserve">, contains for each macro frame an indication of the reliability of the delay estimate. </w:t>
      </w:r>
    </w:p>
    <w:p w14:paraId="1D0E0BCA" w14:textId="77777777" w:rsidR="00C71FEF" w:rsidRDefault="00C71FEF" w:rsidP="00C71FEF">
      <w:r>
        <w:rPr>
          <w:i/>
        </w:rPr>
        <w:t>SearchRangeLow</w:t>
      </w:r>
      <w:r>
        <w:t>, contains for each macro frame the lower bound of the range in which the exact delay is expected.</w:t>
      </w:r>
    </w:p>
    <w:p w14:paraId="3EE707BE" w14:textId="77777777" w:rsidR="00C71FEF" w:rsidRDefault="00C71FEF" w:rsidP="00C71FEF">
      <w:r>
        <w:rPr>
          <w:i/>
        </w:rPr>
        <w:t>SearchRangeHigh</w:t>
      </w:r>
      <w:r>
        <w:t>, contains for each macro frame the upper bound of the range in which the exact delay is expected.</w:t>
      </w:r>
    </w:p>
    <w:p w14:paraId="4020E92D" w14:textId="77777777" w:rsidR="00C71FEF" w:rsidRDefault="00C71FEF" w:rsidP="00E127E6">
      <w:r>
        <w:t>All operations after the prealignment perform a stepwise refinement of those vectors.</w:t>
      </w:r>
    </w:p>
    <w:p w14:paraId="499E456E" w14:textId="4951DF74" w:rsidR="00C71FEF" w:rsidRDefault="00C71FEF" w:rsidP="00E127E6">
      <w:pPr>
        <w:rPr>
          <w:lang w:eastAsia="en-GB"/>
        </w:rPr>
      </w:pPr>
      <w:bookmarkStart w:id="270" w:name="_Toc288222453"/>
      <w:bookmarkStart w:id="271" w:name="_Toc288222920"/>
      <w:bookmarkStart w:id="272" w:name="_Toc295130608"/>
      <w:r>
        <w:rPr>
          <w:lang w:eastAsia="en-GB"/>
        </w:rPr>
        <w:t xml:space="preserve">The corresponding parts </w:t>
      </w:r>
      <w:r w:rsidR="00F13D25">
        <w:rPr>
          <w:lang w:eastAsia="en-GB"/>
        </w:rPr>
        <w:t xml:space="preserve">of the algorithm </w:t>
      </w:r>
      <w:r>
        <w:rPr>
          <w:lang w:eastAsia="en-GB"/>
        </w:rPr>
        <w:t>can be found in:</w:t>
      </w:r>
    </w:p>
    <w:p w14:paraId="57DA5DE2" w14:textId="2BC00364" w:rsidR="00C71FEF" w:rsidRDefault="00C71FEF" w:rsidP="00F721BF">
      <w:r>
        <w:t>CTempAlignment::ReparseSections2DelayVector(…)</w:t>
      </w:r>
      <w:r w:rsidR="00F13D25">
        <w:t>, in file: TempAlignment.pdf (</w:t>
      </w:r>
      <w:r w:rsidR="00F721BF">
        <w:t>s</w:t>
      </w:r>
      <w:r w:rsidR="00F13D25">
        <w:t>ee Annex B).</w:t>
      </w:r>
    </w:p>
    <w:p w14:paraId="6F508788" w14:textId="77777777" w:rsidR="00C71FEF" w:rsidRDefault="00C71FEF" w:rsidP="0019632F">
      <w:pPr>
        <w:pStyle w:val="Heading3"/>
      </w:pPr>
      <w:r>
        <w:t>9.2.5</w:t>
      </w:r>
      <w:r>
        <w:tab/>
        <w:t>Fast prealignment method for signals with fixed or piecewise fixed delays</w:t>
      </w:r>
      <w:bookmarkEnd w:id="270"/>
      <w:bookmarkEnd w:id="271"/>
      <w:bookmarkEnd w:id="272"/>
    </w:p>
    <w:p w14:paraId="7F6C63D7" w14:textId="77777777" w:rsidR="00C71FEF" w:rsidRDefault="00C71FEF" w:rsidP="00C71FEF">
      <w:r>
        <w:t>The ITU-T P.863 algorithm includes an alternative prealignment method which allows for fast alignment of signals with fixed or piecewise fixed delays. This method is used once during the first iteration through the time alignment loop. The processing steps can be summarized as follows:</w:t>
      </w:r>
    </w:p>
    <w:p w14:paraId="7C3F1D9F" w14:textId="772C779C" w:rsidR="00C71FEF" w:rsidRDefault="00C71FEF" w:rsidP="00C71FEF">
      <w:pPr>
        <w:pStyle w:val="enumlev1"/>
      </w:pPr>
      <w:r>
        <w:t>a)</w:t>
      </w:r>
      <w:r>
        <w:tab/>
        <w:t>Apply a further bandpass filter on the input signals with lower and upper passband edges of 700 and 3</w:t>
      </w:r>
      <w:r w:rsidR="007D2279">
        <w:t> </w:t>
      </w:r>
      <w:r>
        <w:t>000 Hz, respectively. The signals are then downsampled to 8 kHz sampling frequency.</w:t>
      </w:r>
    </w:p>
    <w:p w14:paraId="1C6059F8" w14:textId="77777777" w:rsidR="00C71FEF" w:rsidRDefault="00C71FEF" w:rsidP="00C71FEF">
      <w:pPr>
        <w:pStyle w:val="enumlev1"/>
      </w:pPr>
      <w:r>
        <w:t>b)</w:t>
      </w:r>
      <w:r>
        <w:tab/>
        <w:t xml:space="preserve">Compute the average active speech level </w:t>
      </w:r>
      <w:r>
        <w:rPr>
          <w:i/>
          <w:iCs/>
        </w:rPr>
        <w:t>speechLev</w:t>
      </w:r>
      <w:r>
        <w:t xml:space="preserve"> and average noise level </w:t>
      </w:r>
      <w:r>
        <w:rPr>
          <w:i/>
          <w:iCs/>
        </w:rPr>
        <w:t>noiseLev</w:t>
      </w:r>
      <w:r>
        <w:t xml:space="preserve"> of both signals after filtering. The signals are then scaled to an average active speech level of –26 dBov. The values </w:t>
      </w:r>
      <w:r>
        <w:rPr>
          <w:i/>
          <w:iCs/>
        </w:rPr>
        <w:t>speechLev</w:t>
      </w:r>
      <w:r>
        <w:t xml:space="preserve"> and </w:t>
      </w:r>
      <w:r>
        <w:rPr>
          <w:i/>
          <w:iCs/>
        </w:rPr>
        <w:t>noiseLev</w:t>
      </w:r>
      <w:r>
        <w:t xml:space="preserve"> of each signal are scaled accordingly.</w:t>
      </w:r>
    </w:p>
    <w:p w14:paraId="376846A7" w14:textId="77777777" w:rsidR="00C71FEF" w:rsidRDefault="00C71FEF" w:rsidP="00C71FEF">
      <w:pPr>
        <w:pStyle w:val="enumlev1"/>
        <w:keepNext/>
        <w:keepLines/>
      </w:pPr>
      <w:r>
        <w:t>c)</w:t>
      </w:r>
      <w:r>
        <w:tab/>
        <w:t xml:space="preserve">Compute a threshold level </w:t>
      </w:r>
      <w:r>
        <w:rPr>
          <w:i/>
          <w:iCs/>
        </w:rPr>
        <w:t>thr</w:t>
      </w:r>
      <w:r>
        <w:t xml:space="preserve"> for active speech. The threshold level is defined by </w:t>
      </w:r>
    </w:p>
    <w:p w14:paraId="366B3A0D" w14:textId="5018A653" w:rsidR="00C71FEF" w:rsidRDefault="00C71FEF" w:rsidP="00C71FEF">
      <w:pPr>
        <w:pStyle w:val="Equation"/>
      </w:pPr>
      <w:r>
        <w:tab/>
      </w:r>
      <w:r>
        <w:tab/>
      </w:r>
      <w:r w:rsidR="00625DCB">
        <w:rPr>
          <w:noProof/>
          <w:position w:val="-32"/>
          <w:lang w:val="en-US" w:eastAsia="zh-CN"/>
        </w:rPr>
        <w:drawing>
          <wp:inline distT="0" distB="0" distL="0" distR="0" wp14:anchorId="293CA9C4" wp14:editId="48D936D0">
            <wp:extent cx="4143375" cy="495300"/>
            <wp:effectExtent l="0" t="0" r="9525"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495300"/>
                    </a:xfrm>
                    <a:prstGeom prst="rect">
                      <a:avLst/>
                    </a:prstGeom>
                    <a:noFill/>
                    <a:ln>
                      <a:noFill/>
                    </a:ln>
                  </pic:spPr>
                </pic:pic>
              </a:graphicData>
            </a:graphic>
          </wp:inline>
        </w:drawing>
      </w:r>
      <w:r>
        <w:tab/>
        <w:t>(9-3)</w:t>
      </w:r>
    </w:p>
    <w:p w14:paraId="4A9EE634" w14:textId="77777777" w:rsidR="00C71FEF" w:rsidRDefault="00C71FEF" w:rsidP="00C71FEF">
      <w:pPr>
        <w:pStyle w:val="enumlev1"/>
      </w:pPr>
      <w:r>
        <w:t>d)</w:t>
      </w:r>
      <w:r>
        <w:tab/>
        <w:t>Compute an estimation of the overall delay by cross-correlating the signal envelopes, where each envelope frame represents the signal level in a 180 ms piece of the respective signal, and the range of calculated cross-correlations is selected such that the degraded signal overlaps with at least 1/4th of the length of the reference signal. The overall delay estimation is then derived from the maximum cross-correlation value found.</w:t>
      </w:r>
    </w:p>
    <w:p w14:paraId="4CF23ECB" w14:textId="77777777" w:rsidR="00C71FEF" w:rsidRDefault="00C71FEF" w:rsidP="00C71FEF">
      <w:pPr>
        <w:pStyle w:val="enumlev1"/>
      </w:pPr>
      <w:r>
        <w:t>e)</w:t>
      </w:r>
      <w:r>
        <w:tab/>
        <w:t xml:space="preserve">Perform segment-wise matching of reference signal parts with corresponding degraded signal parts. A segment is defined as a consecutive piece of signal with an envelope level exceeding a set threshold. The matching process starts with the reference segment that has the highest total level, then continues with the next-highest, etc. until all consecutive pieces with an envelope level exceeding the set threshold have been matched. The threshold is then lowered to the value </w:t>
      </w:r>
      <w:r>
        <w:rPr>
          <w:i/>
          <w:iCs/>
        </w:rPr>
        <w:t>thr</w:t>
      </w:r>
      <w:r>
        <w:t xml:space="preserve"> determined in c) and the matching continues until a delay has been determined for all active speech in the reference signal. The delay of speech pauses is then estimated from the delays of surrounding active speech parts.</w:t>
      </w:r>
    </w:p>
    <w:p w14:paraId="045FCCCA" w14:textId="77777777" w:rsidR="00C71FEF" w:rsidRDefault="00C71FEF" w:rsidP="00C71FEF">
      <w:pPr>
        <w:pStyle w:val="enumlev1"/>
      </w:pPr>
      <w:r>
        <w:t>f)</w:t>
      </w:r>
      <w:r>
        <w:tab/>
        <w:t xml:space="preserve">Use the result from step e) to derive the reparse section information, as well as the </w:t>
      </w:r>
      <w:r>
        <w:rPr>
          <w:i/>
          <w:iCs/>
        </w:rPr>
        <w:t>DelayPerFrame</w:t>
      </w:r>
      <w:r>
        <w:t xml:space="preserve">, </w:t>
      </w:r>
      <w:r>
        <w:rPr>
          <w:i/>
          <w:iCs/>
        </w:rPr>
        <w:t>ReliabilityPerFrame</w:t>
      </w:r>
      <w:r>
        <w:t xml:space="preserve">, </w:t>
      </w:r>
      <w:r>
        <w:rPr>
          <w:i/>
          <w:iCs/>
        </w:rPr>
        <w:t>SearchRangeLow</w:t>
      </w:r>
      <w:r>
        <w:t xml:space="preserve"> and </w:t>
      </w:r>
      <w:r>
        <w:rPr>
          <w:i/>
          <w:iCs/>
        </w:rPr>
        <w:t>SearchRangeHigh</w:t>
      </w:r>
      <w:r>
        <w:t xml:space="preserve"> vectors.</w:t>
      </w:r>
    </w:p>
    <w:p w14:paraId="6A400918" w14:textId="77777777" w:rsidR="00C71FEF" w:rsidRDefault="00C71FEF" w:rsidP="00C71FEF">
      <w:r>
        <w:t>A more detailed description of steps e) and f) is provided in the following paragraphs.</w:t>
      </w:r>
    </w:p>
    <w:p w14:paraId="35A9C1E6" w14:textId="0A056DBF" w:rsidR="00C71FEF" w:rsidRDefault="00C71FEF" w:rsidP="00E127E6">
      <w:pPr>
        <w:rPr>
          <w:lang w:eastAsia="en-GB"/>
        </w:rPr>
      </w:pPr>
      <w:r>
        <w:rPr>
          <w:lang w:eastAsia="en-GB"/>
        </w:rPr>
        <w:t xml:space="preserve">The corresponding parts </w:t>
      </w:r>
      <w:r w:rsidR="009A10AD">
        <w:rPr>
          <w:lang w:eastAsia="en-GB"/>
        </w:rPr>
        <w:t>of the algorithm can be found</w:t>
      </w:r>
      <w:r>
        <w:rPr>
          <w:lang w:eastAsia="en-GB"/>
        </w:rPr>
        <w:t xml:space="preserve"> in: </w:t>
      </w:r>
    </w:p>
    <w:p w14:paraId="4C8068C6" w14:textId="4541796F" w:rsidR="00C71FEF" w:rsidRPr="00291367" w:rsidRDefault="00C71FEF" w:rsidP="00F721BF">
      <w:pPr>
        <w:rPr>
          <w:szCs w:val="24"/>
          <w:lang w:eastAsia="en-GB"/>
        </w:rPr>
      </w:pPr>
      <w:r w:rsidRPr="00D57DE8">
        <w:rPr>
          <w:szCs w:val="24"/>
          <w:highlight w:val="white"/>
          <w:lang w:val="en-US" w:eastAsia="en-GB"/>
        </w:rPr>
        <w:lastRenderedPageBreak/>
        <w:t>SQTimeAlignment</w:t>
      </w:r>
      <w:r w:rsidRPr="00D57DE8">
        <w:rPr>
          <w:szCs w:val="24"/>
          <w:lang w:val="en-US" w:eastAsia="en-GB"/>
        </w:rPr>
        <w:t>:</w:t>
      </w:r>
      <w:r w:rsidRPr="009A10AD">
        <w:rPr>
          <w:color w:val="000000"/>
          <w:szCs w:val="24"/>
          <w:lang w:val="en-US" w:eastAsia="en-GB"/>
        </w:rPr>
        <w:t>:</w:t>
      </w:r>
      <w:r>
        <w:rPr>
          <w:color w:val="000000"/>
          <w:highlight w:val="white"/>
          <w:lang w:val="en-US" w:eastAsia="en-GB"/>
        </w:rPr>
        <w:t>SQTimeAlignment(</w:t>
      </w:r>
      <w:r>
        <w:rPr>
          <w:color w:val="000000"/>
          <w:lang w:val="en-US" w:eastAsia="en-GB"/>
        </w:rPr>
        <w:t>…)</w:t>
      </w:r>
      <w:r w:rsidR="009A10AD">
        <w:rPr>
          <w:color w:val="000000"/>
          <w:lang w:val="en-US" w:eastAsia="en-GB"/>
        </w:rPr>
        <w:t>, in file:</w:t>
      </w:r>
      <w:r w:rsidR="009A10AD" w:rsidRPr="009A10AD">
        <w:rPr>
          <w:szCs w:val="24"/>
          <w:lang w:eastAsia="en-GB"/>
        </w:rPr>
        <w:t xml:space="preserve"> </w:t>
      </w:r>
      <w:r w:rsidR="009A10AD">
        <w:rPr>
          <w:szCs w:val="24"/>
          <w:lang w:eastAsia="en-GB"/>
        </w:rPr>
        <w:t>SQTimeAlignment.pdf (</w:t>
      </w:r>
      <w:r w:rsidR="00F721BF">
        <w:rPr>
          <w:szCs w:val="24"/>
          <w:lang w:eastAsia="en-GB"/>
        </w:rPr>
        <w:t>s</w:t>
      </w:r>
      <w:r w:rsidR="009A10AD">
        <w:rPr>
          <w:szCs w:val="24"/>
          <w:lang w:eastAsia="en-GB"/>
        </w:rPr>
        <w:t>ee Annex B)</w:t>
      </w:r>
      <w:r w:rsidR="00F721BF">
        <w:rPr>
          <w:szCs w:val="24"/>
          <w:lang w:eastAsia="en-GB"/>
        </w:rPr>
        <w:t>.</w:t>
      </w:r>
    </w:p>
    <w:p w14:paraId="7540540F" w14:textId="77777777" w:rsidR="00C71FEF" w:rsidRDefault="00C71FEF" w:rsidP="0019632F">
      <w:pPr>
        <w:pStyle w:val="Heading4"/>
      </w:pPr>
      <w:bookmarkStart w:id="273" w:name="_Toc288222454"/>
      <w:bookmarkStart w:id="274" w:name="_Toc295130609"/>
      <w:r>
        <w:t>9.2.5.1</w:t>
      </w:r>
      <w:r>
        <w:tab/>
        <w:t>Segment-wise matching of reference signal parts</w:t>
      </w:r>
      <w:bookmarkEnd w:id="273"/>
      <w:bookmarkEnd w:id="274"/>
    </w:p>
    <w:p w14:paraId="3FE5C560" w14:textId="77777777" w:rsidR="00C71FEF" w:rsidRDefault="00C71FEF" w:rsidP="00C71FEF">
      <w:r>
        <w:t>This step attempts to determine a fixed delay for all segments in the reference signal.</w:t>
      </w:r>
    </w:p>
    <w:p w14:paraId="6CD1CC83" w14:textId="77777777" w:rsidR="00C71FEF" w:rsidRDefault="00C71FEF" w:rsidP="00C71FEF">
      <w:r>
        <w:t>Note that in the context of the fast prealignment, the term envelope refers to the signal envelope of a bandpass filtered and downsampled copy of the reference or degraded signal. After computation of the envelopes, both signal copies are further processed using sliding window power normalization.</w:t>
      </w:r>
    </w:p>
    <w:p w14:paraId="479FB939" w14:textId="34660B98" w:rsidR="00C71FEF" w:rsidRDefault="00C71FEF" w:rsidP="00C71FEF">
      <w:r>
        <w:t xml:space="preserve">This processing utilizes a sliding window of 26.625 ms length as well as the active speech threshold level </w:t>
      </w:r>
      <w:r>
        <w:rPr>
          <w:i/>
          <w:iCs/>
        </w:rPr>
        <w:t>thr</w:t>
      </w:r>
      <w:r>
        <w:t xml:space="preserve"> determined earlier. The normalization process sets a signal sample to zero if the signal level of the samples in the sliding window, with its </w:t>
      </w:r>
      <w:r w:rsidR="00A75FDA">
        <w:t>centre</w:t>
      </w:r>
      <w:r>
        <w:t xml:space="preserve"> positioned at the current sample, is equal or inferior to </w:t>
      </w:r>
      <w:r>
        <w:rPr>
          <w:i/>
          <w:iCs/>
        </w:rPr>
        <w:t>thr</w:t>
      </w:r>
      <w:r>
        <w:t xml:space="preserve">. Otherwise, the value of the signal sample is normalized (divided) by the root mean square (RMS) value of the samples in the window. A hysteresis is used to preserve an additional 70 ms of samples in the processed signal after the signal level in the window drops to or below </w:t>
      </w:r>
      <w:r>
        <w:rPr>
          <w:i/>
          <w:iCs/>
        </w:rPr>
        <w:t>thr</w:t>
      </w:r>
      <w:r>
        <w:t>. After normalization, the processed signals are scaled back towards an average active speech level of –26 dBov. Figure 4 shows an example of the effect of the sliding window power normalization:</w:t>
      </w:r>
    </w:p>
    <w:p w14:paraId="55918E75" w14:textId="71801D23" w:rsidR="00C71FEF" w:rsidRDefault="00625DCB" w:rsidP="00C71FEF">
      <w:pPr>
        <w:pStyle w:val="Figure"/>
      </w:pPr>
      <w:r>
        <w:rPr>
          <w:noProof/>
          <w:lang w:val="en-US" w:eastAsia="zh-CN"/>
        </w:rPr>
        <w:drawing>
          <wp:inline distT="0" distB="0" distL="0" distR="0" wp14:anchorId="17497FA0" wp14:editId="4EB42F1C">
            <wp:extent cx="6029325" cy="1333500"/>
            <wp:effectExtent l="0" t="0" r="9525"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325" cy="1333500"/>
                    </a:xfrm>
                    <a:prstGeom prst="rect">
                      <a:avLst/>
                    </a:prstGeom>
                    <a:noFill/>
                    <a:ln>
                      <a:noFill/>
                    </a:ln>
                  </pic:spPr>
                </pic:pic>
              </a:graphicData>
            </a:graphic>
          </wp:inline>
        </w:drawing>
      </w:r>
    </w:p>
    <w:p w14:paraId="4C12F4AC" w14:textId="77777777" w:rsidR="00C71FEF" w:rsidRDefault="00C71FEF" w:rsidP="00E127E6">
      <w:pPr>
        <w:pStyle w:val="Note"/>
      </w:pPr>
      <w:r>
        <w:t>NOTE – After processing, the speech signal has an almost flat signal envelope during active speech; speech pauses and silent periods longer than 70 ms are clipped to digital silence.</w:t>
      </w:r>
    </w:p>
    <w:p w14:paraId="0E413FFB" w14:textId="77777777" w:rsidR="00C71FEF" w:rsidRDefault="00C71FEF" w:rsidP="0019632F">
      <w:pPr>
        <w:pStyle w:val="FigureNoTitle"/>
        <w:outlineLvl w:val="0"/>
      </w:pPr>
      <w:r>
        <w:t>Figure 4</w:t>
      </w:r>
      <w:r w:rsidR="00E127E6">
        <w:t xml:space="preserve"> </w:t>
      </w:r>
      <w:r>
        <w:t xml:space="preserve">– Sliding window power normalization </w:t>
      </w:r>
    </w:p>
    <w:p w14:paraId="78403D52" w14:textId="77777777" w:rsidR="00C71FEF" w:rsidRDefault="00C71FEF" w:rsidP="00C71FEF">
      <w:pPr>
        <w:pStyle w:val="Normalaftertitle"/>
        <w:keepNext/>
        <w:keepLines/>
      </w:pPr>
      <w:r>
        <w:lastRenderedPageBreak/>
        <w:t>Once the normalized signals have been computed, the segment-wise matching loop is entered. The purpose of this loop is to generate a piecewise correspondence list of reference with degraded signal parts. For each entry in the list, the position, length and delay of the signal part is given, along with its type: Assigned, Unsure, Missing or Pause. Figure 5 provides an overview of the operation of the segment-wise matching loop.</w:t>
      </w:r>
    </w:p>
    <w:p w14:paraId="537D7B62" w14:textId="0D345526" w:rsidR="00C71FEF" w:rsidRDefault="00625DCB" w:rsidP="00C71FEF">
      <w:pPr>
        <w:pStyle w:val="Figure"/>
      </w:pPr>
      <w:r>
        <w:rPr>
          <w:noProof/>
          <w:lang w:val="en-US" w:eastAsia="zh-CN"/>
        </w:rPr>
        <w:drawing>
          <wp:inline distT="0" distB="0" distL="0" distR="0" wp14:anchorId="79B1D22C" wp14:editId="02DA567B">
            <wp:extent cx="5076825" cy="4000500"/>
            <wp:effectExtent l="0" t="0" r="9525"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825" cy="4000500"/>
                    </a:xfrm>
                    <a:prstGeom prst="rect">
                      <a:avLst/>
                    </a:prstGeom>
                    <a:noFill/>
                    <a:ln>
                      <a:noFill/>
                    </a:ln>
                  </pic:spPr>
                </pic:pic>
              </a:graphicData>
            </a:graphic>
          </wp:inline>
        </w:drawing>
      </w:r>
    </w:p>
    <w:p w14:paraId="0FF33D8A" w14:textId="77777777" w:rsidR="00C71FEF" w:rsidRDefault="00C71FEF" w:rsidP="0019632F">
      <w:pPr>
        <w:pStyle w:val="FigureNoTitle"/>
        <w:outlineLvl w:val="0"/>
        <w:rPr>
          <w:highlight w:val="cyan"/>
        </w:rPr>
      </w:pPr>
      <w:r>
        <w:t>Figure 5</w:t>
      </w:r>
      <w:r w:rsidR="00E127E6">
        <w:t xml:space="preserve"> </w:t>
      </w:r>
      <w:r>
        <w:t>– Overview of the operation of the segment-wise matching loop</w:t>
      </w:r>
    </w:p>
    <w:p w14:paraId="018C8FEF" w14:textId="77777777" w:rsidR="00C71FEF" w:rsidRDefault="00C71FEF" w:rsidP="002E5299">
      <w:r>
        <w:t xml:space="preserve">The loop starts with a threshold level for segments </w:t>
      </w:r>
      <w:r>
        <w:rPr>
          <w:i/>
          <w:iCs/>
        </w:rPr>
        <w:t>curThr</w:t>
      </w:r>
      <w:r>
        <w:t xml:space="preserve"> that must be greater than </w:t>
      </w:r>
      <w:r>
        <w:rPr>
          <w:i/>
          <w:iCs/>
        </w:rPr>
        <w:t>thr</w:t>
      </w:r>
      <w:r>
        <w:t>:</w:t>
      </w:r>
    </w:p>
    <w:p w14:paraId="087A6B2A" w14:textId="3D85B31E" w:rsidR="00C71FEF" w:rsidRDefault="00C71FEF" w:rsidP="00C71FEF">
      <w:pPr>
        <w:pStyle w:val="Equation"/>
      </w:pPr>
      <w:r>
        <w:tab/>
      </w:r>
      <w:r>
        <w:tab/>
      </w:r>
      <w:r w:rsidR="00625DCB">
        <w:rPr>
          <w:noProof/>
          <w:position w:val="-14"/>
          <w:lang w:val="en-US" w:eastAsia="zh-CN"/>
        </w:rPr>
        <w:drawing>
          <wp:inline distT="0" distB="0" distL="0" distR="0" wp14:anchorId="35D8D2E7" wp14:editId="79F9F1D8">
            <wp:extent cx="3769743" cy="257157"/>
            <wp:effectExtent l="0" t="0" r="0"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6948" cy="262424"/>
                    </a:xfrm>
                    <a:prstGeom prst="rect">
                      <a:avLst/>
                    </a:prstGeom>
                    <a:noFill/>
                    <a:ln>
                      <a:noFill/>
                    </a:ln>
                  </pic:spPr>
                </pic:pic>
              </a:graphicData>
            </a:graphic>
          </wp:inline>
        </w:drawing>
      </w:r>
      <w:r>
        <w:tab/>
        <w:t>(9-4)</w:t>
      </w:r>
    </w:p>
    <w:p w14:paraId="5B6DEB98" w14:textId="77777777" w:rsidR="00C71FEF" w:rsidRDefault="00C71FEF" w:rsidP="00C71FEF">
      <w:r>
        <w:t xml:space="preserve">The envelope of the reference signal (computed </w:t>
      </w:r>
      <w:r>
        <w:rPr>
          <w:u w:val="single"/>
        </w:rPr>
        <w:t>before</w:t>
      </w:r>
      <w:r>
        <w:t xml:space="preserve"> sliding window power normalization) is then used to select the segment to match. The selection consists in finding a consecutive piece of the reference signal where all envelope frames in the piece have a level </w:t>
      </w:r>
      <w:r>
        <w:rPr>
          <w:szCs w:val="24"/>
        </w:rPr>
        <w:sym w:font="Symbol" w:char="F0B3"/>
      </w:r>
      <w:r>
        <w:t xml:space="preserve"> </w:t>
      </w:r>
      <w:r>
        <w:rPr>
          <w:i/>
          <w:iCs/>
        </w:rPr>
        <w:t>curThr</w:t>
      </w:r>
      <w:r>
        <w:t xml:space="preserve"> and the summed levels of these envelope frames is the highest. For each successfully matched segment, the corresponding envelope frames are set to –80 dBov to prevent their reselection in the following loop iteration.</w:t>
      </w:r>
    </w:p>
    <w:p w14:paraId="22F41A8C" w14:textId="77777777" w:rsidR="00C71FEF" w:rsidRDefault="00C71FEF" w:rsidP="00C71FEF">
      <w:r>
        <w:t>The operations a) to f) are carried out with each selected segment:</w:t>
      </w:r>
    </w:p>
    <w:p w14:paraId="09AB3372" w14:textId="77777777" w:rsidR="00C71FEF" w:rsidRDefault="00C71FEF" w:rsidP="00C71FEF">
      <w:pPr>
        <w:pStyle w:val="enumlev1"/>
      </w:pPr>
      <w:r>
        <w:t>a)</w:t>
      </w:r>
      <w:r>
        <w:tab/>
        <w:t>Determine the exact sample start and end positions of the current segment in the reference signal. If necessary, the current segment is shortened to a maximum length of 1.5 seconds.</w:t>
      </w:r>
    </w:p>
    <w:p w14:paraId="07E153F1" w14:textId="77777777" w:rsidR="00C71FEF" w:rsidRDefault="00C71FEF" w:rsidP="00C71FEF">
      <w:pPr>
        <w:pStyle w:val="enumlev1"/>
      </w:pPr>
      <w:r>
        <w:t>b)</w:t>
      </w:r>
      <w:r>
        <w:tab/>
        <w:t xml:space="preserve">Determine the exact sample start and end positions of the part of the degraded signal that is available for matching with the current segment. Any part of the degraded signal may only be matched once with a corresponding part in the reference signal. Additionally, temporal monotonicity must be preserved, i.e., the beginning of the degraded signal is not available for matching with a given reference signal part, if a signal part occurring earlier in the reference was previously matched with a part of the degraded signal after the beginning. If the available degraded signal part is shorter than the current segment length in the reference, matching is only performed for the available length, and the unmatched excess segment length is marked as </w:t>
      </w:r>
      <w:r>
        <w:rPr>
          <w:i/>
          <w:iCs/>
        </w:rPr>
        <w:t>Missing</w:t>
      </w:r>
      <w:r>
        <w:t xml:space="preserve"> in the correspondence list. If there is no available degraded signal </w:t>
      </w:r>
      <w:r>
        <w:lastRenderedPageBreak/>
        <w:t xml:space="preserve">part at all, the entire segment length is marked as </w:t>
      </w:r>
      <w:r>
        <w:rPr>
          <w:i/>
          <w:iCs/>
        </w:rPr>
        <w:t>Missing</w:t>
      </w:r>
      <w:r>
        <w:t xml:space="preserve"> in the correspondence list, and the algorithm jumps to the next loop iteration directly.</w:t>
      </w:r>
    </w:p>
    <w:p w14:paraId="6A5DE884" w14:textId="77777777" w:rsidR="00C71FEF" w:rsidRDefault="00C71FEF" w:rsidP="00C71FEF">
      <w:pPr>
        <w:pStyle w:val="enumlev1"/>
      </w:pPr>
      <w:r>
        <w:t>c)</w:t>
      </w:r>
      <w:r>
        <w:tab/>
        <w:t>Derive an estimation of the position of the current segment in the degraded signal by using the delay of surrounding, previously matched segments. If no segments were matched yet, the overall signal delay is used. If the surrounding matched segments have different delays, their delays are averaged and weighted with their respective distance to the current segment in the reference signal.</w:t>
      </w:r>
    </w:p>
    <w:p w14:paraId="2FADF0FD" w14:textId="63FEBD67" w:rsidR="00C71FEF" w:rsidRDefault="00C71FEF" w:rsidP="00C71FEF">
      <w:pPr>
        <w:pStyle w:val="enumlev1"/>
      </w:pPr>
      <w:r>
        <w:t>d)</w:t>
      </w:r>
      <w:r>
        <w:tab/>
        <w:t>Cross-correlate the current segment in the reference with the available degraded signal, using the previously normalized versions of both signals. The available degraded signal is offset such that the estimated position of the current segment in it is located at the zero lag position. The number of computed lags in the cross-correlation is determined by the length of the current segment and available degraded signal, but may not exceed the sample equivalent of 2 seconds (i.e., 8</w:t>
      </w:r>
      <w:r w:rsidR="005B4CFD">
        <w:t> </w:t>
      </w:r>
      <w:r>
        <w:t>000 samples in each direction at 8 kHz). This limit may be increased for very long signals, or for signals with large measured overall delay:</w:t>
      </w:r>
    </w:p>
    <w:p w14:paraId="3F02D601" w14:textId="3284F91B" w:rsidR="00C71FEF" w:rsidRDefault="00C71FEF" w:rsidP="00C71FEF">
      <w:pPr>
        <w:pStyle w:val="Equation"/>
      </w:pPr>
      <w:r>
        <w:tab/>
      </w:r>
      <w:r>
        <w:tab/>
      </w:r>
      <w:r w:rsidR="00625DCB">
        <w:rPr>
          <w:noProof/>
          <w:position w:val="-14"/>
          <w:lang w:val="en-US" w:eastAsia="zh-CN"/>
        </w:rPr>
        <w:drawing>
          <wp:inline distT="0" distB="0" distL="0" distR="0" wp14:anchorId="5A1FB791" wp14:editId="40E529E4">
            <wp:extent cx="4533900" cy="257175"/>
            <wp:effectExtent l="0" t="0" r="0" b="9525"/>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3900" cy="257175"/>
                    </a:xfrm>
                    <a:prstGeom prst="rect">
                      <a:avLst/>
                    </a:prstGeom>
                    <a:noFill/>
                    <a:ln>
                      <a:noFill/>
                    </a:ln>
                  </pic:spPr>
                </pic:pic>
              </a:graphicData>
            </a:graphic>
          </wp:inline>
        </w:drawing>
      </w:r>
      <w:r>
        <w:tab/>
        <w:t>(9-5)</w:t>
      </w:r>
    </w:p>
    <w:p w14:paraId="6AD8B1C3" w14:textId="77777777" w:rsidR="00C71FEF" w:rsidRDefault="00C71FEF" w:rsidP="00C71FEF">
      <w:pPr>
        <w:pStyle w:val="enumlev1"/>
      </w:pPr>
      <w:r>
        <w:t>e)</w:t>
      </w:r>
      <w:r>
        <w:tab/>
        <w:t>Derive the actual position and hence delay of the current segment in the degraded signal by searching the maximum absolute value in the obtained cross-correlation vector. Using the absolute value avoids problems with 180 degree phase shifts in the degraded signal. Before the maximum absolute value is searched, the cross-correlation vector is weighted such as to assign a lower weight to values for lags far from the previously selected zero lag position:</w:t>
      </w:r>
    </w:p>
    <w:p w14:paraId="16287809" w14:textId="0BED7DE3" w:rsidR="00C71FEF" w:rsidRDefault="00C71FEF" w:rsidP="00C71FEF">
      <w:pPr>
        <w:pStyle w:val="Equation"/>
      </w:pPr>
      <w:r>
        <w:tab/>
      </w:r>
      <w:r>
        <w:tab/>
      </w:r>
      <w:r w:rsidR="00625DCB">
        <w:rPr>
          <w:noProof/>
          <w:position w:val="-34"/>
          <w:lang w:val="en-US" w:eastAsia="zh-CN"/>
        </w:rPr>
        <w:drawing>
          <wp:inline distT="0" distB="0" distL="0" distR="0" wp14:anchorId="0DD212BD" wp14:editId="1C30B1A5">
            <wp:extent cx="2939142" cy="504825"/>
            <wp:effectExtent l="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2344" cy="505375"/>
                    </a:xfrm>
                    <a:prstGeom prst="rect">
                      <a:avLst/>
                    </a:prstGeom>
                    <a:noFill/>
                    <a:ln>
                      <a:noFill/>
                    </a:ln>
                  </pic:spPr>
                </pic:pic>
              </a:graphicData>
            </a:graphic>
          </wp:inline>
        </w:drawing>
      </w:r>
      <w:r>
        <w:tab/>
        <w:t>(9-6)</w:t>
      </w:r>
    </w:p>
    <w:p w14:paraId="29919DDB" w14:textId="77777777" w:rsidR="00C71FEF" w:rsidRDefault="00C71FEF" w:rsidP="00C71FEF">
      <w:pPr>
        <w:pStyle w:val="enumlev1"/>
      </w:pPr>
      <w:r>
        <w:t>f)</w:t>
      </w:r>
      <w:r>
        <w:tab/>
        <w:t xml:space="preserve">Store the delay determined for the current segment, or keep it for later matching. If the selected maximum absolute value in the weighted cross-correlation vector is deemed high enough and the segment length is at least 64 ms, the current segment is marked as </w:t>
      </w:r>
      <w:r>
        <w:rPr>
          <w:i/>
          <w:iCs/>
        </w:rPr>
        <w:t>Assigned</w:t>
      </w:r>
      <w:r>
        <w:t xml:space="preserve"> and its delay is stored in the correspondence list. If these conditions are not met, and the segment threshold level </w:t>
      </w:r>
      <w:r>
        <w:rPr>
          <w:i/>
          <w:iCs/>
        </w:rPr>
        <w:t>curThr</w:t>
      </w:r>
      <w:r>
        <w:t xml:space="preserve"> is greater than the active speech threshold </w:t>
      </w:r>
      <w:r>
        <w:rPr>
          <w:i/>
          <w:iCs/>
        </w:rPr>
        <w:t>thr</w:t>
      </w:r>
      <w:r>
        <w:t xml:space="preserve">, the current segment is kept for later matching and no delay is stored. If </w:t>
      </w:r>
      <w:r>
        <w:rPr>
          <w:i/>
          <w:iCs/>
        </w:rPr>
        <w:t>curThr</w:t>
      </w:r>
      <w:r>
        <w:t xml:space="preserve"> is at or below </w:t>
      </w:r>
      <w:r>
        <w:rPr>
          <w:i/>
          <w:iCs/>
        </w:rPr>
        <w:t>thr</w:t>
      </w:r>
      <w:r>
        <w:t xml:space="preserve">, the previously determined estimated delay is stored and the current segment is marked as </w:t>
      </w:r>
      <w:r>
        <w:rPr>
          <w:i/>
          <w:iCs/>
        </w:rPr>
        <w:t>Unsure</w:t>
      </w:r>
      <w:r>
        <w:t xml:space="preserve"> in the correspondence list. In any of the three cases, the envelope frames of the reference signal corresponding to the current segment are set to –80 dBov to prevent its reselection in the next loop iteration.</w:t>
      </w:r>
    </w:p>
    <w:p w14:paraId="526190F5" w14:textId="77777777" w:rsidR="00C71FEF" w:rsidRDefault="00C71FEF" w:rsidP="00C71FEF">
      <w:r>
        <w:t xml:space="preserve">Once no signal segments above </w:t>
      </w:r>
      <w:r>
        <w:rPr>
          <w:i/>
          <w:iCs/>
        </w:rPr>
        <w:t>curThr</w:t>
      </w:r>
      <w:r>
        <w:t xml:space="preserve"> are left in the reference envelope, </w:t>
      </w:r>
      <w:r>
        <w:rPr>
          <w:i/>
          <w:iCs/>
        </w:rPr>
        <w:t>curThr</w:t>
      </w:r>
      <w:r>
        <w:t xml:space="preserve"> is lowered to </w:t>
      </w:r>
      <w:r>
        <w:rPr>
          <w:i/>
          <w:iCs/>
        </w:rPr>
        <w:t>thr</w:t>
      </w:r>
      <w:r>
        <w:t xml:space="preserve"> and the loop continues using the lower threshold. Thus, quieter signal parts of the reference are selected for matching. Since surrounding segments with higher signal level have already been matched, the range of possible matches is constrained and the risk of mismatches hence decreased.</w:t>
      </w:r>
    </w:p>
    <w:p w14:paraId="0402DBE7" w14:textId="77777777" w:rsidR="00C71FEF" w:rsidRDefault="00C71FEF" w:rsidP="00C71FEF">
      <w:r>
        <w:t xml:space="preserve">Once no signal segments above </w:t>
      </w:r>
      <w:r>
        <w:rPr>
          <w:i/>
          <w:iCs/>
        </w:rPr>
        <w:t>thr</w:t>
      </w:r>
      <w:r>
        <w:t xml:space="preserve"> are left in the reference envelope, the loop matches consecutive pieces of non-zero samples in the normalized reference signal for which no delay information is stored in the correspondence list. This includes segments previously kept for later matching, as well as very quiet or short parts of the reference signal.</w:t>
      </w:r>
    </w:p>
    <w:p w14:paraId="7CBAD8AC" w14:textId="77777777" w:rsidR="00C71FEF" w:rsidRDefault="00C71FEF" w:rsidP="00C71FEF">
      <w:r>
        <w:t xml:space="preserve">Finally, consecutive pieces of samples equal to zero in the normalized reference signal are selected. Their delay is estimated from the delays of surrounding, previously matched signal parts. This delay is stored and the corresponding entry in the correspondence list is marked as </w:t>
      </w:r>
      <w:r>
        <w:rPr>
          <w:i/>
          <w:iCs/>
        </w:rPr>
        <w:t>Pause</w:t>
      </w:r>
      <w:r>
        <w:t>.</w:t>
      </w:r>
    </w:p>
    <w:p w14:paraId="271741B0" w14:textId="77777777" w:rsidR="00C71FEF" w:rsidRDefault="00C71FEF" w:rsidP="00C71FEF">
      <w:pPr>
        <w:keepNext/>
        <w:keepLines/>
      </w:pPr>
      <w:r>
        <w:lastRenderedPageBreak/>
        <w:t xml:space="preserve">The correspondence list generated by the segment-wise matching loop is post-processed to detect and correct erroneous matches. This is achieved by splitting the list into two parts corresponding to both halves of the reference signal. In each part, the statistical lower and upper outer fences of the delays of all </w:t>
      </w:r>
      <w:r>
        <w:rPr>
          <w:i/>
          <w:iCs/>
        </w:rPr>
        <w:t>Assigned</w:t>
      </w:r>
      <w:r>
        <w:t xml:space="preserve"> list entries are calculated. Any list entry for active speech in the reference signal with a delay outside of the calculated fences is then flagged as erroneous match. For each flagged entry, the stored delay is replaced by an estimated delay using the surrounding non-flagged list entries, and the flagged entry is marked as </w:t>
      </w:r>
      <w:r>
        <w:rPr>
          <w:i/>
          <w:iCs/>
        </w:rPr>
        <w:t>Unsure</w:t>
      </w:r>
      <w:r>
        <w:t>.</w:t>
      </w:r>
    </w:p>
    <w:p w14:paraId="423FB283" w14:textId="77777777" w:rsidR="00C71FEF" w:rsidRDefault="00C71FEF" w:rsidP="0019632F">
      <w:pPr>
        <w:pStyle w:val="Heading4"/>
      </w:pPr>
      <w:bookmarkStart w:id="275" w:name="_Toc288222455"/>
      <w:bookmarkStart w:id="276" w:name="_Toc295130610"/>
      <w:r>
        <w:t>9.2.5.2</w:t>
      </w:r>
      <w:r>
        <w:tab/>
        <w:t>Computation of reparse section and delay vector information</w:t>
      </w:r>
      <w:bookmarkEnd w:id="275"/>
      <w:bookmarkEnd w:id="276"/>
    </w:p>
    <w:p w14:paraId="20B02090" w14:textId="77777777" w:rsidR="00C71FEF" w:rsidRDefault="00C71FEF" w:rsidP="00C71FEF">
      <w:r>
        <w:t xml:space="preserve">The correspondence list is used to generate the reparse section information. Each reparse section simply consists of consecutive list entries that do not contain any entry marked as </w:t>
      </w:r>
      <w:r>
        <w:rPr>
          <w:i/>
          <w:iCs/>
        </w:rPr>
        <w:t>Pause</w:t>
      </w:r>
      <w:r>
        <w:t xml:space="preserve"> longer than 0.1 seconds. Any </w:t>
      </w:r>
      <w:r>
        <w:rPr>
          <w:i/>
          <w:iCs/>
        </w:rPr>
        <w:t>Pause</w:t>
      </w:r>
      <w:r>
        <w:t xml:space="preserve"> entry longer than this will be skipped and an additional reparse section will be created from the next non-</w:t>
      </w:r>
      <w:r>
        <w:rPr>
          <w:i/>
          <w:iCs/>
        </w:rPr>
        <w:t>Pause</w:t>
      </w:r>
      <w:r>
        <w:t xml:space="preserve"> list entry on.</w:t>
      </w:r>
    </w:p>
    <w:p w14:paraId="1FDDE70B" w14:textId="77777777" w:rsidR="00C71FEF" w:rsidRDefault="00C71FEF" w:rsidP="00C71FEF">
      <w:r>
        <w:t>Thus, the start point and length of each section is determined by the start point of the first list entry and the total length of all list entries used in the section, respectively. The coarse delay estimate of a section is computed from the weighted average of the delays of the entries used in the section, where the delay of each entry is weighted by its signal length.</w:t>
      </w:r>
    </w:p>
    <w:p w14:paraId="1EF5435A" w14:textId="50F0CE7E" w:rsidR="00C71FEF" w:rsidRDefault="00C71FEF" w:rsidP="00C71FEF">
      <w:r>
        <w:t xml:space="preserve">Similarly, the reliability indicator of the section is computed using the same weighted average calculation, where the reliability of each </w:t>
      </w:r>
      <w:r>
        <w:rPr>
          <w:i/>
          <w:iCs/>
        </w:rPr>
        <w:t>Assigned</w:t>
      </w:r>
      <w:r>
        <w:t xml:space="preserve"> list entry is 1 and the reliability of </w:t>
      </w:r>
      <w:r>
        <w:rPr>
          <w:i/>
          <w:iCs/>
        </w:rPr>
        <w:t>Unsure</w:t>
      </w:r>
      <w:r>
        <w:t xml:space="preserve"> entries is taken from the cross-correlation value obtained in the segment-wise matching loop. </w:t>
      </w:r>
      <w:r>
        <w:rPr>
          <w:i/>
          <w:iCs/>
        </w:rPr>
        <w:t>Missing</w:t>
      </w:r>
      <w:r>
        <w:t xml:space="preserve"> list entries in the section are not used for the section reliability calculation. Finally, the estimated range for the exact delay of the section is given by the minimum and maximum value of all delays of non</w:t>
      </w:r>
      <w:r>
        <w:noBreakHyphen/>
      </w:r>
      <w:r>
        <w:rPr>
          <w:i/>
          <w:iCs/>
        </w:rPr>
        <w:t>Missing</w:t>
      </w:r>
      <w:r>
        <w:t xml:space="preserve"> list entries used in the section.</w:t>
      </w:r>
    </w:p>
    <w:p w14:paraId="42258992" w14:textId="77777777" w:rsidR="00C71FEF" w:rsidRDefault="00C71FEF" w:rsidP="00C71FEF">
      <w:r>
        <w:t xml:space="preserve">The correspondence list is also used to generate the </w:t>
      </w:r>
      <w:r>
        <w:rPr>
          <w:i/>
          <w:iCs/>
        </w:rPr>
        <w:t>DelayPerFrame</w:t>
      </w:r>
      <w:r>
        <w:t xml:space="preserve">, </w:t>
      </w:r>
      <w:r>
        <w:rPr>
          <w:i/>
          <w:iCs/>
        </w:rPr>
        <w:t>ReliabilityPerFrame</w:t>
      </w:r>
      <w:r>
        <w:t xml:space="preserve">, </w:t>
      </w:r>
      <w:r>
        <w:rPr>
          <w:i/>
          <w:iCs/>
        </w:rPr>
        <w:t>SearchRangeLow</w:t>
      </w:r>
      <w:r>
        <w:t xml:space="preserve"> and </w:t>
      </w:r>
      <w:r>
        <w:rPr>
          <w:i/>
          <w:iCs/>
        </w:rPr>
        <w:t>SearchRangeHigh</w:t>
      </w:r>
      <w:r>
        <w:t xml:space="preserve"> vectors. For this, the degraded signal is traversed stepwise in increments of the used macro frame size. For each macro frame, the entry in the correspondence list covering the current position in the degraded signal is found, and the delay vector information for the current macro frame </w:t>
      </w:r>
      <w:r>
        <w:rPr>
          <w:i/>
          <w:iCs/>
        </w:rPr>
        <w:t>m</w:t>
      </w:r>
      <w:r>
        <w:t xml:space="preserve"> is calculated as follows:</w:t>
      </w:r>
    </w:p>
    <w:p w14:paraId="351B7085" w14:textId="77777777" w:rsidR="00C71FEF" w:rsidRDefault="00C71FEF" w:rsidP="00C71FEF">
      <w:pPr>
        <w:pStyle w:val="enumlev1"/>
      </w:pPr>
      <w:r>
        <w:t>•</w:t>
      </w:r>
      <w:r>
        <w:rPr>
          <w:i/>
          <w:iCs/>
        </w:rPr>
        <w:tab/>
        <w:t>DelayPerFrame[m]</w:t>
      </w:r>
      <w:r>
        <w:t xml:space="preserve"> is set to the delay of the found list entry.</w:t>
      </w:r>
    </w:p>
    <w:p w14:paraId="78B866EB" w14:textId="396FF405" w:rsidR="00C71FEF" w:rsidRDefault="00C71FEF" w:rsidP="00C71FEF">
      <w:pPr>
        <w:pStyle w:val="enumlev1"/>
      </w:pPr>
      <w:r>
        <w:t>•</w:t>
      </w:r>
      <w:r>
        <w:rPr>
          <w:i/>
          <w:iCs/>
        </w:rPr>
        <w:tab/>
        <w:t xml:space="preserve">ReliabilityPerFrame[m] </w:t>
      </w:r>
      <w:r>
        <w:t xml:space="preserve">is set to 1 if the found list entry is of type </w:t>
      </w:r>
      <w:r>
        <w:rPr>
          <w:i/>
          <w:iCs/>
        </w:rPr>
        <w:t>Assigned</w:t>
      </w:r>
      <w:r>
        <w:t xml:space="preserve">. If the found list entry is of type </w:t>
      </w:r>
      <w:r>
        <w:rPr>
          <w:i/>
          <w:iCs/>
        </w:rPr>
        <w:t>Pause</w:t>
      </w:r>
      <w:r>
        <w:t xml:space="preserve"> the reliability is set to 0. Otherwise, it is taken from the cross-correlation value obtained in the segment-wise matching loop.</w:t>
      </w:r>
    </w:p>
    <w:p w14:paraId="555145F2" w14:textId="0EC9D93B" w:rsidR="00C71FEF" w:rsidRDefault="00C71FEF" w:rsidP="00C71FEF">
      <w:pPr>
        <w:pStyle w:val="enumlev1"/>
      </w:pPr>
      <w:r>
        <w:t>•</w:t>
      </w:r>
      <w:r>
        <w:rPr>
          <w:i/>
          <w:iCs/>
        </w:rPr>
        <w:tab/>
        <w:t>SearchRangeLow[m]</w:t>
      </w:r>
      <w:r>
        <w:t xml:space="preserve"> and </w:t>
      </w:r>
      <w:r>
        <w:rPr>
          <w:i/>
          <w:iCs/>
        </w:rPr>
        <w:t>SearchRangeHigh[m]</w:t>
      </w:r>
      <w:r>
        <w:t xml:space="preserve"> are both set to 0 if the found list entry is of type </w:t>
      </w:r>
      <w:r>
        <w:rPr>
          <w:i/>
          <w:iCs/>
        </w:rPr>
        <w:t>Assigned</w:t>
      </w:r>
      <w:r>
        <w:t xml:space="preserve">. This dramatically reduces the number of calculations and thus the processing time in the following Coarse Alignment step. If the found list entry is of type </w:t>
      </w:r>
      <w:r>
        <w:rPr>
          <w:i/>
          <w:iCs/>
        </w:rPr>
        <w:t>Unsure</w:t>
      </w:r>
      <w:r>
        <w:t xml:space="preserve">, the search range for the exact delay is given by the delay difference of neighbouring </w:t>
      </w:r>
      <w:r>
        <w:rPr>
          <w:i/>
          <w:iCs/>
        </w:rPr>
        <w:t>Assigned</w:t>
      </w:r>
      <w:r>
        <w:t xml:space="preserve"> entries before and after the current list entry. Additionally, if the current </w:t>
      </w:r>
      <w:r>
        <w:rPr>
          <w:i/>
          <w:iCs/>
        </w:rPr>
        <w:t>Assigned</w:t>
      </w:r>
      <w:r>
        <w:t xml:space="preserve"> entry directly precedes or follows a list entry of type </w:t>
      </w:r>
      <w:r>
        <w:rPr>
          <w:i/>
          <w:iCs/>
        </w:rPr>
        <w:t>Pause</w:t>
      </w:r>
      <w:r>
        <w:t xml:space="preserve">, the search range is widened to include the entire range of delays present in the correspondence list. This is because some speech transmission systems use speech pauses to compensate accumulated delays. If the found entry is of type </w:t>
      </w:r>
      <w:r>
        <w:rPr>
          <w:i/>
          <w:iCs/>
        </w:rPr>
        <w:t>Pause</w:t>
      </w:r>
      <w:r>
        <w:t>, the search range is set to cover the entire length of the speech pause, i.e., the beginning of a pause in the degraded signal may be matched at most with the end of the corresponding pause in the reference signal and vice versa.</w:t>
      </w:r>
    </w:p>
    <w:p w14:paraId="29F5496E" w14:textId="77777777" w:rsidR="00C71FEF" w:rsidRDefault="00C71FEF" w:rsidP="00C71FEF">
      <w:r>
        <w:t>Since the correspondence list only contains information on how to match reference speech parts to the degraded signal, there may be inserted speech parts in the degraded signal for which no delay information is available in the list.</w:t>
      </w:r>
    </w:p>
    <w:p w14:paraId="420EC5BF" w14:textId="106B6373" w:rsidR="00C71FEF" w:rsidRDefault="00C71FEF" w:rsidP="00C71FEF">
      <w:pPr>
        <w:keepNext/>
        <w:keepLines/>
      </w:pPr>
      <w:r>
        <w:lastRenderedPageBreak/>
        <w:t>If the position of the current macro frame in the degraded signal is not covered by any entry in the correspondence list, then the delay for the current frame is given by the average delay of the neighbouring entries in the list before and after the current frame. Given that the neighbouring degraded signal parts before and after such an insertion are assigned to adjacent reference signal parts, an inserted part in the degraded signal has no real corresponding part in the reference. Thus the search range must be kept as small as possible. In the ITU-T P.863 algorithm, the search range is set to ±half a macro frame size around the junction of the neighbouring list entries in the reference signal. Additionally, the reliability for the inserted frame is set to 0.</w:t>
      </w:r>
    </w:p>
    <w:p w14:paraId="4BC5007C" w14:textId="77777777" w:rsidR="00C71FEF" w:rsidRDefault="00C71FEF" w:rsidP="0019632F">
      <w:pPr>
        <w:pStyle w:val="Heading4"/>
      </w:pPr>
      <w:bookmarkStart w:id="277" w:name="_Toc288222456"/>
      <w:bookmarkStart w:id="278" w:name="_Toc295130611"/>
      <w:r>
        <w:t>9.2.5.3</w:t>
      </w:r>
      <w:r>
        <w:tab/>
        <w:t>Exclusion criteria for the fast prealignment method</w:t>
      </w:r>
      <w:bookmarkEnd w:id="277"/>
      <w:bookmarkEnd w:id="278"/>
    </w:p>
    <w:p w14:paraId="5FB0758E" w14:textId="77777777" w:rsidR="00C71FEF" w:rsidRDefault="00C71FEF" w:rsidP="00C71FEF">
      <w:r>
        <w:t>The described method provides a computationally efficient and reliable delay computation for signals with fixed or piecewise fixed delays. For signals with highly variable delay or in case of resampling, however, trying to match speech segments by cross-correlation may not be accurate enough. Two criteria are used to verify the applicability of the fast prealignment:</w:t>
      </w:r>
    </w:p>
    <w:p w14:paraId="0F9AA0A1" w14:textId="77777777" w:rsidR="00C71FEF" w:rsidRDefault="00C71FEF" w:rsidP="00C71FEF">
      <w:pPr>
        <w:pStyle w:val="enumlev1"/>
        <w:rPr>
          <w:i/>
        </w:rPr>
      </w:pPr>
      <w:r>
        <w:t>•</w:t>
      </w:r>
      <w:r>
        <w:rPr>
          <w:i/>
          <w:iCs/>
        </w:rPr>
        <w:tab/>
      </w:r>
      <w:r>
        <w:rPr>
          <w:i/>
        </w:rPr>
        <w:t>Overall match quality:</w:t>
      </w:r>
      <w:r>
        <w:t xml:space="preserve"> This metric is calculated at the end of the segment-wise matching loop. It is defined as</w:t>
      </w:r>
    </w:p>
    <w:p w14:paraId="3A110460" w14:textId="4B33EED8" w:rsidR="00C71FEF" w:rsidRDefault="00C71FEF" w:rsidP="00C71FEF">
      <w:pPr>
        <w:pStyle w:val="Equation"/>
        <w:rPr>
          <w:rStyle w:val="EquationChar"/>
        </w:rPr>
      </w:pPr>
      <w:r>
        <w:tab/>
      </w:r>
      <w:r>
        <w:tab/>
      </w:r>
      <w:r w:rsidR="00625DCB">
        <w:rPr>
          <w:noProof/>
          <w:position w:val="-28"/>
          <w:lang w:val="en-US" w:eastAsia="zh-CN"/>
        </w:rPr>
        <w:drawing>
          <wp:inline distT="0" distB="0" distL="0" distR="0" wp14:anchorId="4F25A710" wp14:editId="4445F77A">
            <wp:extent cx="990600" cy="409575"/>
            <wp:effectExtent l="0" t="0" r="0" b="9525"/>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0600" cy="409575"/>
                    </a:xfrm>
                    <a:prstGeom prst="rect">
                      <a:avLst/>
                    </a:prstGeom>
                    <a:noFill/>
                    <a:ln>
                      <a:noFill/>
                    </a:ln>
                  </pic:spPr>
                </pic:pic>
              </a:graphicData>
            </a:graphic>
          </wp:inline>
        </w:drawing>
      </w:r>
      <w:r>
        <w:tab/>
        <w:t>(9-7)</w:t>
      </w:r>
    </w:p>
    <w:p w14:paraId="39E1A015" w14:textId="77777777" w:rsidR="00C71FEF" w:rsidRDefault="00C71FEF" w:rsidP="00C71FEF">
      <w:pPr>
        <w:pStyle w:val="enumlev2"/>
        <w:ind w:left="794" w:firstLine="0"/>
        <w:rPr>
          <w:rStyle w:val="EquationChar"/>
        </w:rPr>
      </w:pPr>
      <w:r>
        <w:rPr>
          <w:rStyle w:val="EquationChar"/>
        </w:rPr>
        <w:t xml:space="preserve">where totSpeechLen is the total length of non-Pause list entries, and totMatchedLen is the total length of Assigned list entries. List entries with type </w:t>
      </w:r>
      <w:r>
        <w:rPr>
          <w:rStyle w:val="EquationChar"/>
          <w:i/>
          <w:iCs/>
        </w:rPr>
        <w:t>Unsure</w:t>
      </w:r>
      <w:r>
        <w:rPr>
          <w:rStyle w:val="EquationChar"/>
        </w:rPr>
        <w:t xml:space="preserve"> are also counted towards totMatchedLen if they are directly adjacent to Assigned entries and their delay does not differ by more than 5 ms.</w:t>
      </w:r>
    </w:p>
    <w:p w14:paraId="1FC70ADD" w14:textId="77777777" w:rsidR="00C71FEF" w:rsidRDefault="00C71FEF" w:rsidP="00C71FEF">
      <w:pPr>
        <w:pStyle w:val="enumlev1"/>
      </w:pPr>
      <w:r>
        <w:t>•</w:t>
      </w:r>
      <w:r>
        <w:rPr>
          <w:i/>
          <w:iCs/>
        </w:rPr>
        <w:tab/>
        <w:t>Delay drift</w:t>
      </w:r>
      <w:r>
        <w:t>: This additional metric detects degraded signals that were resampled with constant pitch by checking for near-constant delay increases or decreases from one macro frame to the next over the entire length of the degraded signal.</w:t>
      </w:r>
    </w:p>
    <w:p w14:paraId="31F893D5" w14:textId="77777777" w:rsidR="00C71FEF" w:rsidRDefault="00C71FEF" w:rsidP="00C71FEF">
      <w:r>
        <w:t>In case of detected resampling with constant pitch, or if the overall match quality is inferior to 75%, the results of the fast prealignment are discarded and the regular prealignment method is used as described in clauses 9.2.4.3 to 9.2.4.6. The fast prealignment is also skipped if the temporal alignment is entered a second time due to detected resampling. This is because the basis of the matching process, the cross-correlation of signal segments, may be impaired by even a slight imprecision of the resampling factor estimation.</w:t>
      </w:r>
    </w:p>
    <w:p w14:paraId="284C1A29" w14:textId="77777777" w:rsidR="00C71FEF" w:rsidRDefault="00C71FEF" w:rsidP="0019632F">
      <w:pPr>
        <w:pStyle w:val="Heading3"/>
      </w:pPr>
      <w:bookmarkStart w:id="279" w:name="_Toc288222457"/>
      <w:bookmarkStart w:id="280" w:name="_Toc288222921"/>
      <w:bookmarkStart w:id="281" w:name="_Toc295130612"/>
      <w:r>
        <w:t>9.2.6</w:t>
      </w:r>
      <w:r>
        <w:tab/>
        <w:t>Coarse alignment</w:t>
      </w:r>
      <w:bookmarkEnd w:id="279"/>
      <w:bookmarkEnd w:id="280"/>
      <w:bookmarkEnd w:id="281"/>
    </w:p>
    <w:p w14:paraId="0A947130" w14:textId="77777777" w:rsidR="00C71FEF" w:rsidRDefault="00C71FEF" w:rsidP="00C71FEF">
      <w:r>
        <w:t>The coarse alignment performs a stepwise refinement of the delay per frame. This is implemented by subdividing each signal into small subsections ("feature frames") and by calculating one characteristic value ("feature") for each of those subsections. The resulting vectors are called feature vectors. Feature frames are again equidistant and their length is reduced from iteration to iteration. Their length is independent from the macro frame length and typically shorter than the length of a macro frame. The iterative length reduction increases the accuracy of the estimated delay with each iteration, but at the same time, the search range, which can be used reliably, is reduced. Multiple feature vectors are calculated and for each macro frame, the feature, which is best suitable, is used to determine the final delay value for the current frame.</w:t>
      </w:r>
    </w:p>
    <w:p w14:paraId="7BC6ED30" w14:textId="77777777" w:rsidR="00C71FEF" w:rsidRDefault="00C71FEF" w:rsidP="00C71FEF">
      <w:r>
        <w:t>The result of the coarse alignment is a vector with the delay per macro frame, expressed in samples, with an accuracy, which is dependent of the feature frame length used in the final iteration.</w:t>
      </w:r>
    </w:p>
    <w:p w14:paraId="198657D4" w14:textId="77777777" w:rsidR="00C71FEF" w:rsidRDefault="00C71FEF" w:rsidP="00C71FEF">
      <w:r>
        <w:t>In detail, the coarse alignment works as follows:</w:t>
      </w:r>
    </w:p>
    <w:p w14:paraId="51E43090" w14:textId="77777777" w:rsidR="00C71FEF" w:rsidRDefault="00C71FEF" w:rsidP="00C71FEF">
      <w:r>
        <w:t xml:space="preserve">Starting with the lowest resolution (i.e., the longest feature frame length), all feature vectors are calculated for the active sections of both, the reference and the degraded signal. The features used are the energy per frame and the fractal dimension per frame. Now, the so-called correlation matrix is computed for each feature. This matrix is organized in correlation vectors per macro frame. The </w:t>
      </w:r>
      <w:r>
        <w:lastRenderedPageBreak/>
        <w:t xml:space="preserve">correlation vectors contain for each macro frame the correlation between the reference and the degraded feature vector for all possible time lags between SearchRangeLow and SearchRangeHigh around the best delay per frame computed so far. The resolution of the correlation vectors is identical to the resolution of the feature vectors. This means, that with each iteration, the resolution of the correlation vectors is increased. The resulting matrix is of the format </w:t>
      </w:r>
      <w:r>
        <w:rPr>
          <w:i/>
        </w:rPr>
        <w:t>N</w:t>
      </w:r>
      <w:r>
        <w:rPr>
          <w:i/>
          <w:vertAlign w:val="subscript"/>
        </w:rPr>
        <w:t xml:space="preserve">cv </w:t>
      </w:r>
      <w:r>
        <w:rPr>
          <w:i/>
        </w:rPr>
        <w:t>x N</w:t>
      </w:r>
      <w:r>
        <w:rPr>
          <w:i/>
          <w:vertAlign w:val="subscript"/>
        </w:rPr>
        <w:t>mf</w:t>
      </w:r>
      <w:r>
        <w:t xml:space="preserve">, with </w:t>
      </w:r>
      <w:r>
        <w:rPr>
          <w:i/>
        </w:rPr>
        <w:t>N</w:t>
      </w:r>
      <w:r>
        <w:rPr>
          <w:i/>
          <w:vertAlign w:val="subscript"/>
        </w:rPr>
        <w:t>cv</w:t>
      </w:r>
      <w:r>
        <w:t xml:space="preserve"> being the number of possible lags tested in each correlation vector and </w:t>
      </w:r>
      <w:r>
        <w:rPr>
          <w:i/>
        </w:rPr>
        <w:t>N</w:t>
      </w:r>
      <w:r>
        <w:rPr>
          <w:i/>
          <w:vertAlign w:val="subscript"/>
        </w:rPr>
        <w:t>mf</w:t>
      </w:r>
      <w:r>
        <w:t xml:space="preserve"> being the number of macro frames. Next, the correlation matrices for all features are combined by selecting for each macro frame the correlation vector from the feature, which yields the maximum correlation for this frame. The position of the maximum correlation in the correlation vectors is equivalent to the optimum correction of the delay per frame required to achieve a better match between the two signals. Figure 6 illustrates the relation between macro frames, feature frames, and the correlation vectors.</w:t>
      </w:r>
    </w:p>
    <w:p w14:paraId="3A27E844" w14:textId="08527F5B" w:rsidR="00C71FEF" w:rsidRDefault="00625DCB" w:rsidP="00C71FEF">
      <w:pPr>
        <w:pStyle w:val="Figure"/>
      </w:pPr>
      <w:r>
        <w:rPr>
          <w:noProof/>
          <w:lang w:val="en-US" w:eastAsia="zh-CN"/>
        </w:rPr>
        <w:drawing>
          <wp:inline distT="0" distB="0" distL="0" distR="0" wp14:anchorId="7286F8CF" wp14:editId="7224C97C">
            <wp:extent cx="5962650" cy="4505325"/>
            <wp:effectExtent l="0" t="0" r="0" b="9525"/>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2650" cy="4505325"/>
                    </a:xfrm>
                    <a:prstGeom prst="rect">
                      <a:avLst/>
                    </a:prstGeom>
                    <a:noFill/>
                    <a:ln>
                      <a:noFill/>
                    </a:ln>
                  </pic:spPr>
                </pic:pic>
              </a:graphicData>
            </a:graphic>
          </wp:inline>
        </w:drawing>
      </w:r>
    </w:p>
    <w:p w14:paraId="28065E62" w14:textId="77777777" w:rsidR="00C71FEF" w:rsidRDefault="00C71FEF" w:rsidP="0019632F">
      <w:pPr>
        <w:pStyle w:val="FigureNoTitle"/>
        <w:outlineLvl w:val="0"/>
      </w:pPr>
      <w:r>
        <w:t>Figure 6</w:t>
      </w:r>
      <w:r w:rsidR="002E5299">
        <w:t xml:space="preserve"> </w:t>
      </w:r>
      <w:r>
        <w:t>– Relation between macro frames, feature frames and the correlation vectors</w:t>
      </w:r>
    </w:p>
    <w:p w14:paraId="175F9BBD" w14:textId="77777777" w:rsidR="00C71FEF" w:rsidRDefault="00C71FEF" w:rsidP="002E5299">
      <w:r>
        <w:t xml:space="preserve">However, simply searching the position of the maximum correlation would often lead to wild delay variations, since speech signals are often periodic and in some cases, e.g., when packet loss occurs, a wrong delay would lead to a better correlation than the correct delay. Therefore, a backtracking algorithm similar to Viterbi's algorithm is used to find the best possible path through the resulting combined correlation matrix. This algorithm starts with the last macro frame and traces the ideal path back to the first macro frame. For each frame, the correlations for all lags are weighted with a penalty factor, which depends on the history of the backtracking. This penalty factor is used to penalize larger delay variations. </w:t>
      </w:r>
    </w:p>
    <w:p w14:paraId="49E655BC" w14:textId="77777777" w:rsidR="00C71FEF" w:rsidRDefault="00C71FEF" w:rsidP="00C71FEF">
      <w:pPr>
        <w:keepNext/>
      </w:pPr>
      <w:r>
        <w:t>The coarse alignment is the step requiring the highest computing power of the entire temporal alignment. Therefore, an efficient implementation is essential. To speed up calculations, the following optimizations are used:</w:t>
      </w:r>
    </w:p>
    <w:p w14:paraId="2473F05B" w14:textId="77777777" w:rsidR="00C71FEF" w:rsidRDefault="00C71FEF" w:rsidP="00C71FEF">
      <w:pPr>
        <w:pStyle w:val="enumlev1"/>
      </w:pPr>
      <w:r>
        <w:t>a)</w:t>
      </w:r>
      <w:r>
        <w:tab/>
        <w:t>The correlation vectors are calculated for active frames only.</w:t>
      </w:r>
    </w:p>
    <w:p w14:paraId="0ED88B7C" w14:textId="3EB4F960" w:rsidR="00C71FEF" w:rsidRDefault="00C71FEF" w:rsidP="00C71FEF">
      <w:pPr>
        <w:pStyle w:val="enumlev1"/>
      </w:pPr>
      <w:r>
        <w:lastRenderedPageBreak/>
        <w:t>b)</w:t>
      </w:r>
      <w:r>
        <w:tab/>
        <w:t xml:space="preserve">The number of correlations which have to be calculated is limited to [SearchRangeLow:SearchRangeHigh] elements. All other elements in the correlation vector are set to </w:t>
      </w:r>
      <w:r w:rsidR="00EF6EB6">
        <w:t>0</w:t>
      </w:r>
      <w:r>
        <w:t>. The values of SearchRangeLow and SearchRangeHigh are determined by the prealignment.</w:t>
      </w:r>
    </w:p>
    <w:p w14:paraId="246BBEE8" w14:textId="77777777" w:rsidR="00C71FEF" w:rsidRDefault="00C71FEF" w:rsidP="00C71FEF">
      <w:pPr>
        <w:pStyle w:val="enumlev1"/>
      </w:pPr>
      <w:r>
        <w:t>c)</w:t>
      </w:r>
      <w:r>
        <w:tab/>
        <w:t xml:space="preserve">If the last delay estimate is almost constant and the maximum correlation is very high, then the correlation matrix is calculated for one feature only and the search range of frame </w:t>
      </w:r>
      <w:r>
        <w:rPr>
          <w:i/>
          <w:iCs/>
        </w:rPr>
        <w:t>f</w:t>
      </w:r>
      <w:r>
        <w:t xml:space="preserve">+1 is limited to a few elements around the position of the maximum found for the previous frame </w:t>
      </w:r>
      <w:r>
        <w:rPr>
          <w:i/>
          <w:iCs/>
        </w:rPr>
        <w:t>f</w:t>
      </w:r>
      <w:r>
        <w:t xml:space="preserve">. Only if this leads to a low correlation maximum for frame </w:t>
      </w:r>
      <w:r>
        <w:rPr>
          <w:i/>
          <w:iCs/>
        </w:rPr>
        <w:t>f</w:t>
      </w:r>
      <w:r>
        <w:t>, are the remaining elements of the correlation matrix recalculated.</w:t>
      </w:r>
    </w:p>
    <w:p w14:paraId="5487A039" w14:textId="49D78EC0" w:rsidR="00C71FEF" w:rsidRDefault="00C71FEF" w:rsidP="00C71FEF">
      <w:pPr>
        <w:pStyle w:val="enumlev1"/>
      </w:pPr>
      <w:r>
        <w:t>d)</w:t>
      </w:r>
      <w:r>
        <w:tab/>
        <w:t xml:space="preserve">If for any frame the optimum delay estimate is very close to the maximum or minimum of all allowed lags, then the feature vectors for this frame are shifted in a way, that the detected delay is </w:t>
      </w:r>
      <w:r w:rsidR="00A75FDA">
        <w:t>centred</w:t>
      </w:r>
      <w:r>
        <w:t xml:space="preserve"> in the correlation vector, and the correlation matrix is recalculated. While this increases the processing time in the rare cases when it really happens, it saves a huge amount of calculations for most cases, where the search range can remain rather small.</w:t>
      </w:r>
    </w:p>
    <w:p w14:paraId="721A91A8" w14:textId="77777777" w:rsidR="00C71FEF" w:rsidRDefault="00C71FEF" w:rsidP="00C71FEF">
      <w:r>
        <w:t>To better deal with some types of distortions and with the properties of some specific speech signals, the following artifices are used before the backtracking algorithm is applied:</w:t>
      </w:r>
    </w:p>
    <w:p w14:paraId="0052C9E7" w14:textId="5250110B" w:rsidR="00C71FEF" w:rsidRPr="00F721BF" w:rsidRDefault="00F721BF" w:rsidP="00F721BF">
      <w:pPr>
        <w:pStyle w:val="enumlev1"/>
      </w:pPr>
      <w:r>
        <w:t>•</w:t>
      </w:r>
      <w:r>
        <w:tab/>
      </w:r>
      <w:r w:rsidR="00C71FEF" w:rsidRPr="00F721BF">
        <w:t>If a new active section is encountered, the first correlation vector belonging to that section is used for the second half duration of the preceding inactive part as well.</w:t>
      </w:r>
    </w:p>
    <w:p w14:paraId="03185DBE" w14:textId="1CCCBC96" w:rsidR="00C71FEF" w:rsidRPr="00F721BF" w:rsidRDefault="00F721BF" w:rsidP="00F721BF">
      <w:pPr>
        <w:pStyle w:val="enumlev1"/>
      </w:pPr>
      <w:r>
        <w:t>•</w:t>
      </w:r>
      <w:r>
        <w:tab/>
      </w:r>
      <w:r w:rsidR="00C71FEF" w:rsidRPr="00F721BF">
        <w:t>The first correlation vector of the first active section is also used for all preceding frames; this avoids delay changes before the first active frame.</w:t>
      </w:r>
    </w:p>
    <w:p w14:paraId="58D0E5B1" w14:textId="756B813C" w:rsidR="00C71FEF" w:rsidRPr="00F721BF" w:rsidRDefault="00F721BF" w:rsidP="00F721BF">
      <w:pPr>
        <w:pStyle w:val="enumlev1"/>
      </w:pPr>
      <w:r>
        <w:t>•</w:t>
      </w:r>
      <w:r>
        <w:tab/>
      </w:r>
      <w:r w:rsidR="00C71FEF" w:rsidRPr="00F721BF">
        <w:t>The further away a macro frame is from the last active section, the lower will be the penalty factor used by the backtracking algorithm; this allows for quick delay adaptations after longer speech pauses.</w:t>
      </w:r>
    </w:p>
    <w:p w14:paraId="61088AD5" w14:textId="3849DB3A" w:rsidR="00C71FEF" w:rsidRPr="00F721BF" w:rsidRDefault="00F721BF" w:rsidP="00F721BF">
      <w:pPr>
        <w:pStyle w:val="enumlev1"/>
      </w:pPr>
      <w:r>
        <w:t>•</w:t>
      </w:r>
      <w:r>
        <w:tab/>
      </w:r>
      <w:r w:rsidR="00C71FEF" w:rsidRPr="00F721BF">
        <w:t>If the maximum correlation in a correlation vector is very high, then the penalty factor used by the backtracking algorithm will be reduced significantly.</w:t>
      </w:r>
    </w:p>
    <w:p w14:paraId="1FC2FB9A" w14:textId="046C0070" w:rsidR="00C71FEF" w:rsidRPr="00F721BF" w:rsidRDefault="00F721BF" w:rsidP="00F721BF">
      <w:pPr>
        <w:pStyle w:val="enumlev1"/>
      </w:pPr>
      <w:r>
        <w:t>•</w:t>
      </w:r>
      <w:r>
        <w:tab/>
      </w:r>
      <w:r w:rsidR="00C71FEF" w:rsidRPr="00F721BF">
        <w:t>During the first ten frames of the speech signals, no penalty factor is used in the backtracking algorithm; this allows for almost instant adaptations of the delay.</w:t>
      </w:r>
    </w:p>
    <w:p w14:paraId="163AFDD8" w14:textId="3E597D4A" w:rsidR="00C71FEF" w:rsidRDefault="00F721BF" w:rsidP="00F721BF">
      <w:pPr>
        <w:pStyle w:val="enumlev1"/>
      </w:pPr>
      <w:r>
        <w:t>•</w:t>
      </w:r>
      <w:r>
        <w:tab/>
      </w:r>
      <w:r w:rsidR="00C71FEF" w:rsidRPr="00F721BF">
        <w:t>After each iteration</w:t>
      </w:r>
      <w:r w:rsidR="00C71FEF">
        <w:t xml:space="preserve"> of the coarse alignment the resulting, improved delay vector is cleaned up by:</w:t>
      </w:r>
    </w:p>
    <w:p w14:paraId="7028F21A" w14:textId="77777777" w:rsidR="00C71FEF" w:rsidRDefault="00C71FEF" w:rsidP="00C71FEF">
      <w:pPr>
        <w:pStyle w:val="enumlev2"/>
      </w:pPr>
      <w:r>
        <w:t>•</w:t>
      </w:r>
      <w:r>
        <w:tab/>
        <w:t>removing sporadic delay changes larger than 2 ms, which are reverted to the original delay within 300 ms of the first delay variation,</w:t>
      </w:r>
    </w:p>
    <w:p w14:paraId="6DDCB6D8" w14:textId="77777777" w:rsidR="00C71FEF" w:rsidRDefault="00C71FEF" w:rsidP="00C71FEF">
      <w:pPr>
        <w:pStyle w:val="enumlev2"/>
      </w:pPr>
      <w:r>
        <w:t>•</w:t>
      </w:r>
      <w:r>
        <w:tab/>
        <w:t xml:space="preserve">eliminating delay changes larger than 50 ms, which are again modified within a duration that is smaller than the delay variation itself, </w:t>
      </w:r>
    </w:p>
    <w:p w14:paraId="475F6FC9" w14:textId="77777777" w:rsidR="00C71FEF" w:rsidRDefault="00C71FEF" w:rsidP="00C71FEF">
      <w:pPr>
        <w:pStyle w:val="enumlev2"/>
      </w:pPr>
      <w:r>
        <w:t>•</w:t>
      </w:r>
      <w:r>
        <w:tab/>
        <w:t>using the delay of the last valid frame for the first 50% of an invalid section, and the delay of the first valid frame after this invalid section for the second half of the invalid section for sections which are determined as invalid (e.g., inactive frames).</w:t>
      </w:r>
    </w:p>
    <w:p w14:paraId="33503A7A" w14:textId="635B9683" w:rsidR="00C71FEF" w:rsidRDefault="00C71FEF" w:rsidP="002E5299">
      <w:pPr>
        <w:rPr>
          <w:lang w:eastAsia="en-GB"/>
        </w:rPr>
      </w:pPr>
      <w:bookmarkStart w:id="282" w:name="_Toc288222458"/>
      <w:bookmarkStart w:id="283" w:name="_Toc295130613"/>
      <w:r>
        <w:rPr>
          <w:lang w:eastAsia="en-GB"/>
        </w:rPr>
        <w:t xml:space="preserve">The corresponding parts </w:t>
      </w:r>
      <w:r w:rsidR="00B947C6">
        <w:rPr>
          <w:lang w:eastAsia="en-GB"/>
        </w:rPr>
        <w:t xml:space="preserve">of the algorithm </w:t>
      </w:r>
      <w:r>
        <w:rPr>
          <w:lang w:eastAsia="en-GB"/>
        </w:rPr>
        <w:t>are</w:t>
      </w:r>
      <w:r w:rsidR="00B947C6">
        <w:rPr>
          <w:lang w:eastAsia="en-GB"/>
        </w:rPr>
        <w:t xml:space="preserve"> found</w:t>
      </w:r>
      <w:r>
        <w:rPr>
          <w:lang w:eastAsia="en-GB"/>
        </w:rPr>
        <w:t xml:space="preserve"> in: </w:t>
      </w:r>
    </w:p>
    <w:p w14:paraId="27E02699" w14:textId="46384036" w:rsidR="00C71FEF" w:rsidRPr="00E21537" w:rsidRDefault="00C71FEF" w:rsidP="00F721BF">
      <w:pPr>
        <w:rPr>
          <w:lang w:val="en-US" w:eastAsia="en-GB"/>
        </w:rPr>
      </w:pPr>
      <w:r w:rsidRPr="00E21537">
        <w:rPr>
          <w:lang w:val="en-US" w:eastAsia="en-GB"/>
        </w:rPr>
        <w:t>CTempAlignment::CoarseAlignment(…)</w:t>
      </w:r>
      <w:r w:rsidR="002B73CE" w:rsidRPr="00E21537">
        <w:rPr>
          <w:lang w:val="en-US" w:eastAsia="en-GB"/>
        </w:rPr>
        <w:t xml:space="preserve">, in file: </w:t>
      </w:r>
      <w:r w:rsidR="00B947C6" w:rsidRPr="00E21537">
        <w:rPr>
          <w:lang w:val="en-US" w:eastAsia="en-GB"/>
        </w:rPr>
        <w:t>TempAlignment.pdf (</w:t>
      </w:r>
      <w:r w:rsidR="00F721BF">
        <w:rPr>
          <w:lang w:val="en-US" w:eastAsia="en-GB"/>
        </w:rPr>
        <w:t>s</w:t>
      </w:r>
      <w:r w:rsidR="00B947C6" w:rsidRPr="00E21537">
        <w:rPr>
          <w:lang w:val="en-US" w:eastAsia="en-GB"/>
        </w:rPr>
        <w:t>ee Annex B).</w:t>
      </w:r>
    </w:p>
    <w:p w14:paraId="5D3591F9" w14:textId="77777777" w:rsidR="00C71FEF" w:rsidRPr="00E21537" w:rsidRDefault="00C71FEF" w:rsidP="0019632F">
      <w:pPr>
        <w:pStyle w:val="Heading4"/>
        <w:rPr>
          <w:lang w:val="en-US"/>
        </w:rPr>
      </w:pPr>
      <w:r w:rsidRPr="00E21537">
        <w:rPr>
          <w:lang w:val="en-US"/>
        </w:rPr>
        <w:t>9.2.6.1</w:t>
      </w:r>
      <w:r w:rsidRPr="00E21537">
        <w:rPr>
          <w:lang w:val="en-US"/>
        </w:rPr>
        <w:tab/>
        <w:t>Fractal dimension</w:t>
      </w:r>
      <w:bookmarkEnd w:id="282"/>
      <w:bookmarkEnd w:id="283"/>
    </w:p>
    <w:p w14:paraId="6B2DE7DA" w14:textId="77777777" w:rsidR="00C71FEF" w:rsidRDefault="00C71FEF" w:rsidP="00C71FEF">
      <w:r>
        <w:t xml:space="preserve">The fractal dimension of a signal can be seen as a measure for the signal's complexity. Very noisy signals will show a high fractal dimension (FD) per frame, while a sine tone will result in a very low </w:t>
      </w:r>
      <w:r w:rsidRPr="005B4CFD">
        <w:rPr>
          <w:i/>
        </w:rPr>
        <w:t>FD</w:t>
      </w:r>
      <w:r>
        <w:t xml:space="preserve"> value per frame.</w:t>
      </w:r>
    </w:p>
    <w:p w14:paraId="5B2493B3" w14:textId="77777777" w:rsidR="00C71FEF" w:rsidRDefault="00C71FEF" w:rsidP="00C71FEF">
      <w:pPr>
        <w:keepNext/>
        <w:keepLines/>
      </w:pPr>
      <w:r>
        <w:lastRenderedPageBreak/>
        <w:t xml:space="preserve">In the ITU-T P.863 algorithm, Sevcik's formula is used to calculate the </w:t>
      </w:r>
      <w:r>
        <w:rPr>
          <w:i/>
        </w:rPr>
        <w:t>FD</w:t>
      </w:r>
      <w:r>
        <w:rPr>
          <w:i/>
          <w:vertAlign w:val="subscript"/>
        </w:rPr>
        <w:t>f</w:t>
      </w:r>
      <w:r>
        <w:t xml:space="preserve"> of each feature frame </w:t>
      </w:r>
      <w:r>
        <w:rPr>
          <w:i/>
        </w:rPr>
        <w:t>f</w:t>
      </w:r>
      <w:r>
        <w:t>:</w:t>
      </w:r>
    </w:p>
    <w:p w14:paraId="25431D76" w14:textId="779D5922" w:rsidR="00C71FEF" w:rsidRDefault="00C71FEF" w:rsidP="00C71FEF">
      <w:pPr>
        <w:pStyle w:val="Equation"/>
        <w:keepNext/>
        <w:keepLines/>
      </w:pPr>
      <w:r>
        <w:tab/>
      </w:r>
      <w:r>
        <w:tab/>
      </w:r>
      <w:r w:rsidR="00625DCB">
        <w:rPr>
          <w:noProof/>
          <w:position w:val="-24"/>
          <w:lang w:val="en-US" w:eastAsia="zh-CN"/>
        </w:rPr>
        <w:drawing>
          <wp:inline distT="0" distB="0" distL="0" distR="0" wp14:anchorId="3F0421E6" wp14:editId="3BF5A978">
            <wp:extent cx="1852551" cy="342839"/>
            <wp:effectExtent l="0" t="0" r="0" b="635"/>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5249" cy="348890"/>
                    </a:xfrm>
                    <a:prstGeom prst="rect">
                      <a:avLst/>
                    </a:prstGeom>
                    <a:noFill/>
                    <a:ln>
                      <a:noFill/>
                    </a:ln>
                  </pic:spPr>
                </pic:pic>
              </a:graphicData>
            </a:graphic>
          </wp:inline>
        </w:drawing>
      </w:r>
      <w:r>
        <w:tab/>
        <w:t>(9-8)</w:t>
      </w:r>
    </w:p>
    <w:p w14:paraId="1ACDECC5" w14:textId="0C3A3F64" w:rsidR="00C71FEF" w:rsidRDefault="00C71FEF" w:rsidP="00C71FEF">
      <w:pPr>
        <w:pStyle w:val="Equation"/>
      </w:pPr>
      <w:r>
        <w:tab/>
      </w:r>
      <w:r>
        <w:tab/>
      </w:r>
      <w:r w:rsidR="00625DCB">
        <w:rPr>
          <w:noProof/>
          <w:position w:val="-32"/>
          <w:lang w:val="en-US" w:eastAsia="zh-CN"/>
        </w:rPr>
        <w:drawing>
          <wp:inline distT="0" distB="0" distL="0" distR="0" wp14:anchorId="1C954268" wp14:editId="1115CBDB">
            <wp:extent cx="1638300" cy="504825"/>
            <wp:effectExtent l="0" t="0" r="0" b="9525"/>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8300" cy="504825"/>
                    </a:xfrm>
                    <a:prstGeom prst="rect">
                      <a:avLst/>
                    </a:prstGeom>
                    <a:noFill/>
                    <a:ln>
                      <a:noFill/>
                    </a:ln>
                  </pic:spPr>
                </pic:pic>
              </a:graphicData>
            </a:graphic>
          </wp:inline>
        </w:drawing>
      </w:r>
      <w:r>
        <w:tab/>
        <w:t>(9-9)</w:t>
      </w:r>
    </w:p>
    <w:p w14:paraId="6900FE2E" w14:textId="0DD59779" w:rsidR="00C71FEF" w:rsidRDefault="00C71FEF" w:rsidP="00C71FEF">
      <w:pPr>
        <w:pStyle w:val="Equation"/>
      </w:pPr>
      <w:r>
        <w:tab/>
      </w:r>
      <w:r>
        <w:tab/>
      </w:r>
      <w:r w:rsidR="00625DCB">
        <w:rPr>
          <w:noProof/>
          <w:position w:val="-28"/>
          <w:lang w:val="en-US" w:eastAsia="zh-CN"/>
        </w:rPr>
        <w:drawing>
          <wp:inline distT="0" distB="0" distL="0" distR="0" wp14:anchorId="25215F0F" wp14:editId="77EE58E7">
            <wp:extent cx="1552575" cy="428625"/>
            <wp:effectExtent l="0" t="0" r="9525" b="9525"/>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52575" cy="428625"/>
                    </a:xfrm>
                    <a:prstGeom prst="rect">
                      <a:avLst/>
                    </a:prstGeom>
                    <a:noFill/>
                    <a:ln>
                      <a:noFill/>
                    </a:ln>
                  </pic:spPr>
                </pic:pic>
              </a:graphicData>
            </a:graphic>
          </wp:inline>
        </w:drawing>
      </w:r>
      <w:r>
        <w:tab/>
        <w:t>(9-10)</w:t>
      </w:r>
    </w:p>
    <w:p w14:paraId="662428E3" w14:textId="77777777" w:rsidR="00C71FEF" w:rsidRDefault="00C71FEF" w:rsidP="00C71FEF">
      <w:r>
        <w:t xml:space="preserve">where </w:t>
      </w:r>
      <w:r>
        <w:rPr>
          <w:i/>
        </w:rPr>
        <w:t>N</w:t>
      </w:r>
      <w:r>
        <w:t xml:space="preserve"> is the number of samples in the frame </w:t>
      </w:r>
      <w:r>
        <w:rPr>
          <w:i/>
        </w:rPr>
        <w:t>f</w:t>
      </w:r>
      <w:r>
        <w:t>. The final feature vectors, which are based on the fractal dimension, are DC filtered in order to avoid problems with the subsequent computations [b</w:t>
      </w:r>
      <w:r>
        <w:noBreakHyphen/>
        <w:t>Goh].</w:t>
      </w:r>
    </w:p>
    <w:p w14:paraId="1441882D" w14:textId="44CECB87" w:rsidR="00C71FEF" w:rsidRDefault="00C71FEF" w:rsidP="002E5299">
      <w:pPr>
        <w:rPr>
          <w:lang w:eastAsia="en-GB"/>
        </w:rPr>
      </w:pPr>
      <w:bookmarkStart w:id="284" w:name="_Toc288222459"/>
      <w:bookmarkStart w:id="285" w:name="_Toc295130614"/>
      <w:r>
        <w:rPr>
          <w:lang w:eastAsia="en-GB"/>
        </w:rPr>
        <w:t xml:space="preserve">The corresponding parts </w:t>
      </w:r>
      <w:r w:rsidR="00FD2B13">
        <w:rPr>
          <w:lang w:eastAsia="en-GB"/>
        </w:rPr>
        <w:t xml:space="preserve">of the algorithm can be found </w:t>
      </w:r>
      <w:r>
        <w:rPr>
          <w:lang w:eastAsia="en-GB"/>
        </w:rPr>
        <w:t xml:space="preserve">in: </w:t>
      </w:r>
    </w:p>
    <w:p w14:paraId="3111D58E" w14:textId="76043185" w:rsidR="00C71FEF" w:rsidRDefault="00C71FEF" w:rsidP="00F721BF">
      <w:pPr>
        <w:rPr>
          <w:lang w:eastAsia="en-GB"/>
        </w:rPr>
      </w:pPr>
      <w:r>
        <w:rPr>
          <w:lang w:eastAsia="en-GB"/>
        </w:rPr>
        <w:t>CFDFeature::Sevcik(…)</w:t>
      </w:r>
      <w:r w:rsidR="00FD2B13">
        <w:rPr>
          <w:lang w:eastAsia="en-GB"/>
        </w:rPr>
        <w:t>, in file: FDFeatureModule.pdf (</w:t>
      </w:r>
      <w:r w:rsidR="00F721BF">
        <w:rPr>
          <w:lang w:eastAsia="en-GB"/>
        </w:rPr>
        <w:t>s</w:t>
      </w:r>
      <w:r w:rsidR="00FD2B13">
        <w:rPr>
          <w:lang w:eastAsia="en-GB"/>
        </w:rPr>
        <w:t>ee Annex B).</w:t>
      </w:r>
    </w:p>
    <w:p w14:paraId="143A6CB3" w14:textId="77777777" w:rsidR="00C71FEF" w:rsidRDefault="00C71FEF" w:rsidP="0019632F">
      <w:pPr>
        <w:pStyle w:val="Heading4"/>
      </w:pPr>
      <w:r>
        <w:t>9.2.6.2</w:t>
      </w:r>
      <w:r>
        <w:tab/>
        <w:t>Backtracking algorithm</w:t>
      </w:r>
      <w:bookmarkEnd w:id="284"/>
      <w:bookmarkEnd w:id="285"/>
    </w:p>
    <w:p w14:paraId="2068C6C7" w14:textId="77777777" w:rsidR="00C71FEF" w:rsidRDefault="00C71FEF" w:rsidP="00C71FEF">
      <w:r>
        <w:t xml:space="preserve">The backtracking algorithm, which is used to determine the optimal path through the correlation matrix, is very similar to Viterbi's algorithm. In the ITU-T P.863 algorithm, it is assumed that the correlation in each element </w:t>
      </w:r>
      <w:r>
        <w:rPr>
          <w:i/>
        </w:rPr>
        <w:t>R</w:t>
      </w:r>
      <w:r>
        <w:rPr>
          <w:i/>
          <w:vertAlign w:val="subscript"/>
        </w:rPr>
        <w:t xml:space="preserve">m,f </w:t>
      </w:r>
      <w:r>
        <w:t xml:space="preserve">of the correlation vector is similar to the probability of a delay-offset </w:t>
      </w:r>
      <w:r>
        <w:rPr>
          <w:i/>
        </w:rPr>
        <w:t>f</w:t>
      </w:r>
      <w:r>
        <w:t xml:space="preserve"> of the macro frame </w:t>
      </w:r>
      <w:r>
        <w:rPr>
          <w:i/>
        </w:rPr>
        <w:t>m</w:t>
      </w:r>
      <w:r>
        <w:t>. All elements of the correlation matrix are first converted to a value, which can be interpreted as the logarithmic probability:</w:t>
      </w:r>
    </w:p>
    <w:p w14:paraId="6E9E7929" w14:textId="5F3C89D5" w:rsidR="00C71FEF" w:rsidRDefault="00C71FEF" w:rsidP="00C71FEF">
      <w:pPr>
        <w:pStyle w:val="Equation"/>
      </w:pPr>
      <w:r>
        <w:tab/>
      </w:r>
      <w:r>
        <w:tab/>
      </w:r>
      <w:r w:rsidR="00625DCB">
        <w:rPr>
          <w:noProof/>
          <w:position w:val="-14"/>
          <w:lang w:val="en-US" w:eastAsia="zh-CN"/>
        </w:rPr>
        <w:drawing>
          <wp:inline distT="0" distB="0" distL="0" distR="0" wp14:anchorId="0C487CAC" wp14:editId="33A1BF81">
            <wp:extent cx="1524000" cy="257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0" cy="257175"/>
                    </a:xfrm>
                    <a:prstGeom prst="rect">
                      <a:avLst/>
                    </a:prstGeom>
                    <a:noFill/>
                    <a:ln>
                      <a:noFill/>
                    </a:ln>
                  </pic:spPr>
                </pic:pic>
              </a:graphicData>
            </a:graphic>
          </wp:inline>
        </w:drawing>
      </w:r>
      <w:r>
        <w:tab/>
        <w:t>(9-11)</w:t>
      </w:r>
    </w:p>
    <w:p w14:paraId="509B14ED" w14:textId="77777777" w:rsidR="00C71FEF" w:rsidRDefault="00C71FEF" w:rsidP="00C71FEF">
      <w:r>
        <w:t xml:space="preserve">The challenge is now to find the optimal path through that matrix, which yields the highest overall probability, without having to calculate all possible combinations. To do so, the algorithm starts with the probability vector of the last macro frame </w:t>
      </w:r>
      <w:r>
        <w:rPr>
          <w:i/>
        </w:rPr>
        <w:t>m</w:t>
      </w:r>
      <w:r>
        <w:t xml:space="preserve"> and searches the index of the element with the highest probability, </w:t>
      </w:r>
      <w:r>
        <w:rPr>
          <w:i/>
        </w:rPr>
        <w:t>p</w:t>
      </w:r>
      <w:r>
        <w:rPr>
          <w:i/>
          <w:vertAlign w:val="subscript"/>
        </w:rPr>
        <w:t>m,f</w:t>
      </w:r>
      <w:r>
        <w:t>, giving a first path probability</w:t>
      </w:r>
      <w:r>
        <w:rPr>
          <w:i/>
        </w:rPr>
        <w:t xml:space="preserve"> pp</w:t>
      </w:r>
      <w:r>
        <w:rPr>
          <w:i/>
          <w:vertAlign w:val="subscript"/>
        </w:rPr>
        <w:t>m</w:t>
      </w:r>
      <w:r>
        <w:rPr>
          <w:i/>
        </w:rPr>
        <w:t xml:space="preserve">. </w:t>
      </w:r>
      <w:r>
        <w:t xml:space="preserve">Next, a penalty is added to all elements of the probability vector </w:t>
      </w:r>
      <w:r>
        <w:rPr>
          <w:i/>
        </w:rPr>
        <w:t>P</w:t>
      </w:r>
      <w:r>
        <w:rPr>
          <w:i/>
          <w:vertAlign w:val="subscript"/>
        </w:rPr>
        <w:t>m–</w:t>
      </w:r>
      <w:r>
        <w:rPr>
          <w:iCs/>
          <w:vertAlign w:val="subscript"/>
        </w:rPr>
        <w:t>1</w:t>
      </w:r>
      <w:r>
        <w:t xml:space="preserve">. This penalty is weakest for delay offsets, which would result in the same absolute delay as that for macro frame </w:t>
      </w:r>
      <w:r>
        <w:rPr>
          <w:i/>
        </w:rPr>
        <w:t>m</w:t>
      </w:r>
      <w:r>
        <w:t xml:space="preserve"> and it is strongest for large delay variations. This penalty reduces the likelihood of larger delay variations. Now, the element from </w:t>
      </w:r>
      <w:r>
        <w:rPr>
          <w:i/>
        </w:rPr>
        <w:t>P</w:t>
      </w:r>
      <w:r>
        <w:rPr>
          <w:i/>
          <w:vertAlign w:val="subscript"/>
        </w:rPr>
        <w:t>m–</w:t>
      </w:r>
      <w:r>
        <w:rPr>
          <w:iCs/>
          <w:vertAlign w:val="subscript"/>
        </w:rPr>
        <w:t>1</w:t>
      </w:r>
      <w:r>
        <w:t xml:space="preserve"> is chosen that results in the highest combined probability </w:t>
      </w:r>
      <w:r>
        <w:rPr>
          <w:i/>
        </w:rPr>
        <w:t>pp</w:t>
      </w:r>
      <w:r>
        <w:rPr>
          <w:i/>
          <w:vertAlign w:val="subscript"/>
        </w:rPr>
        <w:t>m–</w:t>
      </w:r>
      <w:r>
        <w:rPr>
          <w:iCs/>
          <w:vertAlign w:val="subscript"/>
        </w:rPr>
        <w:t>1</w:t>
      </w:r>
      <w:r>
        <w:t>:</w:t>
      </w:r>
    </w:p>
    <w:p w14:paraId="687EABD3" w14:textId="3D28293B" w:rsidR="00C71FEF" w:rsidRDefault="00C71FEF" w:rsidP="00C71FEF">
      <w:pPr>
        <w:pStyle w:val="Equation"/>
      </w:pPr>
      <w:r>
        <w:tab/>
      </w:r>
      <w:r>
        <w:tab/>
      </w:r>
      <w:r w:rsidR="00625DCB">
        <w:rPr>
          <w:noProof/>
          <w:position w:val="-14"/>
          <w:lang w:val="en-US" w:eastAsia="zh-CN"/>
        </w:rPr>
        <w:drawing>
          <wp:inline distT="0" distB="0" distL="0" distR="0" wp14:anchorId="53E38B21" wp14:editId="369A6C17">
            <wp:extent cx="2535382" cy="257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2758" cy="258938"/>
                    </a:xfrm>
                    <a:prstGeom prst="rect">
                      <a:avLst/>
                    </a:prstGeom>
                    <a:noFill/>
                    <a:ln>
                      <a:noFill/>
                    </a:ln>
                  </pic:spPr>
                </pic:pic>
              </a:graphicData>
            </a:graphic>
          </wp:inline>
        </w:drawing>
      </w:r>
      <w:r>
        <w:tab/>
        <w:t>(9-12)</w:t>
      </w:r>
    </w:p>
    <w:p w14:paraId="5E92B4C9" w14:textId="77777777" w:rsidR="00C71FEF" w:rsidRDefault="00C71FEF" w:rsidP="00C71FEF">
      <w:r>
        <w:t xml:space="preserve">For each step, the index </w:t>
      </w:r>
      <w:r>
        <w:rPr>
          <w:i/>
        </w:rPr>
        <w:t>f</w:t>
      </w:r>
      <w:r>
        <w:t xml:space="preserve"> of the chosen optimum is stored. This index is equivalent to the offset of the best delay at the current feature resolution which has to be added to the last optimal delay value for each frame [b</w:t>
      </w:r>
      <w:r>
        <w:noBreakHyphen/>
        <w:t>Barkowsky].</w:t>
      </w:r>
    </w:p>
    <w:p w14:paraId="3D2E7BE1" w14:textId="6FE5D9CF" w:rsidR="00C71FEF" w:rsidRDefault="00C71FEF" w:rsidP="002E5299">
      <w:pPr>
        <w:rPr>
          <w:lang w:eastAsia="en-GB"/>
        </w:rPr>
      </w:pPr>
      <w:bookmarkStart w:id="286" w:name="_Toc288222460"/>
      <w:bookmarkStart w:id="287" w:name="_Toc288222922"/>
      <w:bookmarkStart w:id="288" w:name="_Toc295130615"/>
      <w:r>
        <w:rPr>
          <w:lang w:eastAsia="en-GB"/>
        </w:rPr>
        <w:t xml:space="preserve">The corresponding parts </w:t>
      </w:r>
      <w:r w:rsidR="00FD2B13">
        <w:rPr>
          <w:lang w:eastAsia="en-GB"/>
        </w:rPr>
        <w:t xml:space="preserve">of the algorithm can be found </w:t>
      </w:r>
      <w:r>
        <w:rPr>
          <w:lang w:eastAsia="en-GB"/>
        </w:rPr>
        <w:t xml:space="preserve">in: </w:t>
      </w:r>
    </w:p>
    <w:p w14:paraId="3B53400E" w14:textId="2613285A" w:rsidR="00C71FEF" w:rsidRDefault="00C71FEF" w:rsidP="00F721BF">
      <w:pPr>
        <w:rPr>
          <w:lang w:eastAsia="en-GB"/>
        </w:rPr>
      </w:pPr>
      <w:r>
        <w:rPr>
          <w:lang w:eastAsia="en-GB"/>
        </w:rPr>
        <w:t>Viterbi (…)</w:t>
      </w:r>
      <w:r w:rsidR="00FD2B13">
        <w:rPr>
          <w:lang w:eastAsia="en-GB"/>
        </w:rPr>
        <w:t>, in file: TimeAlign.pdf (</w:t>
      </w:r>
      <w:r w:rsidR="00F721BF">
        <w:rPr>
          <w:lang w:eastAsia="en-GB"/>
        </w:rPr>
        <w:t>s</w:t>
      </w:r>
      <w:r w:rsidR="00FD2B13">
        <w:rPr>
          <w:lang w:eastAsia="en-GB"/>
        </w:rPr>
        <w:t>ee Annex B).</w:t>
      </w:r>
    </w:p>
    <w:p w14:paraId="03CD2059" w14:textId="77777777" w:rsidR="00C71FEF" w:rsidRDefault="00C71FEF" w:rsidP="0019632F">
      <w:pPr>
        <w:pStyle w:val="Heading3"/>
      </w:pPr>
      <w:r>
        <w:t>9.2.7</w:t>
      </w:r>
      <w:r>
        <w:tab/>
        <w:t>Fine alignment</w:t>
      </w:r>
      <w:bookmarkEnd w:id="286"/>
      <w:bookmarkEnd w:id="287"/>
      <w:bookmarkEnd w:id="288"/>
    </w:p>
    <w:p w14:paraId="6F5E9FD7" w14:textId="77777777" w:rsidR="00C71FEF" w:rsidRDefault="00C71FEF" w:rsidP="00C71FEF">
      <w:r>
        <w:t>The fine alignment operates directly on both, the reference and the degraded signal at the maximum possible resolution and it determines the exact delay of each frame, expressed in samples. The required search range is drastically limited due to the previous alignment steps. Therefore, it is possible to predict the accurate delay values using very short correlations without compromising the accuracy of the prediction.</w:t>
      </w:r>
    </w:p>
    <w:p w14:paraId="1C26ED13" w14:textId="77777777" w:rsidR="00C71FEF" w:rsidRDefault="00C71FEF" w:rsidP="00C71FEF">
      <w:r>
        <w:t>The result of the fine alignment is the sample accurate delay value of each macro frame.</w:t>
      </w:r>
    </w:p>
    <w:p w14:paraId="1C61B005" w14:textId="77777777" w:rsidR="00C71FEF" w:rsidRDefault="00C71FEF" w:rsidP="00C71FEF">
      <w:r>
        <w:t xml:space="preserve">In detail, the fine alignment works very similar to the coarse alignment. The main difference is that no iterations are used and that it operates directly on the squared value of the speech signal rather </w:t>
      </w:r>
      <w:r>
        <w:lastRenderedPageBreak/>
        <w:t>than on features derived from them: In the first step a correlation matrix is calculated, which contains one correlation vector per macro frame. These correlation vectors contain the correlation between the reference and the degraded signal for all possible delay values within the search range.</w:t>
      </w:r>
    </w:p>
    <w:p w14:paraId="6AAA798B" w14:textId="77777777" w:rsidR="00C71FEF" w:rsidRDefault="00C71FEF" w:rsidP="00C71FEF">
      <w:pPr>
        <w:pStyle w:val="Note"/>
      </w:pPr>
      <w:r>
        <w:t>NOTE – To avoid problems with 180 degree phase shifts, the correlation is calculated on the squared sample values.</w:t>
      </w:r>
    </w:p>
    <w:p w14:paraId="2905BF83" w14:textId="77777777" w:rsidR="00C71FEF" w:rsidRDefault="00C71FEF" w:rsidP="00C71FEF">
      <w:r>
        <w:t>The search range is determined by the frame size used by the last iteration of the coarse alignment. In principle, it would be enough to limit the search range to plus and minus the last feature frame size used, but to be on the safe side, this range is increased by a factor of two. The same backtracking algorithm as in the coarse alignment is applied to find the optimum path through this correlation matrix.</w:t>
      </w:r>
    </w:p>
    <w:p w14:paraId="5C90BB49" w14:textId="77777777" w:rsidR="00C71FEF" w:rsidRDefault="00C71FEF" w:rsidP="00C71FEF">
      <w:r>
        <w:t>After applying the backtracking algorithm, the resulting delay vector is cleaned up. During this cleanup, each frame is checked whether the delay of the previous or the subsequent frame yields a better correlation than the delay determined so far. If this is the case, the best delay value determined will be used. This is repeated three times for all frames.</w:t>
      </w:r>
    </w:p>
    <w:p w14:paraId="376DD04A" w14:textId="0F1EF250" w:rsidR="00C71FEF" w:rsidRDefault="00C71FEF" w:rsidP="002E5299">
      <w:pPr>
        <w:rPr>
          <w:lang w:eastAsia="en-GB"/>
        </w:rPr>
      </w:pPr>
      <w:bookmarkStart w:id="289" w:name="_Toc288222461"/>
      <w:bookmarkStart w:id="290" w:name="_Toc288222923"/>
      <w:bookmarkStart w:id="291" w:name="_Toc289262630"/>
      <w:bookmarkStart w:id="292" w:name="_Toc295130616"/>
      <w:bookmarkStart w:id="293" w:name="_Toc295394478"/>
      <w:bookmarkStart w:id="294" w:name="_Toc297536464"/>
      <w:r>
        <w:rPr>
          <w:lang w:eastAsia="en-GB"/>
        </w:rPr>
        <w:t xml:space="preserve">The corresponding parts </w:t>
      </w:r>
      <w:r w:rsidR="00FD2B13">
        <w:rPr>
          <w:lang w:eastAsia="en-GB"/>
        </w:rPr>
        <w:t xml:space="preserve">of the algorithm can be found </w:t>
      </w:r>
      <w:r>
        <w:rPr>
          <w:lang w:eastAsia="en-GB"/>
        </w:rPr>
        <w:t xml:space="preserve">in: </w:t>
      </w:r>
    </w:p>
    <w:p w14:paraId="0ADC6886" w14:textId="648361DA" w:rsidR="00C71FEF" w:rsidRDefault="00C71FEF" w:rsidP="00F721BF">
      <w:r>
        <w:t>CSpeechDelaySearch::FineAlign</w:t>
      </w:r>
      <w:r>
        <w:rPr>
          <w:szCs w:val="24"/>
          <w:lang w:eastAsia="en-GB"/>
        </w:rPr>
        <w:t>(…)</w:t>
      </w:r>
      <w:r w:rsidR="00FD2B13">
        <w:rPr>
          <w:szCs w:val="24"/>
          <w:lang w:eastAsia="en-GB"/>
        </w:rPr>
        <w:t>, in file: SpeechTempAlign.pdf (</w:t>
      </w:r>
      <w:r w:rsidR="00F721BF">
        <w:rPr>
          <w:szCs w:val="24"/>
          <w:lang w:eastAsia="en-GB"/>
        </w:rPr>
        <w:t>s</w:t>
      </w:r>
      <w:r w:rsidR="00FD2B13">
        <w:rPr>
          <w:szCs w:val="24"/>
          <w:lang w:eastAsia="en-GB"/>
        </w:rPr>
        <w:t>ee Annex B)</w:t>
      </w:r>
      <w:r w:rsidR="00F721BF">
        <w:rPr>
          <w:szCs w:val="24"/>
          <w:lang w:eastAsia="en-GB"/>
        </w:rPr>
        <w:t>.</w:t>
      </w:r>
    </w:p>
    <w:p w14:paraId="44A294A7" w14:textId="77777777" w:rsidR="00C71FEF" w:rsidRDefault="00C71FEF" w:rsidP="0019632F">
      <w:pPr>
        <w:pStyle w:val="Heading2"/>
      </w:pPr>
      <w:bookmarkStart w:id="295" w:name="_Toc400716258"/>
      <w:bookmarkStart w:id="296" w:name="_Toc400955749"/>
      <w:bookmarkStart w:id="297" w:name="_Toc408903961"/>
      <w:bookmarkStart w:id="298" w:name="_Toc412445374"/>
      <w:r>
        <w:t>9.3</w:t>
      </w:r>
      <w:r>
        <w:tab/>
        <w:t>Joining sections with constant delay</w:t>
      </w:r>
      <w:bookmarkEnd w:id="289"/>
      <w:bookmarkEnd w:id="290"/>
      <w:bookmarkEnd w:id="291"/>
      <w:bookmarkEnd w:id="292"/>
      <w:bookmarkEnd w:id="293"/>
      <w:bookmarkEnd w:id="294"/>
      <w:bookmarkEnd w:id="295"/>
      <w:bookmarkEnd w:id="296"/>
      <w:bookmarkEnd w:id="297"/>
      <w:bookmarkEnd w:id="298"/>
    </w:p>
    <w:p w14:paraId="2C2D9872" w14:textId="77777777" w:rsidR="00C71FEF" w:rsidRDefault="00C71FEF" w:rsidP="00C71FEF">
      <w:r>
        <w:t>In this step, all sections with identical delay are combined, which means one set of information (delay, reliability, start, stop, speech activity) is stored for the entire section.</w:t>
      </w:r>
    </w:p>
    <w:p w14:paraId="6C3E15B8" w14:textId="77777777" w:rsidR="00C71FEF" w:rsidRDefault="00C71FEF" w:rsidP="00C71FEF">
      <w:pPr>
        <w:rPr>
          <w:iCs/>
        </w:rPr>
      </w:pPr>
      <w:r>
        <w:t xml:space="preserve">In a second step, each section </w:t>
      </w:r>
      <w:r>
        <w:rPr>
          <w:i/>
        </w:rPr>
        <w:t>n+</w:t>
      </w:r>
      <w:r>
        <w:rPr>
          <w:iCs/>
        </w:rPr>
        <w:t>1</w:t>
      </w:r>
      <w:r>
        <w:rPr>
          <w:i/>
        </w:rPr>
        <w:t xml:space="preserve"> </w:t>
      </w:r>
      <w:r>
        <w:t xml:space="preserve">is combined with section </w:t>
      </w:r>
      <w:r>
        <w:rPr>
          <w:i/>
        </w:rPr>
        <w:t>n</w:t>
      </w:r>
      <w:r>
        <w:rPr>
          <w:iCs/>
        </w:rPr>
        <w:t>:</w:t>
      </w:r>
    </w:p>
    <w:p w14:paraId="24D4188D" w14:textId="77777777" w:rsidR="00C71FEF" w:rsidRDefault="00C71FEF" w:rsidP="00C71FEF">
      <w:pPr>
        <w:pStyle w:val="enumlev1"/>
      </w:pPr>
      <w:r>
        <w:t>•</w:t>
      </w:r>
      <w:r>
        <w:tab/>
        <w:t xml:space="preserve">if section </w:t>
      </w:r>
      <w:r>
        <w:rPr>
          <w:i/>
        </w:rPr>
        <w:t>n+</w:t>
      </w:r>
      <w:r>
        <w:rPr>
          <w:iCs/>
        </w:rPr>
        <w:t>1</w:t>
      </w:r>
      <w:r>
        <w:rPr>
          <w:i/>
        </w:rPr>
        <w:t xml:space="preserve"> </w:t>
      </w:r>
      <w:r>
        <w:t xml:space="preserve">contains active speech </w:t>
      </w:r>
      <w:r>
        <w:rPr>
          <w:bCs/>
        </w:rPr>
        <w:t>and i</w:t>
      </w:r>
      <w:r>
        <w:t xml:space="preserve">f the delay for both sections differs by less than 0.3 ms, or </w:t>
      </w:r>
    </w:p>
    <w:p w14:paraId="77BE917E" w14:textId="77777777" w:rsidR="00C71FEF" w:rsidRDefault="00C71FEF" w:rsidP="00C71FEF">
      <w:pPr>
        <w:pStyle w:val="enumlev1"/>
      </w:pPr>
      <w:r>
        <w:t>•</w:t>
      </w:r>
      <w:r>
        <w:tab/>
        <w:t xml:space="preserve">if section </w:t>
      </w:r>
      <w:r>
        <w:rPr>
          <w:i/>
        </w:rPr>
        <w:t>n+</w:t>
      </w:r>
      <w:r>
        <w:rPr>
          <w:iCs/>
        </w:rPr>
        <w:t>1</w:t>
      </w:r>
      <w:r>
        <w:t xml:space="preserve"> consists of a speech pause </w:t>
      </w:r>
      <w:r>
        <w:rPr>
          <w:bCs/>
        </w:rPr>
        <w:t>and</w:t>
      </w:r>
      <w:r>
        <w:t xml:space="preserve"> if the delay for both sections differs by less than 15 ms.</w:t>
      </w:r>
    </w:p>
    <w:p w14:paraId="64E0786C" w14:textId="77777777" w:rsidR="00C71FEF" w:rsidRDefault="00C71FEF" w:rsidP="002E5299">
      <w:r>
        <w:t>The resulting section information is passed on to the psychoacoustic model.</w:t>
      </w:r>
    </w:p>
    <w:p w14:paraId="1278A592" w14:textId="75C0C304" w:rsidR="00C71FEF" w:rsidRDefault="00C71FEF" w:rsidP="002E5299">
      <w:pPr>
        <w:rPr>
          <w:lang w:eastAsia="en-GB"/>
        </w:rPr>
      </w:pPr>
      <w:bookmarkStart w:id="299" w:name="_Toc288222462"/>
      <w:bookmarkStart w:id="300" w:name="_Toc288222924"/>
      <w:bookmarkStart w:id="301" w:name="_Toc289262631"/>
      <w:bookmarkStart w:id="302" w:name="_Toc295130617"/>
      <w:bookmarkStart w:id="303" w:name="_Toc295394479"/>
      <w:bookmarkStart w:id="304" w:name="_Toc297536465"/>
      <w:r>
        <w:rPr>
          <w:lang w:eastAsia="en-GB"/>
        </w:rPr>
        <w:t xml:space="preserve">The corresponding parts </w:t>
      </w:r>
      <w:r w:rsidR="00FD2B13">
        <w:rPr>
          <w:lang w:eastAsia="en-GB"/>
        </w:rPr>
        <w:t>of the algorithm can be found</w:t>
      </w:r>
      <w:r>
        <w:rPr>
          <w:lang w:eastAsia="en-GB"/>
        </w:rPr>
        <w:t xml:space="preserve"> in: </w:t>
      </w:r>
    </w:p>
    <w:p w14:paraId="39749FD1" w14:textId="7C7450CB" w:rsidR="00C71FEF" w:rsidRDefault="00C71FEF" w:rsidP="00F721BF">
      <w:r>
        <w:rPr>
          <w:lang w:eastAsia="en-GB"/>
        </w:rPr>
        <w:t>CTempAlignment::CreateUtteranceVectorsDeg(</w:t>
      </w:r>
      <w:r w:rsidR="00410258">
        <w:rPr>
          <w:lang w:eastAsia="en-GB"/>
        </w:rPr>
        <w:t>…</w:t>
      </w:r>
      <w:r>
        <w:rPr>
          <w:lang w:eastAsia="en-GB"/>
        </w:rPr>
        <w:t>)</w:t>
      </w:r>
      <w:r w:rsidR="00FD2B13">
        <w:rPr>
          <w:lang w:eastAsia="en-GB"/>
        </w:rPr>
        <w:t>, in file: TempAlignment.pdf (</w:t>
      </w:r>
      <w:r w:rsidR="00F721BF">
        <w:rPr>
          <w:lang w:eastAsia="en-GB"/>
        </w:rPr>
        <w:t>s</w:t>
      </w:r>
      <w:r w:rsidR="00FD2B13">
        <w:rPr>
          <w:lang w:eastAsia="en-GB"/>
        </w:rPr>
        <w:t>ee Annex B).</w:t>
      </w:r>
    </w:p>
    <w:p w14:paraId="4A23DD3B" w14:textId="77777777" w:rsidR="00C71FEF" w:rsidRDefault="00C71FEF" w:rsidP="0019632F">
      <w:pPr>
        <w:pStyle w:val="Heading2"/>
      </w:pPr>
      <w:bookmarkStart w:id="305" w:name="_Toc400716259"/>
      <w:bookmarkStart w:id="306" w:name="_Toc400955750"/>
      <w:bookmarkStart w:id="307" w:name="_Toc408903962"/>
      <w:bookmarkStart w:id="308" w:name="_Toc412445375"/>
      <w:r>
        <w:t>9.4</w:t>
      </w:r>
      <w:r>
        <w:tab/>
        <w:t>Sample rate ratio detection</w:t>
      </w:r>
      <w:bookmarkEnd w:id="299"/>
      <w:bookmarkEnd w:id="300"/>
      <w:bookmarkEnd w:id="301"/>
      <w:bookmarkEnd w:id="302"/>
      <w:bookmarkEnd w:id="303"/>
      <w:bookmarkEnd w:id="304"/>
      <w:bookmarkEnd w:id="305"/>
      <w:bookmarkEnd w:id="306"/>
      <w:bookmarkEnd w:id="307"/>
      <w:bookmarkEnd w:id="308"/>
    </w:p>
    <w:p w14:paraId="5CEB0523" w14:textId="77777777" w:rsidR="00C71FEF" w:rsidRDefault="00C71FEF" w:rsidP="00C71FEF">
      <w:r>
        <w:t>The sample rate ratio detection is required to compensate for perceptually irrelevant differences in the playout speed of both, the reference and the degraded signal. Such differences may have various reasons and they may be intentional (e.g., time scaling due to jitter buffer adaptation) or not intentional (e.g., due to unsynchronized A/D or D/A converters in partly analogue equipment). The resulting effect in any case is the same and can be described as a difference in the sample rate of two signals in the range of very few percent. It is important to note that this is not about the nominal sample rate, rather than the effective sample rate relative to another signal.</w:t>
      </w:r>
    </w:p>
    <w:p w14:paraId="3F30EE5A" w14:textId="77777777" w:rsidR="00C71FEF" w:rsidRDefault="00C71FEF" w:rsidP="00C71FEF">
      <w:r>
        <w:t>The detection of this effect as implemented in the ITU-T P.863 algorithm is based on the delay per frame vector and the detected active sections of the speech signals, as determined by the temporal alignment. The theory behind the algorithm is that sample rate differences will lead to delay changes, which are proportional to the ratio of the effective sample rates. The ITU-T P.863 algorithm performs this by verifying if the delay variations during active speech follow a linear model. If this is the case, the slope of the linear function will indicate the ratio of the sampling rates.</w:t>
      </w:r>
    </w:p>
    <w:p w14:paraId="5334B5FB" w14:textId="77777777" w:rsidR="00C71FEF" w:rsidRDefault="00C71FEF" w:rsidP="00797A56">
      <w:r>
        <w:t xml:space="preserve">The parameters of the linear function </w:t>
      </w:r>
      <w:r w:rsidR="00797A56">
        <w:t>'</w:t>
      </w:r>
      <w:r>
        <w:rPr>
          <w:i/>
          <w:iCs/>
        </w:rPr>
        <w:t>y = ax + b</w:t>
      </w:r>
      <w:r w:rsidR="00797A56" w:rsidRPr="00797A56">
        <w:t>'</w:t>
      </w:r>
      <w:r>
        <w:t xml:space="preserve"> that best fits the delay function over time are computed by following the Least Squares Method (i.e.</w:t>
      </w:r>
      <w:r w:rsidR="00797A56">
        <w:t>,</w:t>
      </w:r>
      <w:r>
        <w:t xml:space="preserve"> minimizing the sum of squares error) as:</w:t>
      </w:r>
    </w:p>
    <w:p w14:paraId="28363C5F" w14:textId="514345FE" w:rsidR="00C71FEF" w:rsidRDefault="00C71FEF" w:rsidP="00C71FEF">
      <w:pPr>
        <w:pStyle w:val="Equation"/>
        <w:keepNext/>
        <w:keepLines/>
      </w:pPr>
      <w:r>
        <w:rPr>
          <w:lang w:val="en-US"/>
        </w:rPr>
        <w:lastRenderedPageBreak/>
        <w:tab/>
      </w:r>
      <w:r>
        <w:rPr>
          <w:lang w:val="en-US"/>
        </w:rPr>
        <w:tab/>
      </w:r>
      <w:r>
        <w:fldChar w:fldCharType="begin"/>
      </w:r>
      <w:r>
        <w:instrText xml:space="preserve"> EQ </w:instrText>
      </w:r>
      <w:r>
        <w:fldChar w:fldCharType="end"/>
      </w:r>
      <w:r w:rsidR="00625DCB">
        <w:rPr>
          <w:noProof/>
          <w:position w:val="-32"/>
          <w:lang w:val="en-US" w:eastAsia="zh-CN"/>
        </w:rPr>
        <w:drawing>
          <wp:inline distT="0" distB="0" distL="0" distR="0" wp14:anchorId="5B5D571D" wp14:editId="7172841D">
            <wp:extent cx="1447800" cy="485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7800" cy="485775"/>
                    </a:xfrm>
                    <a:prstGeom prst="rect">
                      <a:avLst/>
                    </a:prstGeom>
                    <a:noFill/>
                    <a:ln>
                      <a:noFill/>
                    </a:ln>
                  </pic:spPr>
                </pic:pic>
              </a:graphicData>
            </a:graphic>
          </wp:inline>
        </w:drawing>
      </w:r>
      <w:r>
        <w:tab/>
        <w:t>(9-13)</w:t>
      </w:r>
    </w:p>
    <w:p w14:paraId="43B6C85A" w14:textId="64A0320B" w:rsidR="00C71FEF" w:rsidRDefault="00C71FEF" w:rsidP="00C71FEF">
      <w:pPr>
        <w:pStyle w:val="Equation"/>
        <w:keepNext/>
        <w:keepLines/>
      </w:pPr>
      <w:r>
        <w:tab/>
      </w:r>
      <w:r>
        <w:tab/>
      </w:r>
      <w:r w:rsidR="00625DCB">
        <w:rPr>
          <w:noProof/>
          <w:position w:val="-24"/>
          <w:lang w:val="en-US" w:eastAsia="zh-CN"/>
        </w:rPr>
        <w:drawing>
          <wp:inline distT="0" distB="0" distL="0" distR="0" wp14:anchorId="26E3E37B" wp14:editId="7A5687AF">
            <wp:extent cx="1038225" cy="419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8225" cy="419100"/>
                    </a:xfrm>
                    <a:prstGeom prst="rect">
                      <a:avLst/>
                    </a:prstGeom>
                    <a:noFill/>
                    <a:ln>
                      <a:noFill/>
                    </a:ln>
                  </pic:spPr>
                </pic:pic>
              </a:graphicData>
            </a:graphic>
          </wp:inline>
        </w:drawing>
      </w:r>
      <w:r>
        <w:tab/>
        <w:t>(9-14)</w:t>
      </w:r>
    </w:p>
    <w:p w14:paraId="5630F53E" w14:textId="77777777" w:rsidR="00C71FEF" w:rsidRDefault="00C71FEF" w:rsidP="00C71FEF">
      <w:r>
        <w:rPr>
          <w:lang w:val="en-US"/>
        </w:rPr>
        <w:t>w</w:t>
      </w:r>
      <w:r>
        <w:t xml:space="preserve">here </w:t>
      </w:r>
      <w:r>
        <w:rPr>
          <w:i/>
          <w:iCs/>
        </w:rPr>
        <w:t>y</w:t>
      </w:r>
      <w:r>
        <w:t xml:space="preserve"> is the </w:t>
      </w:r>
      <w:r>
        <w:rPr>
          <w:i/>
          <w:iCs/>
        </w:rPr>
        <w:t>DelayPerFrame[m]</w:t>
      </w:r>
      <w:r>
        <w:t xml:space="preserve"> (in samples), </w:t>
      </w:r>
      <w:r>
        <w:rPr>
          <w:i/>
          <w:iCs/>
        </w:rPr>
        <w:t>x</w:t>
      </w:r>
      <w:r w:rsidR="00EE0706">
        <w:t xml:space="preserve"> the frame number</w:t>
      </w:r>
      <w:r>
        <w:t xml:space="preserve"> </w:t>
      </w:r>
      <w:r>
        <w:rPr>
          <w:i/>
          <w:iCs/>
        </w:rPr>
        <w:t>m</w:t>
      </w:r>
      <w:r>
        <w:t xml:space="preserve">, </w:t>
      </w:r>
      <w:r>
        <w:rPr>
          <w:i/>
          <w:iCs/>
        </w:rPr>
        <w:t>M</w:t>
      </w:r>
      <w:r>
        <w:t xml:space="preserve"> is the number of points used for this estimate (only the frames with active speech), </w:t>
      </w:r>
      <w:r>
        <w:rPr>
          <w:i/>
          <w:iCs/>
        </w:rPr>
        <w:t>a</w:t>
      </w:r>
      <w:r>
        <w:t xml:space="preserve"> is the slope of the curve and </w:t>
      </w:r>
      <w:r>
        <w:rPr>
          <w:i/>
          <w:iCs/>
        </w:rPr>
        <w:t>b</w:t>
      </w:r>
      <w:r>
        <w:t xml:space="preserve"> is the Y-intercept.</w:t>
      </w:r>
    </w:p>
    <w:p w14:paraId="2F3D2F7B" w14:textId="77777777" w:rsidR="00C71FEF" w:rsidRDefault="00C71FEF" w:rsidP="00C71FEF">
      <w:r>
        <w:t xml:space="preserve">If 90% of the delay variations during active speech can be explained by this linear model (the delay values differ less than 32ms from its expected value in the linear function) we estimate the sample rate ratio </w:t>
      </w:r>
      <w:r>
        <w:rPr>
          <w:i/>
        </w:rPr>
        <w:t>SRRatio</w:t>
      </w:r>
      <w:r>
        <w:t xml:space="preserve"> as:</w:t>
      </w:r>
    </w:p>
    <w:p w14:paraId="595340FF" w14:textId="09CB099F" w:rsidR="00C71FEF" w:rsidRDefault="00C71FEF" w:rsidP="00C71FEF">
      <w:pPr>
        <w:pStyle w:val="Equation"/>
      </w:pPr>
      <w:r>
        <w:tab/>
      </w:r>
      <w:r>
        <w:tab/>
      </w:r>
      <w:r w:rsidR="00625DCB">
        <w:rPr>
          <w:noProof/>
          <w:position w:val="-24"/>
          <w:lang w:val="en-US" w:eastAsia="zh-CN"/>
        </w:rPr>
        <w:drawing>
          <wp:inline distT="0" distB="0" distL="0" distR="0" wp14:anchorId="0F9AA766" wp14:editId="529719F1">
            <wp:extent cx="1019175" cy="390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9175" cy="390525"/>
                    </a:xfrm>
                    <a:prstGeom prst="rect">
                      <a:avLst/>
                    </a:prstGeom>
                    <a:noFill/>
                    <a:ln>
                      <a:noFill/>
                    </a:ln>
                  </pic:spPr>
                </pic:pic>
              </a:graphicData>
            </a:graphic>
          </wp:inline>
        </w:drawing>
      </w:r>
      <w:r>
        <w:tab/>
        <w:t>(9-15)</w:t>
      </w:r>
    </w:p>
    <w:p w14:paraId="69F16321" w14:textId="77777777" w:rsidR="00C71FEF" w:rsidRDefault="00C71FEF" w:rsidP="00C71FEF">
      <w:r>
        <w:t xml:space="preserve">where </w:t>
      </w:r>
      <w:r>
        <w:rPr>
          <w:i/>
          <w:iCs/>
        </w:rPr>
        <w:t>N</w:t>
      </w:r>
      <w:r>
        <w:t xml:space="preserve"> is the number of samples in a frame.</w:t>
      </w:r>
    </w:p>
    <w:p w14:paraId="6C74E9CA" w14:textId="77777777" w:rsidR="00C71FEF" w:rsidRDefault="00C71FEF" w:rsidP="00C71FEF">
      <w:r>
        <w:t xml:space="preserve">In case this condition is not satisfied during the entire sample duration, the ITU-T P.863 algorithm separates the file into sentences and repeats the procedure. If all sentences have a valid estimate </w:t>
      </w:r>
      <w:r>
        <w:rPr>
          <w:i/>
        </w:rPr>
        <w:t>SRRatio</w:t>
      </w:r>
      <w:r>
        <w:rPr>
          <w:i/>
          <w:vertAlign w:val="subscript"/>
        </w:rPr>
        <w:t>i</w:t>
      </w:r>
      <w:r>
        <w:t xml:space="preserve"> (90% of frames in the sentence follow the partial linear model) and all </w:t>
      </w:r>
      <w:r>
        <w:rPr>
          <w:i/>
        </w:rPr>
        <w:t>SRRatio</w:t>
      </w:r>
      <w:r>
        <w:rPr>
          <w:i/>
          <w:vertAlign w:val="subscript"/>
        </w:rPr>
        <w:t>i</w:t>
      </w:r>
      <w:r>
        <w:t xml:space="preserve"> go in the same sense (all &gt;1.0 or all &lt;1.0), the selected value for </w:t>
      </w:r>
      <w:r>
        <w:rPr>
          <w:i/>
        </w:rPr>
        <w:t>SRRatio</w:t>
      </w:r>
      <w:r>
        <w:t xml:space="preserve"> is the one closer to 1.0 (conservative approach for resampling). Otherwise a ratio of 1.0 is reported. </w:t>
      </w:r>
    </w:p>
    <w:p w14:paraId="5C39CD70" w14:textId="77777777" w:rsidR="00C71FEF" w:rsidRDefault="00C71FEF" w:rsidP="002E5299">
      <w:pPr>
        <w:rPr>
          <w:lang w:eastAsia="en-GB"/>
        </w:rPr>
      </w:pPr>
      <w:r>
        <w:rPr>
          <w:lang w:eastAsia="en-GB"/>
        </w:rPr>
        <w:t xml:space="preserve">The effective sample rate can be calculated by multiplying </w:t>
      </w:r>
      <w:r>
        <w:rPr>
          <w:i/>
          <w:lang w:eastAsia="en-GB"/>
        </w:rPr>
        <w:t>SRRatio</w:t>
      </w:r>
      <w:r>
        <w:rPr>
          <w:lang w:eastAsia="en-GB"/>
        </w:rPr>
        <w:t xml:space="preserve"> with the nominal sample rate.</w:t>
      </w:r>
    </w:p>
    <w:p w14:paraId="308B209F" w14:textId="3AD40A99" w:rsidR="00C71FEF" w:rsidRDefault="00C71FEF" w:rsidP="00185E26">
      <w:pPr>
        <w:rPr>
          <w:lang w:eastAsia="en-GB"/>
        </w:rPr>
      </w:pPr>
      <w:r>
        <w:rPr>
          <w:lang w:eastAsia="en-GB"/>
        </w:rPr>
        <w:t>The corresponding part</w:t>
      </w:r>
      <w:r w:rsidR="00FD2B13">
        <w:rPr>
          <w:lang w:eastAsia="en-GB"/>
        </w:rPr>
        <w:t xml:space="preserve">s of the algorithm can be found </w:t>
      </w:r>
      <w:r>
        <w:rPr>
          <w:lang w:eastAsia="en-GB"/>
        </w:rPr>
        <w:t xml:space="preserve">in: </w:t>
      </w:r>
    </w:p>
    <w:p w14:paraId="646F52EB" w14:textId="52094D2E" w:rsidR="00A2208F" w:rsidRPr="00291367" w:rsidRDefault="00A2208F" w:rsidP="00F721BF">
      <w:pPr>
        <w:tabs>
          <w:tab w:val="clear" w:pos="794"/>
          <w:tab w:val="clear" w:pos="1191"/>
          <w:tab w:val="clear" w:pos="1588"/>
          <w:tab w:val="clear" w:pos="1985"/>
        </w:tabs>
        <w:overflowPunct/>
        <w:autoSpaceDE/>
        <w:autoSpaceDN/>
        <w:adjustRightInd/>
        <w:jc w:val="left"/>
        <w:textAlignment w:val="auto"/>
        <w:rPr>
          <w:szCs w:val="24"/>
          <w:lang w:val="en-US" w:eastAsia="en-GB"/>
        </w:rPr>
      </w:pPr>
      <w:r w:rsidRPr="00D57DE8">
        <w:rPr>
          <w:color w:val="000000" w:themeColor="text1"/>
          <w:szCs w:val="24"/>
          <w:lang w:val="en-US" w:eastAsia="en-GB"/>
        </w:rPr>
        <w:t>CTempAlignment::GetSampleRateRatio_linear</w:t>
      </w:r>
      <w:r w:rsidRPr="00D57DE8">
        <w:rPr>
          <w:color w:val="000000" w:themeColor="text1"/>
          <w:szCs w:val="24"/>
          <w:highlight w:val="white"/>
          <w:lang w:val="en-US" w:eastAsia="en-GB"/>
        </w:rPr>
        <w:t>(</w:t>
      </w:r>
      <w:r w:rsidRPr="00D57DE8">
        <w:rPr>
          <w:color w:val="000000" w:themeColor="text1"/>
          <w:szCs w:val="24"/>
          <w:lang w:val="en-US" w:eastAsia="en-GB"/>
        </w:rPr>
        <w:t>…)</w:t>
      </w:r>
      <w:r w:rsidR="00FD2B13">
        <w:rPr>
          <w:color w:val="000000" w:themeColor="text1"/>
          <w:szCs w:val="24"/>
          <w:lang w:val="en-US" w:eastAsia="en-GB"/>
        </w:rPr>
        <w:t xml:space="preserve">, in file: </w:t>
      </w:r>
      <w:r w:rsidR="00FD2B13">
        <w:rPr>
          <w:szCs w:val="24"/>
          <w:lang w:eastAsia="en-GB"/>
        </w:rPr>
        <w:t>TempAlignment.pdf (</w:t>
      </w:r>
      <w:r w:rsidR="00F721BF">
        <w:rPr>
          <w:szCs w:val="24"/>
          <w:lang w:eastAsia="en-GB"/>
        </w:rPr>
        <w:t>s</w:t>
      </w:r>
      <w:r w:rsidR="00FD2B13">
        <w:rPr>
          <w:szCs w:val="24"/>
          <w:lang w:eastAsia="en-GB"/>
        </w:rPr>
        <w:t>ee Annex B)</w:t>
      </w:r>
      <w:r w:rsidR="00F721BF">
        <w:rPr>
          <w:szCs w:val="24"/>
          <w:lang w:eastAsia="en-GB"/>
        </w:rPr>
        <w:t>.</w:t>
      </w:r>
    </w:p>
    <w:p w14:paraId="1DCCF570" w14:textId="77777777" w:rsidR="00C71FEF" w:rsidRDefault="00C71FEF" w:rsidP="0019632F">
      <w:pPr>
        <w:pStyle w:val="Heading2"/>
      </w:pPr>
      <w:bookmarkStart w:id="309" w:name="_Toc288222463"/>
      <w:bookmarkStart w:id="310" w:name="_Toc288222925"/>
      <w:bookmarkStart w:id="311" w:name="_Toc289262632"/>
      <w:bookmarkStart w:id="312" w:name="_Toc295130618"/>
      <w:bookmarkStart w:id="313" w:name="_Toc295394480"/>
      <w:bookmarkStart w:id="314" w:name="_Toc297536466"/>
      <w:bookmarkStart w:id="315" w:name="_Toc400716260"/>
      <w:bookmarkStart w:id="316" w:name="_Toc400955751"/>
      <w:bookmarkStart w:id="317" w:name="_Toc408903963"/>
      <w:bookmarkStart w:id="318" w:name="_Toc412445376"/>
      <w:r>
        <w:t>9.5</w:t>
      </w:r>
      <w:r>
        <w:tab/>
        <w:t>Resampling</w:t>
      </w:r>
      <w:bookmarkEnd w:id="309"/>
      <w:bookmarkEnd w:id="310"/>
      <w:bookmarkEnd w:id="311"/>
      <w:bookmarkEnd w:id="312"/>
      <w:bookmarkEnd w:id="313"/>
      <w:bookmarkEnd w:id="314"/>
      <w:bookmarkEnd w:id="315"/>
      <w:bookmarkEnd w:id="316"/>
      <w:bookmarkEnd w:id="317"/>
      <w:bookmarkEnd w:id="318"/>
    </w:p>
    <w:p w14:paraId="5AF08B06" w14:textId="77777777" w:rsidR="00C71FEF" w:rsidRDefault="00C71FEF" w:rsidP="00C71FEF">
      <w:r>
        <w:t xml:space="preserve">If the difference between the nominal sample rate and the detected sample rate is larger than 0.5%, the signal with the higher sample rate will be down sampled and the entire processing starts from the beginning. This happens at most one time to avoid excessive looping in case of signals for which the sample rate ratio cannot be determined in a reliable manner. </w:t>
      </w:r>
    </w:p>
    <w:p w14:paraId="59124E01" w14:textId="77777777" w:rsidR="00C71FEF" w:rsidRDefault="00C71FEF" w:rsidP="00C71FEF">
      <w:r>
        <w:t>Even if the sample rate determination cannot be made with perfect accuracy, e.g., in case of signals with additional variable delay, the detected sample rate ratio is still accurate enough to bring the signals back to the safe operating range of the temporal alignment.</w:t>
      </w:r>
    </w:p>
    <w:p w14:paraId="2E475AA0" w14:textId="77777777" w:rsidR="00C71FEF" w:rsidRDefault="00C71FEF" w:rsidP="0019632F">
      <w:pPr>
        <w:pStyle w:val="Heading2"/>
      </w:pPr>
      <w:bookmarkStart w:id="319" w:name="_Toc288222464"/>
      <w:bookmarkStart w:id="320" w:name="_Toc288222926"/>
      <w:bookmarkStart w:id="321" w:name="_Toc289262633"/>
      <w:bookmarkStart w:id="322" w:name="_Toc295130619"/>
      <w:bookmarkStart w:id="323" w:name="_Toc295394481"/>
      <w:bookmarkStart w:id="324" w:name="_Toc297536467"/>
      <w:bookmarkStart w:id="325" w:name="_Toc400716261"/>
      <w:bookmarkStart w:id="326" w:name="_Toc400955752"/>
      <w:bookmarkStart w:id="327" w:name="_Toc408903964"/>
      <w:bookmarkStart w:id="328" w:name="_Toc412445377"/>
      <w:r>
        <w:t>9.6</w:t>
      </w:r>
      <w:r>
        <w:tab/>
        <w:t>Level, frequency response and time alignment pre-processing</w:t>
      </w:r>
      <w:bookmarkEnd w:id="319"/>
      <w:bookmarkEnd w:id="320"/>
      <w:bookmarkEnd w:id="321"/>
      <w:bookmarkEnd w:id="322"/>
      <w:bookmarkEnd w:id="323"/>
      <w:bookmarkEnd w:id="324"/>
      <w:bookmarkEnd w:id="325"/>
      <w:bookmarkEnd w:id="326"/>
      <w:bookmarkEnd w:id="327"/>
      <w:bookmarkEnd w:id="328"/>
    </w:p>
    <w:p w14:paraId="026C72F0" w14:textId="77777777" w:rsidR="00C71FEF" w:rsidRDefault="00C71FEF" w:rsidP="0019632F">
      <w:pPr>
        <w:pStyle w:val="Heading3"/>
      </w:pPr>
      <w:bookmarkStart w:id="329" w:name="_Toc288222465"/>
      <w:bookmarkStart w:id="330" w:name="_Toc288222927"/>
      <w:bookmarkStart w:id="331" w:name="_Toc295130620"/>
      <w:r>
        <w:t>9.6.1</w:t>
      </w:r>
      <w:r>
        <w:tab/>
        <w:t>Determination of the overall system gain</w:t>
      </w:r>
      <w:bookmarkEnd w:id="329"/>
      <w:bookmarkEnd w:id="330"/>
      <w:bookmarkEnd w:id="331"/>
      <w:r>
        <w:t xml:space="preserve"> </w:t>
      </w:r>
    </w:p>
    <w:p w14:paraId="15820741" w14:textId="77777777" w:rsidR="00C71FEF" w:rsidRDefault="00C71FEF" w:rsidP="00C71FEF">
      <w:r>
        <w:t>The ITU-T P.863 algorithm is designed to take into account the impact of play back level on the perceived quality and consequently needs a calibration factor that maps the digital signal representation level in dBov towards the play back level in dB(A). This calibration factor is chosen to be 2.8 for a signal that is played at 73 dB(A) in diotic presentation (same signal to both ears) when the digital representation is at a level of –26 dBov. For each other combination of digital signal level and play back level, the calibration factor can be calculated from:</w:t>
      </w:r>
    </w:p>
    <w:p w14:paraId="385D0695" w14:textId="77F28966" w:rsidR="00C71FEF" w:rsidRDefault="00C71FEF" w:rsidP="00C71FEF">
      <w:pPr>
        <w:pStyle w:val="Equation"/>
      </w:pPr>
      <w:r>
        <w:rPr>
          <w:lang w:eastAsia="nl-NL"/>
        </w:rPr>
        <w:tab/>
      </w:r>
      <w:r>
        <w:rPr>
          <w:lang w:eastAsia="nl-NL"/>
        </w:rPr>
        <w:tab/>
      </w:r>
      <w:r w:rsidR="00625DCB">
        <w:rPr>
          <w:noProof/>
          <w:position w:val="-6"/>
          <w:lang w:val="en-US" w:eastAsia="zh-CN"/>
        </w:rPr>
        <w:drawing>
          <wp:inline distT="0" distB="0" distL="0" distR="0" wp14:anchorId="3B14B2FF" wp14:editId="3A80BD7F">
            <wp:extent cx="2247900"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190500"/>
                    </a:xfrm>
                    <a:prstGeom prst="rect">
                      <a:avLst/>
                    </a:prstGeom>
                    <a:noFill/>
                    <a:ln>
                      <a:noFill/>
                    </a:ln>
                  </pic:spPr>
                </pic:pic>
              </a:graphicData>
            </a:graphic>
          </wp:inline>
        </w:drawing>
      </w:r>
      <w:r>
        <w:rPr>
          <w:lang w:eastAsia="nl-NL"/>
        </w:rPr>
        <w:tab/>
      </w:r>
      <w:r>
        <w:t>(9-16)</w:t>
      </w:r>
    </w:p>
    <w:p w14:paraId="63D254EC" w14:textId="77777777" w:rsidR="00C71FEF" w:rsidRDefault="00C71FEF" w:rsidP="00C71FEF">
      <w:r>
        <w:t xml:space="preserve">Because the ITU-T P.863 algorithm was validated on signals played at levels between 53 and 79 dB(A), the ITU-T P.863 algorithm allows one to assess the impact of playing the signal at other than optimal levels, especially the impact of playing the signal at a low level. Play back of the signal </w:t>
      </w:r>
      <w:r>
        <w:lastRenderedPageBreak/>
        <w:t>at a low level can result in both a quality improvement and a quality degradation, depending on the type of distortion found in the degraded file.</w:t>
      </w:r>
    </w:p>
    <w:p w14:paraId="1710D6ED" w14:textId="77777777" w:rsidR="00C71FEF" w:rsidRDefault="00C71FEF" w:rsidP="0019632F">
      <w:pPr>
        <w:pStyle w:val="Heading3"/>
      </w:pPr>
      <w:bookmarkStart w:id="332" w:name="_Toc288222466"/>
      <w:bookmarkStart w:id="333" w:name="_Toc288222928"/>
      <w:bookmarkStart w:id="334" w:name="_Toc295130621"/>
      <w:r>
        <w:t>9.6.2</w:t>
      </w:r>
      <w:r>
        <w:tab/>
        <w:t>IRS receive pre-filtering in ITU-T P.863</w:t>
      </w:r>
      <w:bookmarkEnd w:id="332"/>
      <w:bookmarkEnd w:id="333"/>
      <w:bookmarkEnd w:id="334"/>
      <w:r>
        <w:t xml:space="preserve"> </w:t>
      </w:r>
    </w:p>
    <w:p w14:paraId="7C11F8DE" w14:textId="74423284" w:rsidR="00C71FEF" w:rsidRDefault="00C71FEF" w:rsidP="00C71FEF">
      <w:r>
        <w:t>The ITU-T P.863 algorithm can operate in two modes, narrowband mode, and s</w:t>
      </w:r>
      <w:r w:rsidR="00590115">
        <w:t>uper-wideband</w:t>
      </w:r>
      <w:r>
        <w:t xml:space="preserve"> mode. In the narrowband mode, both the reference and degraded signals are pre-filtered with an IRS receive filter representing a listening situation in which subjects judge the quality of the speech signals over an IRS receive handset in monotic mode or over an IRS receive headset in monotic mode. In the s</w:t>
      </w:r>
      <w:r w:rsidR="00590115">
        <w:t>uper-wideband</w:t>
      </w:r>
      <w:r>
        <w:t xml:space="preserve"> mode, both the reference and degraded signals are not filtered, representing a listening situation in which subjects judge the quality of the speech signals over a diffuse field equalized headset in diotic mode.</w:t>
      </w:r>
    </w:p>
    <w:p w14:paraId="58855462" w14:textId="77777777" w:rsidR="00C71FEF" w:rsidRDefault="00C71FEF" w:rsidP="0019632F">
      <w:pPr>
        <w:pStyle w:val="Heading2"/>
      </w:pPr>
      <w:bookmarkStart w:id="335" w:name="_Toc288222467"/>
      <w:bookmarkStart w:id="336" w:name="_Toc288222929"/>
      <w:bookmarkStart w:id="337" w:name="_Toc289262634"/>
      <w:bookmarkStart w:id="338" w:name="_Toc295130622"/>
      <w:bookmarkStart w:id="339" w:name="_Toc295394482"/>
      <w:bookmarkStart w:id="340" w:name="_Toc297536468"/>
      <w:bookmarkStart w:id="341" w:name="_Toc400716262"/>
      <w:bookmarkStart w:id="342" w:name="_Toc400955753"/>
      <w:bookmarkStart w:id="343" w:name="_Toc408903965"/>
      <w:bookmarkStart w:id="344" w:name="_Toc412445378"/>
      <w:r>
        <w:t>9.7</w:t>
      </w:r>
      <w:r>
        <w:tab/>
        <w:t>Perceptual model</w:t>
      </w:r>
      <w:bookmarkEnd w:id="335"/>
      <w:bookmarkEnd w:id="336"/>
      <w:bookmarkEnd w:id="337"/>
      <w:bookmarkEnd w:id="338"/>
      <w:bookmarkEnd w:id="339"/>
      <w:bookmarkEnd w:id="340"/>
      <w:bookmarkEnd w:id="341"/>
      <w:bookmarkEnd w:id="342"/>
      <w:bookmarkEnd w:id="343"/>
      <w:bookmarkEnd w:id="344"/>
    </w:p>
    <w:p w14:paraId="0E0317A2" w14:textId="4A32C528" w:rsidR="00C71FEF" w:rsidRPr="00F721BF" w:rsidRDefault="00C71FEF" w:rsidP="00F721BF">
      <w:pPr>
        <w:rPr>
          <w:rFonts w:asciiTheme="majorBidi" w:hAnsiTheme="majorBidi" w:cstheme="majorBidi"/>
          <w:color w:val="000000" w:themeColor="text1"/>
          <w:szCs w:val="24"/>
          <w:lang w:val="en-US"/>
        </w:rPr>
      </w:pPr>
      <w:r>
        <w:t>An overview of the perceptual model is given in Figures 7 through 10. The co</w:t>
      </w:r>
      <w:r w:rsidR="00EE15C9">
        <w:t>r</w:t>
      </w:r>
      <w:r>
        <w:t>responding description can be found in</w:t>
      </w:r>
      <w:r w:rsidR="00F23B4F" w:rsidRPr="00F23B4F">
        <w:t>:</w:t>
      </w:r>
      <w:r w:rsidRPr="00D57DE8">
        <w:rPr>
          <w:sz w:val="22"/>
          <w:szCs w:val="22"/>
        </w:rPr>
        <w:t xml:space="preserve"> </w:t>
      </w:r>
      <w:r w:rsidRPr="00D57DE8">
        <w:rPr>
          <w:color w:val="000000" w:themeColor="text1"/>
          <w:sz w:val="22"/>
          <w:szCs w:val="22"/>
          <w:lang w:val="en-US"/>
        </w:rPr>
        <w:t>CPairParameters::DisturbanceProcess(</w:t>
      </w:r>
      <w:r w:rsidR="00E161D1">
        <w:rPr>
          <w:sz w:val="22"/>
          <w:szCs w:val="22"/>
          <w:lang w:eastAsia="en-GB"/>
        </w:rPr>
        <w:t> </w:t>
      </w:r>
      <w:r w:rsidRPr="00D57DE8">
        <w:rPr>
          <w:color w:val="000000" w:themeColor="text1"/>
          <w:sz w:val="22"/>
          <w:szCs w:val="22"/>
          <w:lang w:val="en-US"/>
        </w:rPr>
        <w:t>)</w:t>
      </w:r>
      <w:r w:rsidR="00F23B4F" w:rsidRPr="00D57DE8">
        <w:rPr>
          <w:color w:val="000000" w:themeColor="text1"/>
          <w:sz w:val="22"/>
          <w:szCs w:val="22"/>
          <w:lang w:val="en-US"/>
        </w:rPr>
        <w:t>,</w:t>
      </w:r>
      <w:r w:rsidR="00F23B4F" w:rsidRPr="00D57DE8">
        <w:rPr>
          <w:rFonts w:ascii="Calibri" w:hAnsi="Calibri"/>
          <w:color w:val="000000" w:themeColor="text1"/>
          <w:sz w:val="22"/>
          <w:szCs w:val="22"/>
          <w:lang w:val="en-US"/>
        </w:rPr>
        <w:t xml:space="preserve"> </w:t>
      </w:r>
      <w:r w:rsidR="00F23B4F" w:rsidRPr="00F721BF">
        <w:rPr>
          <w:rFonts w:asciiTheme="majorBidi" w:hAnsiTheme="majorBidi" w:cstheme="majorBidi"/>
          <w:color w:val="000000" w:themeColor="text1"/>
          <w:szCs w:val="24"/>
          <w:lang w:val="en-US"/>
        </w:rPr>
        <w:t xml:space="preserve">in the file: </w:t>
      </w:r>
      <w:r w:rsidR="00F23B4F" w:rsidRPr="00F721BF">
        <w:rPr>
          <w:rFonts w:asciiTheme="majorBidi" w:hAnsiTheme="majorBidi" w:cstheme="majorBidi"/>
          <w:color w:val="000000" w:themeColor="text1"/>
          <w:szCs w:val="24"/>
        </w:rPr>
        <w:t>Disturbance.pdf</w:t>
      </w:r>
      <w:r w:rsidR="00F23B4F" w:rsidRPr="00F721BF">
        <w:rPr>
          <w:rFonts w:asciiTheme="majorBidi" w:hAnsiTheme="majorBidi" w:cstheme="majorBidi"/>
          <w:color w:val="000000" w:themeColor="text1"/>
          <w:szCs w:val="24"/>
          <w:lang w:val="en-US"/>
        </w:rPr>
        <w:t xml:space="preserve"> </w:t>
      </w:r>
      <w:r w:rsidR="0054322B" w:rsidRPr="00F721BF">
        <w:rPr>
          <w:rFonts w:asciiTheme="majorBidi" w:hAnsiTheme="majorBidi" w:cstheme="majorBidi"/>
          <w:color w:val="000000" w:themeColor="text1"/>
          <w:szCs w:val="24"/>
          <w:lang w:val="en-US"/>
        </w:rPr>
        <w:t>(</w:t>
      </w:r>
      <w:r w:rsidR="00F721BF">
        <w:rPr>
          <w:rFonts w:asciiTheme="majorBidi" w:hAnsiTheme="majorBidi" w:cstheme="majorBidi"/>
          <w:color w:val="000000" w:themeColor="text1"/>
          <w:szCs w:val="24"/>
          <w:lang w:val="en-US"/>
        </w:rPr>
        <w:t>s</w:t>
      </w:r>
      <w:r w:rsidR="0054322B" w:rsidRPr="00F721BF">
        <w:rPr>
          <w:rFonts w:asciiTheme="majorBidi" w:hAnsiTheme="majorBidi" w:cstheme="majorBidi"/>
          <w:color w:val="000000" w:themeColor="text1"/>
          <w:szCs w:val="24"/>
          <w:lang w:val="en-US"/>
        </w:rPr>
        <w:t>ee Annex B)</w:t>
      </w:r>
      <w:r w:rsidRPr="00F721BF">
        <w:rPr>
          <w:rFonts w:asciiTheme="majorBidi" w:hAnsiTheme="majorBidi" w:cstheme="majorBidi"/>
          <w:color w:val="000000" w:themeColor="text1"/>
          <w:szCs w:val="24"/>
          <w:lang w:val="en-US"/>
        </w:rPr>
        <w:t>.</w:t>
      </w:r>
    </w:p>
    <w:p w14:paraId="27AE6823" w14:textId="6BD87C4A" w:rsidR="00C71FEF" w:rsidRPr="002E5299" w:rsidRDefault="00C71FEF" w:rsidP="004D75E1">
      <w:pPr>
        <w:keepNext/>
        <w:keepLines/>
        <w:rPr>
          <w:rFonts w:asciiTheme="majorBidi" w:hAnsiTheme="majorBidi" w:cstheme="majorBidi"/>
          <w:szCs w:val="24"/>
          <w:lang w:val="en-US"/>
        </w:rPr>
      </w:pPr>
      <w:r w:rsidRPr="002E5299">
        <w:rPr>
          <w:rFonts w:asciiTheme="majorBidi" w:hAnsiTheme="majorBidi" w:cstheme="majorBidi"/>
          <w:szCs w:val="24"/>
        </w:rPr>
        <w:t>Figure 7 provides the basics of the perceptual model used in the calculation of the internal representation. For files where the frequency axis is warped, a special frequency domain align part is used as given in Figure 8. The pitch power densities (power as function of time and frequency) of reference and degraded are derived from the time and frequency aligned time signals. These densities are then used to derive the first three ITU-T P.863 quality indicators for frequency response distortions (FREQ), additive noise (NOISE) and room reverberations (REVERB). Furthermore six different compensation indicators are calculated that are used as a compensation for small errors in the final MOS prediction, a level indicator (LEVEL) a noise indicator for very loud noise levels (NOISE-L), three timbre indicators for quantifying unbalanced timbres corrections in the degraded signal independent from the timbre of the reference signal (TIM, TIM-L and FLAT-DEG) and an indicator for quantifying the effect of noise in frequency bands where his only little speech power (e.g.</w:t>
      </w:r>
      <w:r w:rsidR="00A2208F">
        <w:rPr>
          <w:rFonts w:asciiTheme="majorBidi" w:hAnsiTheme="majorBidi" w:cstheme="majorBidi"/>
          <w:szCs w:val="24"/>
        </w:rPr>
        <w:t>,</w:t>
      </w:r>
      <w:r w:rsidRPr="002E5299">
        <w:rPr>
          <w:rFonts w:asciiTheme="majorBidi" w:hAnsiTheme="majorBidi" w:cstheme="majorBidi"/>
          <w:szCs w:val="24"/>
        </w:rPr>
        <w:t xml:space="preserve"> when wideband noise is added to narrowband speech, EMPTY). From the pitch power densities the internal representations of reference and degraded are derived in a number of steps as described in clauses 9.7.3 through 9.7.11.</w:t>
      </w:r>
      <w:r w:rsidRPr="002E5299">
        <w:rPr>
          <w:rFonts w:asciiTheme="majorBidi" w:hAnsiTheme="majorBidi" w:cstheme="majorBidi"/>
          <w:szCs w:val="24"/>
          <w:lang w:val="en-US"/>
        </w:rPr>
        <w:t xml:space="preserve"> Four different variants of these densities are calculated, one representing the main branch (Disturbance.pdf p.</w:t>
      </w:r>
      <w:r w:rsidR="004D75E1">
        <w:rPr>
          <w:rFonts w:asciiTheme="majorBidi" w:hAnsiTheme="majorBidi" w:cstheme="majorBidi"/>
          <w:szCs w:val="24"/>
          <w:lang w:val="en-US"/>
        </w:rPr>
        <w:t> </w:t>
      </w:r>
      <w:r w:rsidRPr="002E5299">
        <w:rPr>
          <w:rFonts w:asciiTheme="majorBidi" w:hAnsiTheme="majorBidi" w:cstheme="majorBidi"/>
          <w:szCs w:val="24"/>
          <w:lang w:val="en-US"/>
        </w:rPr>
        <w:t>22), one representing the main branch for big distortions (Disturbance.pdf p.</w:t>
      </w:r>
      <w:r w:rsidR="004D75E1">
        <w:rPr>
          <w:rFonts w:asciiTheme="majorBidi" w:hAnsiTheme="majorBidi" w:cstheme="majorBidi"/>
          <w:szCs w:val="24"/>
          <w:lang w:val="en-US"/>
        </w:rPr>
        <w:t> </w:t>
      </w:r>
      <w:r w:rsidRPr="002E5299">
        <w:rPr>
          <w:rFonts w:asciiTheme="majorBidi" w:hAnsiTheme="majorBidi" w:cstheme="majorBidi"/>
          <w:szCs w:val="24"/>
          <w:lang w:val="en-US"/>
        </w:rPr>
        <w:t>44), one bran</w:t>
      </w:r>
      <w:r w:rsidR="00EE0706">
        <w:rPr>
          <w:rFonts w:asciiTheme="majorBidi" w:hAnsiTheme="majorBidi" w:cstheme="majorBidi"/>
          <w:szCs w:val="24"/>
          <w:lang w:val="en-US"/>
        </w:rPr>
        <w:t>ch focused on added distortions</w:t>
      </w:r>
      <w:r w:rsidRPr="002E5299">
        <w:rPr>
          <w:rFonts w:asciiTheme="majorBidi" w:hAnsiTheme="majorBidi" w:cstheme="majorBidi"/>
          <w:szCs w:val="24"/>
          <w:lang w:val="en-US"/>
        </w:rPr>
        <w:t xml:space="preserve"> (Disturbance.pdf p.</w:t>
      </w:r>
      <w:r w:rsidR="004D75E1">
        <w:rPr>
          <w:rFonts w:asciiTheme="majorBidi" w:hAnsiTheme="majorBidi" w:cstheme="majorBidi"/>
          <w:szCs w:val="24"/>
          <w:lang w:val="en-US"/>
        </w:rPr>
        <w:t> </w:t>
      </w:r>
      <w:r w:rsidRPr="002E5299">
        <w:rPr>
          <w:rFonts w:asciiTheme="majorBidi" w:hAnsiTheme="majorBidi" w:cstheme="majorBidi"/>
          <w:szCs w:val="24"/>
          <w:lang w:val="en-US"/>
        </w:rPr>
        <w:t>35) and one focused on added big distortions (Disturbance.pdf p.</w:t>
      </w:r>
      <w:r w:rsidR="004D75E1">
        <w:rPr>
          <w:rFonts w:asciiTheme="majorBidi" w:hAnsiTheme="majorBidi" w:cstheme="majorBidi"/>
          <w:szCs w:val="24"/>
          <w:lang w:val="en-US"/>
        </w:rPr>
        <w:t> </w:t>
      </w:r>
      <w:r w:rsidRPr="002E5299">
        <w:rPr>
          <w:rFonts w:asciiTheme="majorBidi" w:hAnsiTheme="majorBidi" w:cstheme="majorBidi"/>
          <w:szCs w:val="24"/>
          <w:lang w:val="en-US"/>
        </w:rPr>
        <w:t>51).</w:t>
      </w:r>
    </w:p>
    <w:p w14:paraId="68DDC8B9" w14:textId="77777777" w:rsidR="00C71FEF" w:rsidRDefault="00C71FEF" w:rsidP="00C71FEF">
      <w:r>
        <w:t>The four different variants of calculating the pitch power densities of reference and degraded signals are the inputs to the calculation of the final disturbance densities as given in Figure 9. The variants for the reference densities are referred to as ideal densities because low levels of noise in the reference are removed and timbre distortions are partially compensated for. Two final disturbance densities are calculated, one representing the final disturbance as a function of time and frequency, and one representing the final disturbance as a function of time and frequency but focused on the processing of added disturbances (clause 9.7.12).</w:t>
      </w:r>
    </w:p>
    <w:p w14:paraId="1F6A6263" w14:textId="77777777" w:rsidR="00C71FEF" w:rsidRDefault="00C71FEF" w:rsidP="00C71FEF">
      <w:r>
        <w:t>Figure 10 gives an overview of the calculation of the MOS-LQO score from the two final disturbance densities and the FREQ, NOISE, REVERB indicators (clauses 9.7.13 and 9.7.14).</w:t>
      </w:r>
    </w:p>
    <w:p w14:paraId="4F4D2922" w14:textId="6D8C2EFE" w:rsidR="00C71FEF" w:rsidRDefault="00C71FEF">
      <w:r>
        <w:t>Detail</w:t>
      </w:r>
      <w:r w:rsidR="007D305A">
        <w:t>s</w:t>
      </w:r>
      <w:r>
        <w:t xml:space="preserve"> of the several steps in the processing can be found</w:t>
      </w:r>
      <w:r w:rsidR="00EE0706">
        <w:t xml:space="preserve"> in the </w:t>
      </w:r>
      <w:r w:rsidR="002B6B49">
        <w:t xml:space="preserve">descriptive </w:t>
      </w:r>
      <w:r w:rsidR="0083711C">
        <w:t xml:space="preserve">pdf files in the electronic attachment to </w:t>
      </w:r>
      <w:r w:rsidR="004D75E1">
        <w:t>this Recommendation (s</w:t>
      </w:r>
      <w:r w:rsidR="0083711C">
        <w:t>ee</w:t>
      </w:r>
      <w:r>
        <w:t xml:space="preserve"> Annex B</w:t>
      </w:r>
      <w:r w:rsidR="0083711C">
        <w:t>)</w:t>
      </w:r>
      <w:r>
        <w:t>.</w:t>
      </w:r>
    </w:p>
    <w:p w14:paraId="5E2FEDE4" w14:textId="40F44AD8" w:rsidR="00C71FEF" w:rsidRDefault="00F721BF" w:rsidP="0025258D">
      <w:pPr>
        <w:pStyle w:val="Figure"/>
        <w:rPr>
          <w:bCs/>
        </w:rPr>
      </w:pPr>
      <w:r>
        <w:rPr>
          <w:bCs/>
          <w:noProof/>
          <w:lang w:val="en-US" w:eastAsia="zh-CN"/>
        </w:rPr>
        <w:lastRenderedPageBreak/>
        <w:drawing>
          <wp:inline distT="0" distB="0" distL="0" distR="0" wp14:anchorId="76E82159" wp14:editId="5ED6A6E1">
            <wp:extent cx="6120765" cy="5314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863(14)_F07.png"/>
                    <pic:cNvPicPr/>
                  </pic:nvPicPr>
                  <pic:blipFill>
                    <a:blip r:embed="rId45">
                      <a:extLst>
                        <a:ext uri="{28A0092B-C50C-407E-A947-70E740481C1C}">
                          <a14:useLocalDpi xmlns:a14="http://schemas.microsoft.com/office/drawing/2010/main" val="0"/>
                        </a:ext>
                      </a:extLst>
                    </a:blip>
                    <a:stretch>
                      <a:fillRect/>
                    </a:stretch>
                  </pic:blipFill>
                  <pic:spPr>
                    <a:xfrm>
                      <a:off x="0" y="0"/>
                      <a:ext cx="6120765" cy="5314315"/>
                    </a:xfrm>
                    <a:prstGeom prst="rect">
                      <a:avLst/>
                    </a:prstGeom>
                  </pic:spPr>
                </pic:pic>
              </a:graphicData>
            </a:graphic>
          </wp:inline>
        </w:drawing>
      </w:r>
    </w:p>
    <w:p w14:paraId="6FC63D49" w14:textId="36FBE347" w:rsidR="00C71FEF" w:rsidRDefault="00C71FEF" w:rsidP="00A2208F">
      <w:pPr>
        <w:pStyle w:val="Note"/>
      </w:pPr>
      <w:r>
        <w:t>NOTE – Fo</w:t>
      </w:r>
      <w:r w:rsidRPr="002E5299">
        <w:t>u</w:t>
      </w:r>
      <w:r>
        <w:t>r different variants of the internal representations are calculated each focused on a specific set of distortions</w:t>
      </w:r>
      <w:r w:rsidR="00A2208F">
        <w:t xml:space="preserve"> </w:t>
      </w:r>
      <w:r>
        <w:t>(</w:t>
      </w:r>
      <w:r w:rsidRPr="00D83BCC">
        <w:t xml:space="preserve">see </w:t>
      </w:r>
      <w:r>
        <w:t>Figure 9).</w:t>
      </w:r>
    </w:p>
    <w:p w14:paraId="232A0438" w14:textId="77777777" w:rsidR="00C71FEF" w:rsidRDefault="00C71FEF" w:rsidP="00A2208F">
      <w:pPr>
        <w:pStyle w:val="FigureNoTitle"/>
      </w:pPr>
      <w:r>
        <w:t>Figure 7 – Overview of the first part of the ITU-T P.863 perceptual model:</w:t>
      </w:r>
      <w:r>
        <w:br/>
        <w:t>Calculation of the internal representation of the reference and degraded</w:t>
      </w:r>
    </w:p>
    <w:p w14:paraId="1DF0A4FF" w14:textId="2E58B02B" w:rsidR="00C71FEF" w:rsidRDefault="00625DCB" w:rsidP="00C71FEF">
      <w:pPr>
        <w:pStyle w:val="Figure"/>
      </w:pPr>
      <w:r>
        <w:rPr>
          <w:noProof/>
          <w:lang w:val="en-US" w:eastAsia="zh-CN"/>
        </w:rPr>
        <w:lastRenderedPageBreak/>
        <w:drawing>
          <wp:inline distT="0" distB="0" distL="0" distR="0" wp14:anchorId="0E2AB048" wp14:editId="492BBF5A">
            <wp:extent cx="501015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150" cy="4276725"/>
                    </a:xfrm>
                    <a:prstGeom prst="rect">
                      <a:avLst/>
                    </a:prstGeom>
                    <a:noFill/>
                    <a:ln>
                      <a:noFill/>
                    </a:ln>
                  </pic:spPr>
                </pic:pic>
              </a:graphicData>
            </a:graphic>
          </wp:inline>
        </w:drawing>
      </w:r>
    </w:p>
    <w:p w14:paraId="33F69D82" w14:textId="77777777" w:rsidR="00C71FEF" w:rsidRDefault="00C71FEF" w:rsidP="009F4968">
      <w:pPr>
        <w:pStyle w:val="FigureNoTitle"/>
      </w:pPr>
      <w:r>
        <w:t>Figure 8</w:t>
      </w:r>
      <w:r w:rsidR="009F4968">
        <w:t xml:space="preserve"> </w:t>
      </w:r>
      <w:r>
        <w:t>– Overview of the frequency domain alignment used</w:t>
      </w:r>
      <w:r>
        <w:br/>
        <w:t>in the ITU-T P.863 perceptual model</w:t>
      </w:r>
    </w:p>
    <w:p w14:paraId="17055A06" w14:textId="195A35BC" w:rsidR="00205CC2" w:rsidRDefault="00F721BF" w:rsidP="00205CC2">
      <w:pPr>
        <w:pStyle w:val="Figure"/>
      </w:pPr>
      <w:r>
        <w:rPr>
          <w:noProof/>
          <w:lang w:val="en-US" w:eastAsia="zh-CN"/>
        </w:rPr>
        <w:lastRenderedPageBreak/>
        <w:drawing>
          <wp:inline distT="0" distB="0" distL="0" distR="0" wp14:anchorId="34CC38FA" wp14:editId="4C3FC0F6">
            <wp:extent cx="5882652" cy="49042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863(14)_F09.png"/>
                    <pic:cNvPicPr/>
                  </pic:nvPicPr>
                  <pic:blipFill>
                    <a:blip r:embed="rId47">
                      <a:extLst>
                        <a:ext uri="{28A0092B-C50C-407E-A947-70E740481C1C}">
                          <a14:useLocalDpi xmlns:a14="http://schemas.microsoft.com/office/drawing/2010/main" val="0"/>
                        </a:ext>
                      </a:extLst>
                    </a:blip>
                    <a:stretch>
                      <a:fillRect/>
                    </a:stretch>
                  </pic:blipFill>
                  <pic:spPr>
                    <a:xfrm>
                      <a:off x="0" y="0"/>
                      <a:ext cx="5882652" cy="4904242"/>
                    </a:xfrm>
                    <a:prstGeom prst="rect">
                      <a:avLst/>
                    </a:prstGeom>
                  </pic:spPr>
                </pic:pic>
              </a:graphicData>
            </a:graphic>
          </wp:inline>
        </w:drawing>
      </w:r>
    </w:p>
    <w:p w14:paraId="20529F21" w14:textId="77777777" w:rsidR="00C71FEF" w:rsidRDefault="00C71FEF" w:rsidP="009F4968">
      <w:pPr>
        <w:pStyle w:val="FigureNoTitle"/>
      </w:pPr>
      <w:r>
        <w:t>Figure 9</w:t>
      </w:r>
      <w:r w:rsidR="009F4968">
        <w:t xml:space="preserve"> </w:t>
      </w:r>
      <w:r>
        <w:t>– Overview of the second part of the ITU-T P.863 perceptual model:</w:t>
      </w:r>
      <w:r>
        <w:br/>
        <w:t>Calculation of final disturbance densities from the four different variants</w:t>
      </w:r>
      <w:r>
        <w:br/>
        <w:t xml:space="preserve">of the internal representations </w:t>
      </w:r>
    </w:p>
    <w:p w14:paraId="1CAF6EFC" w14:textId="36B5F75D" w:rsidR="00C71FEF" w:rsidRPr="00F721BF" w:rsidRDefault="00F721BF" w:rsidP="009F4968">
      <w:pPr>
        <w:pStyle w:val="Figure"/>
      </w:pPr>
      <w:r>
        <w:rPr>
          <w:noProof/>
          <w:lang w:val="en-US" w:eastAsia="zh-CN"/>
        </w:rPr>
        <w:lastRenderedPageBreak/>
        <w:drawing>
          <wp:inline distT="0" distB="0" distL="0" distR="0" wp14:anchorId="7DDF7602" wp14:editId="37E99B0F">
            <wp:extent cx="5443739" cy="3343663"/>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863(14)_F10.png"/>
                    <pic:cNvPicPr/>
                  </pic:nvPicPr>
                  <pic:blipFill>
                    <a:blip r:embed="rId48">
                      <a:extLst>
                        <a:ext uri="{28A0092B-C50C-407E-A947-70E740481C1C}">
                          <a14:useLocalDpi xmlns:a14="http://schemas.microsoft.com/office/drawing/2010/main" val="0"/>
                        </a:ext>
                      </a:extLst>
                    </a:blip>
                    <a:stretch>
                      <a:fillRect/>
                    </a:stretch>
                  </pic:blipFill>
                  <pic:spPr>
                    <a:xfrm>
                      <a:off x="0" y="0"/>
                      <a:ext cx="5443739" cy="3343663"/>
                    </a:xfrm>
                    <a:prstGeom prst="rect">
                      <a:avLst/>
                    </a:prstGeom>
                  </pic:spPr>
                </pic:pic>
              </a:graphicData>
            </a:graphic>
          </wp:inline>
        </w:drawing>
      </w:r>
    </w:p>
    <w:p w14:paraId="114183A7" w14:textId="77777777" w:rsidR="00C71FEF" w:rsidRDefault="00C71FEF" w:rsidP="009F4968">
      <w:pPr>
        <w:pStyle w:val="FigureNoTitle"/>
      </w:pPr>
      <w:r>
        <w:t>Figure 10</w:t>
      </w:r>
      <w:r w:rsidR="009F4968">
        <w:t xml:space="preserve"> </w:t>
      </w:r>
      <w:r>
        <w:t>– Overview of the third part of the ITU-T P.863 perceptual model:</w:t>
      </w:r>
      <w:r>
        <w:br/>
        <w:t>Calculation of the final objective listening quality MOS score (MOS-LQO)</w:t>
      </w:r>
      <w:r>
        <w:br/>
        <w:t>from the final disturbance densities</w:t>
      </w:r>
    </w:p>
    <w:p w14:paraId="196469CC" w14:textId="77777777" w:rsidR="00C71FEF" w:rsidRDefault="00C71FEF" w:rsidP="0019632F">
      <w:pPr>
        <w:pStyle w:val="Heading3"/>
      </w:pPr>
      <w:bookmarkStart w:id="345" w:name="_Toc288222468"/>
      <w:bookmarkStart w:id="346" w:name="_Toc288222930"/>
      <w:bookmarkStart w:id="347" w:name="_Toc295130623"/>
      <w:r>
        <w:t>9.7.1</w:t>
      </w:r>
      <w:r>
        <w:tab/>
        <w:t>Pre-computation of constant settings</w:t>
      </w:r>
      <w:bookmarkEnd w:id="345"/>
      <w:bookmarkEnd w:id="346"/>
      <w:bookmarkEnd w:id="347"/>
    </w:p>
    <w:p w14:paraId="3C3B7F91" w14:textId="77777777" w:rsidR="00C71FEF" w:rsidRDefault="00C71FEF" w:rsidP="0019632F">
      <w:pPr>
        <w:pStyle w:val="Heading4"/>
      </w:pPr>
      <w:bookmarkStart w:id="348" w:name="_Toc288222469"/>
      <w:bookmarkStart w:id="349" w:name="_Toc295130624"/>
      <w:r>
        <w:t>9.7.1.1</w:t>
      </w:r>
      <w:r>
        <w:tab/>
        <w:t>FFT window size depending on the sample frequency</w:t>
      </w:r>
      <w:bookmarkEnd w:id="348"/>
      <w:bookmarkEnd w:id="349"/>
      <w:r>
        <w:t xml:space="preserve"> </w:t>
      </w:r>
    </w:p>
    <w:p w14:paraId="5199A9F4" w14:textId="77777777" w:rsidR="00C71FEF" w:rsidRDefault="00C71FEF" w:rsidP="00C71FEF">
      <w:r>
        <w:t xml:space="preserve">The window size </w:t>
      </w:r>
      <w:r>
        <w:rPr>
          <w:i/>
          <w:iCs/>
        </w:rPr>
        <w:t>W</w:t>
      </w:r>
      <w:r>
        <w:t xml:space="preserve"> is set dependent on the sampling frequency </w:t>
      </w:r>
      <w:r>
        <w:rPr>
          <w:i/>
          <w:iCs/>
        </w:rPr>
        <w:t>f</w:t>
      </w:r>
      <w:r>
        <w:rPr>
          <w:i/>
          <w:iCs/>
          <w:vertAlign w:val="subscript"/>
        </w:rPr>
        <w:t>s</w:t>
      </w:r>
      <w:r>
        <w:t>:</w:t>
      </w:r>
    </w:p>
    <w:p w14:paraId="0F19CC09" w14:textId="62F4CA7A" w:rsidR="00C71FEF" w:rsidRDefault="00C71FEF" w:rsidP="00C71FEF">
      <w:pPr>
        <w:pStyle w:val="Equation"/>
      </w:pPr>
      <w:r>
        <w:tab/>
      </w:r>
      <w:r>
        <w:tab/>
      </w:r>
      <w:r w:rsidR="00625DCB">
        <w:rPr>
          <w:noProof/>
          <w:position w:val="-66"/>
          <w:lang w:val="en-US" w:eastAsia="zh-CN"/>
        </w:rPr>
        <w:drawing>
          <wp:inline distT="0" distB="0" distL="0" distR="0" wp14:anchorId="49303806" wp14:editId="163AA5BC">
            <wp:extent cx="17526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2600" cy="914400"/>
                    </a:xfrm>
                    <a:prstGeom prst="rect">
                      <a:avLst/>
                    </a:prstGeom>
                    <a:noFill/>
                    <a:ln>
                      <a:noFill/>
                    </a:ln>
                  </pic:spPr>
                </pic:pic>
              </a:graphicData>
            </a:graphic>
          </wp:inline>
        </w:drawing>
      </w:r>
      <w:r>
        <w:tab/>
        <w:t>(9-17)</w:t>
      </w:r>
    </w:p>
    <w:p w14:paraId="6BB5394D" w14:textId="77777777" w:rsidR="00C71FEF" w:rsidRDefault="00C71FEF" w:rsidP="00C71FEF">
      <w:r>
        <w:t>The ITU-T P.863 algorithm was tested on 8, 16, and 48 kHz sampling. Resampling will not reproduce exactly the same MOS score as would occur in a subjective test, especially if the resampling deviates significantly from a factor of 2.</w:t>
      </w:r>
    </w:p>
    <w:p w14:paraId="22643C7B" w14:textId="77777777" w:rsidR="00C71FEF" w:rsidRDefault="00C71FEF" w:rsidP="00C71FEF">
      <w:r>
        <w:t>The overlap between successive frames is 50% using a Hanning window. The power spectra – the sum of the squared real and squared imaginary parts of the complex FFT components – are stored in separate real-valued arrays for both the reference and the degraded signal. Phase information within a single frame is discarded in the ITU-T P.863 algorithm and all calculations are based on the power representations only.</w:t>
      </w:r>
    </w:p>
    <w:p w14:paraId="7A70F7BF" w14:textId="77777777" w:rsidR="00C71FEF" w:rsidRDefault="00C71FEF" w:rsidP="0019632F">
      <w:pPr>
        <w:pStyle w:val="Heading4"/>
      </w:pPr>
      <w:bookmarkStart w:id="350" w:name="_Toc288222470"/>
      <w:bookmarkStart w:id="351" w:name="_Toc295130625"/>
      <w:r>
        <w:t>9.7.1.2</w:t>
      </w:r>
      <w:r>
        <w:tab/>
        <w:t>Start stop point calculation</w:t>
      </w:r>
      <w:bookmarkEnd w:id="350"/>
      <w:bookmarkEnd w:id="351"/>
      <w:r>
        <w:t xml:space="preserve"> </w:t>
      </w:r>
    </w:p>
    <w:p w14:paraId="5ADD5C03" w14:textId="007A68EA" w:rsidR="00C71FEF" w:rsidRDefault="00C71FEF" w:rsidP="00C71FEF">
      <w:r>
        <w:t xml:space="preserve">In subjective tests, noise will usually start before the beginning of the speech activity in the reference signal. However, leading steady state noise in a subjective test decreases the impact of steady state noise, while in objective measurements that take into account leading noise it will increase the impact; therefore, it is expected that omission of leading and trailing noises is the correct perceptual approach. Therefore, the start and stop points used in the ITU-T P.863 processing are calculated from the beginning and end of the reference file. The sum of five successive absolute sample values must exceed 500 from the beginning and end of the original speech file in order for that position to be </w:t>
      </w:r>
      <w:r>
        <w:lastRenderedPageBreak/>
        <w:t xml:space="preserve">designated as the start or end. The interval between this start and end is defined as the active processing interval. Distortions outside this interval are ignored in the ITU-T P.863 processing. </w:t>
      </w:r>
    </w:p>
    <w:p w14:paraId="791FC238" w14:textId="77777777" w:rsidR="00C71FEF" w:rsidRDefault="00C71FEF" w:rsidP="0019632F">
      <w:pPr>
        <w:pStyle w:val="Heading4"/>
      </w:pPr>
      <w:bookmarkStart w:id="352" w:name="_Toc288222471"/>
      <w:bookmarkStart w:id="353" w:name="_Toc295130626"/>
      <w:r>
        <w:t>9.7.1.3</w:t>
      </w:r>
      <w:r>
        <w:tab/>
        <w:t>The power and loudness scaling factor</w:t>
      </w:r>
      <w:bookmarkEnd w:id="352"/>
      <w:bookmarkEnd w:id="353"/>
      <w:r>
        <w:t xml:space="preserve"> </w:t>
      </w:r>
    </w:p>
    <w:p w14:paraId="526AC418" w14:textId="44F6D085" w:rsidR="00C71FEF" w:rsidRDefault="00C71FEF" w:rsidP="00C71FEF">
      <w:r>
        <w:t>For calibration of the FFT time to frequency transformation, a sine wave with a frequency of 1</w:t>
      </w:r>
      <w:r w:rsidR="002B73CE">
        <w:t> </w:t>
      </w:r>
      <w:r>
        <w:t xml:space="preserve">000 Hz and an amplitude of </w:t>
      </w:r>
      <w:r>
        <w:rPr>
          <w:snapToGrid w:val="0"/>
        </w:rPr>
        <w:t xml:space="preserve">40 dB SPL is generated. This sine wave is </w:t>
      </w:r>
      <w:r>
        <w:t>transformed to the frequency domain using a windowed FFT with a length determined by the sampling frequency. After converting the frequency axis to the Bark scale, the peak amplitude of the resulting pitch power density is then normalized to a power value of 10</w:t>
      </w:r>
      <w:r>
        <w:rPr>
          <w:vertAlign w:val="superscript"/>
        </w:rPr>
        <w:t xml:space="preserve">4 </w:t>
      </w:r>
      <w:r>
        <w:t xml:space="preserve">by multiplication with a power scaling factor </w:t>
      </w:r>
      <w:r>
        <w:rPr>
          <w:i/>
        </w:rPr>
        <w:t>SP</w:t>
      </w:r>
      <w:r>
        <w:t>.</w:t>
      </w:r>
    </w:p>
    <w:p w14:paraId="64F1C055" w14:textId="77777777" w:rsidR="00C71FEF" w:rsidRDefault="00C71FEF" w:rsidP="00C71FEF">
      <w:r>
        <w:t>The same 40 dB SPL reference tone is used to calibrate the psychoacoustic (Sone) loudness scale. After warping the intensity axis to a loudness scale using Zwicker's law [b</w:t>
      </w:r>
      <w:r>
        <w:noBreakHyphen/>
        <w:t xml:space="preserve">Zwicker], the integral of the loudness density over the Bark frequency scale is normalized to 1 Sone using the loudness scaling factor </w:t>
      </w:r>
      <w:r>
        <w:rPr>
          <w:i/>
        </w:rPr>
        <w:t>SL.</w:t>
      </w:r>
    </w:p>
    <w:p w14:paraId="296C6122" w14:textId="77777777" w:rsidR="00C71FEF" w:rsidRDefault="00C71FEF" w:rsidP="0019632F">
      <w:pPr>
        <w:pStyle w:val="Heading3"/>
      </w:pPr>
      <w:bookmarkStart w:id="354" w:name="_Toc288222472"/>
      <w:bookmarkStart w:id="355" w:name="_Toc288222931"/>
      <w:bookmarkStart w:id="356" w:name="_Toc295130627"/>
      <w:r>
        <w:t>9.7.2</w:t>
      </w:r>
      <w:r>
        <w:tab/>
        <w:t>Calculation of the pitch power densities</w:t>
      </w:r>
      <w:bookmarkEnd w:id="354"/>
      <w:bookmarkEnd w:id="355"/>
      <w:bookmarkEnd w:id="356"/>
    </w:p>
    <w:p w14:paraId="3DD7308A" w14:textId="77777777" w:rsidR="00C71FEF" w:rsidRDefault="00C71FEF" w:rsidP="00C71FEF">
      <w:r>
        <w:t xml:space="preserve">The degraded signal Y(t) is multiplied by the calibration factor C (see clause 9.6.1) and then transformed to the time-frequency domain with 50% overlapping FFT frames. The reference signal is scaled towards a fixed optimum level. </w:t>
      </w:r>
    </w:p>
    <w:p w14:paraId="036DFA26" w14:textId="6EFF37DD" w:rsidR="00C71FEF" w:rsidRDefault="00C71FEF" w:rsidP="00C71FEF">
      <w:r>
        <w:t xml:space="preserve">For files where the frequency axis is warped when compared to the reference, a dewarping in the frequency domain is carried out on the FFT frames. In the first step of this dewarping, both the reference and degraded FFT power spectra are preprocessed to reduce the influence of both very narrow frequency response distortions, as well as overall spectral shape differences on the following calculations. The preprocessing consists of performing a sliding window average of length equivalent to 100 Hz over both power spectra, taking the logarithm, and performing a sliding window normalization as described in clause 9.2.5.1, using a window length equivalent to 218.75 Hz. The ratio of the reference to degraded pitch of the current frame is then computed (see chapter 4 of [b-Beerends 1989]) and used to determine the search range for the warping factor, which lies between 1 and said pitch ratio. If possible, this search range is extended by the minimum and maximum pitch ratio found for </w:t>
      </w:r>
      <w:r w:rsidR="007D305A">
        <w:t>one</w:t>
      </w:r>
      <w:r>
        <w:t xml:space="preserve"> preceding and </w:t>
      </w:r>
      <w:r w:rsidR="007D305A">
        <w:t xml:space="preserve">one </w:t>
      </w:r>
      <w:r>
        <w:t>following frame pair.</w:t>
      </w:r>
    </w:p>
    <w:p w14:paraId="2D223961" w14:textId="4BAA5AA1" w:rsidR="00C71FEF" w:rsidRDefault="00C71FEF" w:rsidP="00C71FEF">
      <w:r>
        <w:t>The function then iterates through the search range and warps the degraded power spectrum with the warping factor of the current iteration, and processes the warped power spectrum as described above. The correlation of the processed reference and processed warped degraded spectrum is then computed for bins between the common lower frequency limit and 1</w:t>
      </w:r>
      <w:r w:rsidR="002B73CE">
        <w:t> </w:t>
      </w:r>
      <w:r>
        <w:t>500 Hz. After complete iteration through the search range, the "best" (i.e., that resulted in the highest correlation) warping factor is retrieved. The correlation of the processed reference and best warped degraded spectra is then compared against the correlation of the original processed reference and degraded spectra. The "best" warping factor is then kept if the correlation increases by a set threshold. If necessary, the warping factor is limited by a maximum relative change to the warping factor determined for the previous frame pair.</w:t>
      </w:r>
    </w:p>
    <w:p w14:paraId="15001336" w14:textId="77777777" w:rsidR="00C71FEF" w:rsidRDefault="00C71FEF" w:rsidP="00C71FEF">
      <w:r>
        <w:t>After the dewarping the frequency scale in Hz is warped towards the pitch scale in Bark reflecting that at low frequencies, the human hearing system has a finer frequency resolution than at high frequencies. This is implemented by binning FFT bands and summing the corresponding powers of the FFT bands with a normalization of the summed parts. The warping function that maps the frequency scale in Hertz to the pitch scale in Bark approximates the values given in the literature. The resulting reference and degraded signals are known as the pitch power densities</w:t>
      </w:r>
      <w:r>
        <w:rPr>
          <w:i/>
        </w:rPr>
        <w:t xml:space="preserve"> PPX(f)</w:t>
      </w:r>
      <w:r>
        <w:rPr>
          <w:i/>
          <w:iCs/>
          <w:vertAlign w:val="subscript"/>
        </w:rPr>
        <w:t>n</w:t>
      </w:r>
      <w:r>
        <w:rPr>
          <w:i/>
        </w:rPr>
        <w:t xml:space="preserve"> </w:t>
      </w:r>
      <w:r>
        <w:t xml:space="preserve">and </w:t>
      </w:r>
      <w:r>
        <w:rPr>
          <w:i/>
        </w:rPr>
        <w:t>PPY(f)</w:t>
      </w:r>
      <w:r>
        <w:rPr>
          <w:i/>
          <w:iCs/>
          <w:vertAlign w:val="subscript"/>
        </w:rPr>
        <w:t>n</w:t>
      </w:r>
      <w:r>
        <w:t xml:space="preserve"> with </w:t>
      </w:r>
      <w:r>
        <w:rPr>
          <w:i/>
        </w:rPr>
        <w:t xml:space="preserve">f </w:t>
      </w:r>
      <w:r>
        <w:t>the frequency in Bark and the index n representing the frame index.</w:t>
      </w:r>
    </w:p>
    <w:p w14:paraId="3EEDB158" w14:textId="77777777" w:rsidR="00C71FEF" w:rsidRDefault="00C71FEF" w:rsidP="0019632F">
      <w:pPr>
        <w:pStyle w:val="Heading3"/>
      </w:pPr>
      <w:bookmarkStart w:id="357" w:name="_Toc288222473"/>
      <w:bookmarkStart w:id="358" w:name="_Toc288222932"/>
      <w:bookmarkStart w:id="359" w:name="_Toc295130628"/>
      <w:r>
        <w:t>9.7.3</w:t>
      </w:r>
      <w:r>
        <w:tab/>
        <w:t>Computation of the speech active, silent and super silent frames</w:t>
      </w:r>
      <w:bookmarkEnd w:id="357"/>
      <w:bookmarkEnd w:id="358"/>
      <w:bookmarkEnd w:id="359"/>
    </w:p>
    <w:p w14:paraId="3FB955AF" w14:textId="77777777" w:rsidR="00C71FEF" w:rsidRDefault="00C71FEF" w:rsidP="00C71FEF">
      <w:r>
        <w:t>ITU-T P.863 operates on three classes of frames:</w:t>
      </w:r>
    </w:p>
    <w:p w14:paraId="4418F6D0" w14:textId="77777777" w:rsidR="00C71FEF" w:rsidRDefault="00C71FEF" w:rsidP="00C71FEF">
      <w:pPr>
        <w:pStyle w:val="enumlev1"/>
      </w:pPr>
      <w:r>
        <w:t>•</w:t>
      </w:r>
      <w:r>
        <w:tab/>
        <w:t>speech active frames where the frame level of the reference signal is above a level that is about 20 dB below the average,</w:t>
      </w:r>
    </w:p>
    <w:p w14:paraId="0CC1540B" w14:textId="77777777" w:rsidR="00C71FEF" w:rsidRDefault="00C71FEF" w:rsidP="00C71FEF">
      <w:pPr>
        <w:pStyle w:val="enumlev1"/>
      </w:pPr>
      <w:r>
        <w:lastRenderedPageBreak/>
        <w:t>•</w:t>
      </w:r>
      <w:r>
        <w:tab/>
        <w:t>silent frames where the frame level of the reference signal is below a level that is about 20 dB below the average, and</w:t>
      </w:r>
    </w:p>
    <w:p w14:paraId="6FC1F299" w14:textId="77777777" w:rsidR="00C71FEF" w:rsidRDefault="00C71FEF" w:rsidP="00C71FEF">
      <w:pPr>
        <w:pStyle w:val="enumlev1"/>
      </w:pPr>
      <w:r>
        <w:t>•</w:t>
      </w:r>
      <w:r>
        <w:tab/>
        <w:t>super silent frames where the frame level of the reference signal is below a level that is about 35 dB below the average level.</w:t>
      </w:r>
    </w:p>
    <w:p w14:paraId="7E84D828" w14:textId="77777777" w:rsidR="00C71FEF" w:rsidRDefault="00C71FEF" w:rsidP="0019632F">
      <w:pPr>
        <w:pStyle w:val="Heading3"/>
      </w:pPr>
      <w:bookmarkStart w:id="360" w:name="_Toc288222474"/>
      <w:bookmarkStart w:id="361" w:name="_Toc288222933"/>
      <w:bookmarkStart w:id="362" w:name="_Toc295130629"/>
      <w:r>
        <w:t>9.7.4</w:t>
      </w:r>
      <w:r>
        <w:tab/>
        <w:t>Calculation of the frequency, noise and reverb indicators</w:t>
      </w:r>
      <w:bookmarkEnd w:id="360"/>
      <w:bookmarkEnd w:id="361"/>
      <w:bookmarkEnd w:id="362"/>
    </w:p>
    <w:p w14:paraId="49656B0B" w14:textId="77777777" w:rsidR="00C71FEF" w:rsidRDefault="00C71FEF" w:rsidP="00C71FEF">
      <w:r>
        <w:t xml:space="preserve">The global impact of frequency response distortions, noise and room reverberations is separately quantified. </w:t>
      </w:r>
    </w:p>
    <w:p w14:paraId="52C87038" w14:textId="77777777" w:rsidR="00C71FEF" w:rsidRDefault="00C71FEF" w:rsidP="00C71FEF">
      <w:r>
        <w:t>For the impact of overall global frequency response distortions, an indicator is calculated from the average spectra of reference and degraded signals. In order to make the estimate of the impact for frequency response distortions independent of additive noise, the average noise spectrum density of the degraded over the silent frames of the reference signal is subtracted from the pitch loudness density of the degraded signal. The resulting pitch loudness density of the degraded and the pitch loudness density of the reference are then averaged in each Bark band over all speech active frames for the reference and degraded file. The difference in pitch loudness density between these two densities is then integrated over the pitch to derive an average frequency response difference indicator. This indicator is then combined with the rate of change over consecutive Bark pitch bands to obtain the indicator for quantifying the impact of frequency response distortions (FREQ).</w:t>
      </w:r>
    </w:p>
    <w:p w14:paraId="6E85EB68" w14:textId="77777777" w:rsidR="00C71FEF" w:rsidRDefault="00C71FEF" w:rsidP="00C71FEF">
      <w:r>
        <w:t>For the impact of additive noise, an indicator is calculated from the average spectrum of the degraded signal over the silent frames of the reference signal. The difference between the average pitch loudness density of the degraded over the silent frames and a zero reference pitch loudness density (representing perfect silence) determines a noise loudness density function that quantifies the impact of additive noise. This noise loudness density function is then integrated over the pitch to derive an average noise impact indicator (NOISE).</w:t>
      </w:r>
    </w:p>
    <w:p w14:paraId="22A4F789" w14:textId="77777777" w:rsidR="00C71FEF" w:rsidRDefault="00C71FEF" w:rsidP="00C71FEF">
      <w:r>
        <w:t>For the impact of room reverberations, the energy over time function (ETC) is calculated from the reference and degraded time series. The ETC represents the envelope of the impulse response. In a first step the loudest reflection is calculated by simply determining the maximum value of the ETC curve after the direct sound. In the ITU-T P.863 model, direct sound is defined as all sounds that arrive within 60 ms. Next, a second loudest reflection is determined over the interval without the direct sound and without taking into account reflections that arrive within 100 ms from the loudest reflection. Then, the third loudest reflection is determined over the interval without the direct sound and without taking into account reflections that arrive within 100 ms from the loudest and second loudest reflection. The energy of the three loudest reflections are then combined into a single reverb indicator (REVERB).</w:t>
      </w:r>
    </w:p>
    <w:p w14:paraId="2DB8F4E6" w14:textId="77777777" w:rsidR="00C71FEF" w:rsidRDefault="00C71FEF" w:rsidP="0019632F">
      <w:pPr>
        <w:pStyle w:val="Heading3"/>
      </w:pPr>
      <w:bookmarkStart w:id="363" w:name="_Toc288222475"/>
      <w:bookmarkStart w:id="364" w:name="_Toc288222934"/>
      <w:bookmarkStart w:id="365" w:name="_Toc295130630"/>
      <w:r>
        <w:t>9.7.5</w:t>
      </w:r>
      <w:r>
        <w:tab/>
        <w:t>Scaling of the reference</w:t>
      </w:r>
      <w:bookmarkEnd w:id="363"/>
      <w:bookmarkEnd w:id="364"/>
      <w:bookmarkEnd w:id="365"/>
    </w:p>
    <w:p w14:paraId="2B97E2E3" w14:textId="4694F2AC" w:rsidR="00C71FEF" w:rsidRDefault="00C71FEF" w:rsidP="00C71FEF">
      <w:r>
        <w:t>The reference signal is now at the ideal level while the degraded signal is represented at a level that coincides with the play back level. Before a comparison is made between the reference and degraded, the overall level and small changes in local level are compensated to the extent that is necessary for the quality calculation. The global level equalization is carried out on the basis of the average power of reference and degraded in the speech band between 400 and 3</w:t>
      </w:r>
      <w:r w:rsidR="002B73CE">
        <w:t> </w:t>
      </w:r>
      <w:r>
        <w:t>500 Hz. The reference signal is scaled towards the degraded signal and the impact of the level difference is thus compensated. For correctly modelling slowly varying gain distortions, a local scaling is carried out for level changes up to about 3 dB.</w:t>
      </w:r>
    </w:p>
    <w:p w14:paraId="7CE7F54E" w14:textId="77777777" w:rsidR="00C71FEF" w:rsidRDefault="00C71FEF" w:rsidP="0019632F">
      <w:pPr>
        <w:pStyle w:val="Heading3"/>
      </w:pPr>
      <w:bookmarkStart w:id="366" w:name="_Toc288222476"/>
      <w:bookmarkStart w:id="367" w:name="_Toc288222935"/>
      <w:bookmarkStart w:id="368" w:name="_Toc295130631"/>
      <w:r>
        <w:t>9.7.6</w:t>
      </w:r>
      <w:r>
        <w:tab/>
        <w:t>Partial compensation of the original pitch power density for linear frequency response distortions</w:t>
      </w:r>
      <w:bookmarkEnd w:id="366"/>
      <w:bookmarkEnd w:id="367"/>
      <w:bookmarkEnd w:id="368"/>
    </w:p>
    <w:p w14:paraId="69BA9F2E" w14:textId="77777777" w:rsidR="00C71FEF" w:rsidRDefault="00C71FEF" w:rsidP="00C71FEF">
      <w:r>
        <w:t xml:space="preserve">To deal with filtering in the system under test, which introduces non-audible linear frequency response distortions, the reference signal is partially filtered with the transfer characteristics of the system under test. This is carried out by calculating the average power spectrum of the original and </w:t>
      </w:r>
      <w:r>
        <w:lastRenderedPageBreak/>
        <w:t xml:space="preserve">degraded pitch power densities over all speech active frames. Per Bark bin, a partial compensation factor is calculated from the ratio of the degraded spectrum to the original spectrum. </w:t>
      </w:r>
    </w:p>
    <w:p w14:paraId="37798CA4" w14:textId="77777777" w:rsidR="00C71FEF" w:rsidRDefault="00C71FEF" w:rsidP="0019632F">
      <w:pPr>
        <w:pStyle w:val="Heading3"/>
      </w:pPr>
      <w:bookmarkStart w:id="369" w:name="_Toc288222477"/>
      <w:bookmarkStart w:id="370" w:name="_Toc288222936"/>
      <w:bookmarkStart w:id="371" w:name="_Toc295130632"/>
      <w:r>
        <w:t>9.7.7</w:t>
      </w:r>
      <w:r>
        <w:tab/>
        <w:t>Modelling of masking effects, calculation of the pitch loudness densities</w:t>
      </w:r>
      <w:bookmarkEnd w:id="369"/>
      <w:bookmarkEnd w:id="370"/>
      <w:bookmarkEnd w:id="371"/>
    </w:p>
    <w:p w14:paraId="4D153CC1" w14:textId="77777777" w:rsidR="00C71FEF" w:rsidRDefault="00C71FEF" w:rsidP="00C71FEF">
      <w:r>
        <w:t>Masking is modelled by calculating a smeared representation of the pitch power densities. Both time and frequency domain smearing are taken into account (see Figure 11). The time-frequency domain smearing uses a convolution approach as given in [b-Beerends 1994]. From this smeared representation, the representations of the reference and degraded pitch power density are re-calculated suppressing low amplitude time-frequency components, which are partially masked by loud components in the neighbourhood in the time-frequency plane. This suppression is implemented in two different manners, a subtraction of the smeared representation from the non-smeared representation and a division of the non-smeared representation by the smeared representation. The resulting representations of the pitch power density are then transformed to pitch loudness density representations using a modified version of Zwicker's power law [b</w:t>
      </w:r>
      <w:r>
        <w:noBreakHyphen/>
        <w:t>Zwicker]:</w:t>
      </w:r>
    </w:p>
    <w:p w14:paraId="42C89566" w14:textId="4E6B580C" w:rsidR="00C71FEF" w:rsidRDefault="00C71FEF" w:rsidP="00C71FEF">
      <w:pPr>
        <w:pStyle w:val="Equation"/>
      </w:pPr>
      <w:r>
        <w:tab/>
      </w:r>
      <w:r>
        <w:tab/>
      </w:r>
      <w:r w:rsidR="00625DCB">
        <w:rPr>
          <w:noProof/>
          <w:position w:val="-40"/>
          <w:lang w:val="en-US" w:eastAsia="zh-CN"/>
        </w:rPr>
        <w:drawing>
          <wp:inline distT="0" distB="0" distL="0" distR="0" wp14:anchorId="59E216D2" wp14:editId="04E48913">
            <wp:extent cx="4486275" cy="561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86275" cy="561975"/>
                    </a:xfrm>
                    <a:prstGeom prst="rect">
                      <a:avLst/>
                    </a:prstGeom>
                    <a:noFill/>
                    <a:ln>
                      <a:noFill/>
                    </a:ln>
                  </pic:spPr>
                </pic:pic>
              </a:graphicData>
            </a:graphic>
          </wp:inline>
        </w:drawing>
      </w:r>
      <w:r>
        <w:tab/>
        <w:t>(9-18)</w:t>
      </w:r>
    </w:p>
    <w:p w14:paraId="2418495E" w14:textId="77777777" w:rsidR="00C71FEF" w:rsidRDefault="00C71FEF" w:rsidP="00C71FEF">
      <w:r>
        <w:t xml:space="preserve">with </w:t>
      </w:r>
      <w:r>
        <w:rPr>
          <w:i/>
        </w:rPr>
        <w:t xml:space="preserve">SL </w:t>
      </w:r>
      <w:r>
        <w:t xml:space="preserve">the loudness scaling factor, </w:t>
      </w:r>
      <w:r>
        <w:rPr>
          <w:i/>
        </w:rPr>
        <w:t>P</w:t>
      </w:r>
      <w:r>
        <w:rPr>
          <w:vertAlign w:val="subscript"/>
        </w:rPr>
        <w:t>0</w:t>
      </w:r>
      <w:r>
        <w:rPr>
          <w:i/>
        </w:rPr>
        <w:t xml:space="preserve">(f) </w:t>
      </w:r>
      <w:r>
        <w:t xml:space="preserve">the absolute hearing threshold, </w:t>
      </w:r>
      <w:r>
        <w:rPr>
          <w:i/>
        </w:rPr>
        <w:t>f</w:t>
      </w:r>
      <w:r>
        <w:rPr>
          <w:i/>
          <w:iCs/>
          <w:vertAlign w:val="subscript"/>
        </w:rPr>
        <w:t>B</w:t>
      </w:r>
      <w:r>
        <w:t xml:space="preserve"> and </w:t>
      </w:r>
      <w:r>
        <w:rPr>
          <w:i/>
        </w:rPr>
        <w:t>P</w:t>
      </w:r>
      <w:r>
        <w:rPr>
          <w:i/>
          <w:iCs/>
          <w:vertAlign w:val="subscript"/>
        </w:rPr>
        <w:t>fn</w:t>
      </w:r>
      <w:r>
        <w:t xml:space="preserve"> a frequency and level dependant correction defined by:</w:t>
      </w:r>
    </w:p>
    <w:p w14:paraId="52C3506C" w14:textId="11BB01A3" w:rsidR="00C71FEF" w:rsidRDefault="00C71FEF" w:rsidP="00C71FEF">
      <w:pPr>
        <w:pStyle w:val="Equationlegend"/>
        <w:tabs>
          <w:tab w:val="clear" w:pos="1814"/>
          <w:tab w:val="left" w:pos="5245"/>
        </w:tabs>
        <w:ind w:left="0" w:firstLine="0"/>
      </w:pPr>
      <w:r>
        <w:tab/>
      </w:r>
      <w:r w:rsidR="00625DCB">
        <w:rPr>
          <w:noProof/>
          <w:position w:val="-10"/>
          <w:lang w:val="en-US" w:eastAsia="zh-CN"/>
        </w:rPr>
        <w:drawing>
          <wp:inline distT="0" distB="0" distL="0" distR="0" wp14:anchorId="51924B8F" wp14:editId="601E9EB2">
            <wp:extent cx="1333500" cy="219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33500" cy="219075"/>
                    </a:xfrm>
                    <a:prstGeom prst="rect">
                      <a:avLst/>
                    </a:prstGeom>
                    <a:noFill/>
                    <a:ln>
                      <a:noFill/>
                    </a:ln>
                  </pic:spPr>
                </pic:pic>
              </a:graphicData>
            </a:graphic>
          </wp:inline>
        </w:drawing>
      </w:r>
      <w:r>
        <w:tab/>
        <w:t>for</w:t>
      </w:r>
      <w:r>
        <w:rPr>
          <w:i/>
          <w:iCs/>
        </w:rPr>
        <w:t xml:space="preserve"> f</w:t>
      </w:r>
      <w:r>
        <w:t xml:space="preserve"> &lt; 2.0 </w:t>
      </w:r>
      <w:r>
        <w:rPr>
          <w:i/>
          <w:iCs/>
        </w:rPr>
        <w:t>Bark</w:t>
      </w:r>
    </w:p>
    <w:p w14:paraId="29F11EB2" w14:textId="1672855E" w:rsidR="00C71FEF" w:rsidRDefault="00C71FEF" w:rsidP="00C71FEF">
      <w:pPr>
        <w:pStyle w:val="Equationlegend"/>
        <w:tabs>
          <w:tab w:val="clear" w:pos="1814"/>
          <w:tab w:val="left" w:pos="5245"/>
        </w:tabs>
        <w:ind w:left="0" w:firstLine="0"/>
      </w:pPr>
      <w:r>
        <w:rPr>
          <w:position w:val="-10"/>
        </w:rPr>
        <w:tab/>
      </w:r>
      <w:r w:rsidR="00625DCB">
        <w:rPr>
          <w:noProof/>
          <w:position w:val="-10"/>
          <w:lang w:val="en-US" w:eastAsia="zh-CN"/>
        </w:rPr>
        <w:drawing>
          <wp:inline distT="0" distB="0" distL="0" distR="0" wp14:anchorId="74697B8C" wp14:editId="295E01A9">
            <wp:extent cx="542925" cy="219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 cy="219075"/>
                    </a:xfrm>
                    <a:prstGeom prst="rect">
                      <a:avLst/>
                    </a:prstGeom>
                    <a:noFill/>
                    <a:ln>
                      <a:noFill/>
                    </a:ln>
                  </pic:spPr>
                </pic:pic>
              </a:graphicData>
            </a:graphic>
          </wp:inline>
        </w:drawing>
      </w:r>
      <w:r>
        <w:rPr>
          <w:position w:val="-10"/>
        </w:rPr>
        <w:tab/>
      </w:r>
      <w:r>
        <w:t>for</w:t>
      </w:r>
      <w:r>
        <w:rPr>
          <w:i/>
          <w:iCs/>
        </w:rPr>
        <w:t xml:space="preserve"> </w:t>
      </w:r>
      <w:r>
        <w:t xml:space="preserve">2.0 ≤ </w:t>
      </w:r>
      <w:r>
        <w:rPr>
          <w:i/>
          <w:iCs/>
        </w:rPr>
        <w:t>f</w:t>
      </w:r>
      <w:r>
        <w:t xml:space="preserve"> ≤ 22 </w:t>
      </w:r>
      <w:r>
        <w:rPr>
          <w:i/>
          <w:iCs/>
        </w:rPr>
        <w:t>Bark</w:t>
      </w:r>
    </w:p>
    <w:p w14:paraId="223355E0" w14:textId="3799DE1D" w:rsidR="00C71FEF" w:rsidRDefault="00C71FEF" w:rsidP="00C71FEF">
      <w:pPr>
        <w:pStyle w:val="Equationlegend"/>
        <w:tabs>
          <w:tab w:val="clear" w:pos="1814"/>
          <w:tab w:val="left" w:pos="5245"/>
        </w:tabs>
        <w:ind w:left="0" w:firstLine="0"/>
      </w:pPr>
      <w:r>
        <w:rPr>
          <w:position w:val="-10"/>
        </w:rPr>
        <w:tab/>
      </w:r>
      <w:r w:rsidR="00625DCB">
        <w:rPr>
          <w:noProof/>
          <w:position w:val="-10"/>
          <w:lang w:val="en-US" w:eastAsia="zh-CN"/>
        </w:rPr>
        <w:drawing>
          <wp:inline distT="0" distB="0" distL="0" distR="0" wp14:anchorId="0DB59875" wp14:editId="13CCEC81">
            <wp:extent cx="1647825" cy="219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47825" cy="219075"/>
                    </a:xfrm>
                    <a:prstGeom prst="rect">
                      <a:avLst/>
                    </a:prstGeom>
                    <a:noFill/>
                    <a:ln>
                      <a:noFill/>
                    </a:ln>
                  </pic:spPr>
                </pic:pic>
              </a:graphicData>
            </a:graphic>
          </wp:inline>
        </w:drawing>
      </w:r>
      <w:r>
        <w:rPr>
          <w:position w:val="-10"/>
        </w:rPr>
        <w:tab/>
      </w:r>
      <w:r>
        <w:t>for</w:t>
      </w:r>
      <w:r>
        <w:rPr>
          <w:i/>
          <w:iCs/>
        </w:rPr>
        <w:t xml:space="preserve"> f</w:t>
      </w:r>
      <w:r>
        <w:t xml:space="preserve"> &gt; 22 </w:t>
      </w:r>
      <w:r>
        <w:rPr>
          <w:i/>
          <w:iCs/>
        </w:rPr>
        <w:t>Bark</w:t>
      </w:r>
    </w:p>
    <w:p w14:paraId="26724998" w14:textId="0005C42F" w:rsidR="00C71FEF" w:rsidRDefault="00C71FEF" w:rsidP="00C71FEF">
      <w:pPr>
        <w:pStyle w:val="Equationlegend"/>
        <w:tabs>
          <w:tab w:val="clear" w:pos="1814"/>
          <w:tab w:val="left" w:pos="5245"/>
        </w:tabs>
        <w:ind w:left="0" w:firstLine="0"/>
      </w:pPr>
      <w:r>
        <w:rPr>
          <w:position w:val="-14"/>
        </w:rPr>
        <w:tab/>
      </w:r>
      <w:r w:rsidR="00625DCB">
        <w:rPr>
          <w:noProof/>
          <w:position w:val="-14"/>
          <w:lang w:val="en-US" w:eastAsia="zh-CN"/>
        </w:rPr>
        <w:drawing>
          <wp:inline distT="0" distB="0" distL="0" distR="0" wp14:anchorId="0AA677E1" wp14:editId="4210226F">
            <wp:extent cx="1743075" cy="27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3075" cy="276225"/>
                    </a:xfrm>
                    <a:prstGeom prst="rect">
                      <a:avLst/>
                    </a:prstGeom>
                    <a:noFill/>
                    <a:ln>
                      <a:noFill/>
                    </a:ln>
                  </pic:spPr>
                </pic:pic>
              </a:graphicData>
            </a:graphic>
          </wp:inline>
        </w:drawing>
      </w:r>
    </w:p>
    <w:p w14:paraId="097E102F" w14:textId="77777777" w:rsidR="00C71FEF" w:rsidRDefault="00C71FEF" w:rsidP="00C71FEF">
      <w:r>
        <w:t xml:space="preserve">with </w:t>
      </w:r>
      <w:r>
        <w:rPr>
          <w:i/>
        </w:rPr>
        <w:t>f</w:t>
      </w:r>
      <w:r>
        <w:t xml:space="preserve"> representing the frequency in Bark, </w:t>
      </w:r>
      <w:r>
        <w:rPr>
          <w:i/>
        </w:rPr>
        <w:t>PPX(f)</w:t>
      </w:r>
      <w:r>
        <w:rPr>
          <w:i/>
          <w:vertAlign w:val="subscript"/>
        </w:rPr>
        <w:t>n</w:t>
      </w:r>
      <w:r>
        <w:rPr>
          <w:i/>
        </w:rPr>
        <w:t xml:space="preserve"> </w:t>
      </w:r>
      <w:r>
        <w:t>the pitch power density in frequency time cell </w:t>
      </w:r>
      <w:r>
        <w:rPr>
          <w:i/>
        </w:rPr>
        <w:t xml:space="preserve">f, n. </w:t>
      </w:r>
      <w:r>
        <w:t xml:space="preserve">The resulting two dimensional arrays </w:t>
      </w:r>
      <w:r>
        <w:rPr>
          <w:i/>
        </w:rPr>
        <w:t>LX(f)</w:t>
      </w:r>
      <w:r>
        <w:rPr>
          <w:i/>
          <w:vertAlign w:val="subscript"/>
        </w:rPr>
        <w:t>n</w:t>
      </w:r>
      <w:r>
        <w:rPr>
          <w:i/>
        </w:rPr>
        <w:t xml:space="preserve"> </w:t>
      </w:r>
      <w:r>
        <w:t xml:space="preserve">and </w:t>
      </w:r>
      <w:r>
        <w:rPr>
          <w:i/>
        </w:rPr>
        <w:t>LY(f)</w:t>
      </w:r>
      <w:r>
        <w:rPr>
          <w:i/>
          <w:vertAlign w:val="subscript"/>
        </w:rPr>
        <w:t>n</w:t>
      </w:r>
      <w:r>
        <w:t xml:space="preserve"> are called pitch loudness densities.</w:t>
      </w:r>
    </w:p>
    <w:p w14:paraId="443F84E2" w14:textId="4A8A27C3" w:rsidR="00C71FEF" w:rsidRDefault="00625DCB" w:rsidP="00C71FEF">
      <w:pPr>
        <w:pStyle w:val="Figure"/>
      </w:pPr>
      <w:r>
        <w:rPr>
          <w:noProof/>
          <w:lang w:val="en-US" w:eastAsia="zh-CN"/>
        </w:rPr>
        <w:drawing>
          <wp:inline distT="0" distB="0" distL="0" distR="0" wp14:anchorId="2F51AF22" wp14:editId="3E6F2FD1">
            <wp:extent cx="3971925" cy="3314700"/>
            <wp:effectExtent l="0" t="0" r="9525" b="0"/>
            <wp:docPr id="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1925" cy="3314700"/>
                    </a:xfrm>
                    <a:prstGeom prst="rect">
                      <a:avLst/>
                    </a:prstGeom>
                    <a:noFill/>
                    <a:ln>
                      <a:noFill/>
                    </a:ln>
                  </pic:spPr>
                </pic:pic>
              </a:graphicData>
            </a:graphic>
          </wp:inline>
        </w:drawing>
      </w:r>
    </w:p>
    <w:p w14:paraId="53D9B994" w14:textId="77777777" w:rsidR="00C71FEF" w:rsidRDefault="00C71FEF" w:rsidP="0019632F">
      <w:pPr>
        <w:pStyle w:val="FigureNoTitle"/>
        <w:outlineLvl w:val="0"/>
      </w:pPr>
      <w:r>
        <w:t>Figure 11</w:t>
      </w:r>
      <w:r w:rsidR="009F4968">
        <w:t xml:space="preserve"> </w:t>
      </w:r>
      <w:r>
        <w:t>– Masking approach used in the ITU-T P.863 perceptual model</w:t>
      </w:r>
    </w:p>
    <w:p w14:paraId="62B136AF" w14:textId="77777777" w:rsidR="00C71FEF" w:rsidRDefault="00C71FEF" w:rsidP="0019632F">
      <w:pPr>
        <w:pStyle w:val="Heading3"/>
      </w:pPr>
      <w:bookmarkStart w:id="372" w:name="_Toc288222478"/>
      <w:bookmarkStart w:id="373" w:name="_Toc288222937"/>
      <w:bookmarkStart w:id="374" w:name="_Toc295130633"/>
      <w:r>
        <w:lastRenderedPageBreak/>
        <w:t>9.7.8</w:t>
      </w:r>
      <w:r>
        <w:tab/>
        <w:t>Compensation of the noise in reference and degraded signals</w:t>
      </w:r>
      <w:bookmarkEnd w:id="372"/>
      <w:bookmarkEnd w:id="373"/>
      <w:bookmarkEnd w:id="374"/>
    </w:p>
    <w:p w14:paraId="438BC233" w14:textId="77777777" w:rsidR="00C71FEF" w:rsidRDefault="00C71FEF" w:rsidP="00C71FEF">
      <w:r>
        <w:t xml:space="preserve">Low levels of noise in the reference signal, which are not affected by the system under test (e.g., a transparent system), will be attributed to the system under test by subjects and thus have to be suppressed in the calculation. This is carried out by calculating the average steady state noise loudness density of the reference signal </w:t>
      </w:r>
      <w:r>
        <w:rPr>
          <w:i/>
        </w:rPr>
        <w:t>LX(f)</w:t>
      </w:r>
      <w:r>
        <w:rPr>
          <w:i/>
          <w:vertAlign w:val="subscript"/>
        </w:rPr>
        <w:t>n</w:t>
      </w:r>
      <w:r>
        <w:rPr>
          <w:i/>
        </w:rPr>
        <w:t xml:space="preserve"> </w:t>
      </w:r>
      <w:r>
        <w:t>over the super silent frames as a function of pitch. This average noise loudness density is then partially subtracted from all pitch loudness density frames of the reference signal. The result is an idealized internal representation of the reference signal.</w:t>
      </w:r>
    </w:p>
    <w:p w14:paraId="63A5E435" w14:textId="77777777" w:rsidR="00C71FEF" w:rsidRDefault="00C71FEF" w:rsidP="00C71FEF">
      <w:r>
        <w:t xml:space="preserve">Steady state noise that is audible in the degraded signal has a lower impact than non-steady state noise. This holds for all levels of noise and the impact of this effect can be modelled by partially removing steady state noise from the degraded signal. This is carried out by calculating the average steady state noise loudness density of the degraded signal </w:t>
      </w:r>
      <w:r>
        <w:rPr>
          <w:i/>
        </w:rPr>
        <w:t>LY(f)</w:t>
      </w:r>
      <w:r>
        <w:rPr>
          <w:i/>
          <w:vertAlign w:val="subscript"/>
        </w:rPr>
        <w:t>n</w:t>
      </w:r>
      <w:r>
        <w:t xml:space="preserve"> frames for which the corresponding frame of the reference signal is classified as super silent, as a function of pitch. This average noise loudness density is then partially subtracted from all pitch loudness density frames of the degraded signal. The partial compensation uses a different strategy for low and high levels of noise. For low levels of noise the compensation is only marginal while the suppression that is used becomes more aggressive for loud additive noise. The result is an internal representation of the degraded signal with an additive noise that is adapted to the subjective impact as observed in listening test.</w:t>
      </w:r>
    </w:p>
    <w:p w14:paraId="6E30C29B" w14:textId="77777777" w:rsidR="00C71FEF" w:rsidRDefault="00C71FEF" w:rsidP="0019632F">
      <w:pPr>
        <w:pStyle w:val="Heading3"/>
      </w:pPr>
      <w:bookmarkStart w:id="375" w:name="_Toc288222479"/>
      <w:bookmarkStart w:id="376" w:name="_Toc288222938"/>
      <w:bookmarkStart w:id="377" w:name="_Toc295130634"/>
      <w:r>
        <w:t>9.7.9</w:t>
      </w:r>
      <w:r>
        <w:tab/>
        <w:t>Partial compensation of the distorted pitch loudness density for time</w:t>
      </w:r>
      <w:r>
        <w:noBreakHyphen/>
        <w:t>varying gain between degraded and reference signal</w:t>
      </w:r>
      <w:bookmarkEnd w:id="375"/>
      <w:bookmarkEnd w:id="376"/>
      <w:bookmarkEnd w:id="377"/>
    </w:p>
    <w:p w14:paraId="5FA6B017" w14:textId="77777777" w:rsidR="00C71FEF" w:rsidRDefault="00C71FEF" w:rsidP="00C71FEF">
      <w:r>
        <w:t>Slow variations in gain are inaudible and small changes are already compensated for in the calculation of the reference signal representation (see clause 9.7.5). The remaining compensation necessary before the correct internal representation can be calculated is carried out in two steps; first the reference is compensated for signal levels where the degraded signal loudness is less than the reference signal loudness and second the degraded is compensated for signal levels where the reference signal loudness is less than the degraded signal loudness. The first compensation scales the reference signal towards a lower level for parts of the signal where the degraded shows a severe loss of signal such as in time clipping situations. The scaling is such that the resulting difference between reference and degraded represents the impact of time clips on the local perceived speech quality. Parts where the reference signal loudness is less than the degraded signal loudness are not compensated and thus additive noise and loud clicks are not compensated in this first step.</w:t>
      </w:r>
    </w:p>
    <w:p w14:paraId="18BE3EE5" w14:textId="77777777" w:rsidR="00C71FEF" w:rsidRDefault="00C71FEF" w:rsidP="00C71FEF">
      <w:r>
        <w:t>The second compensation scales the degraded signal towards a lower level for parts of the signal where the degraded signal shows clicks and for parts of the signal where there is noise in the silent intervals. The scaling is such that the resulting difference between reference and degraded represents the impact of clicks and slowly changing additive noise on the local perceived speech quality. The clicks are compensated in both the silent and speech active parts, the noise is compensated only in the silent parts.</w:t>
      </w:r>
    </w:p>
    <w:p w14:paraId="557F972E" w14:textId="77777777" w:rsidR="00C71FEF" w:rsidRDefault="00C71FEF" w:rsidP="0019632F">
      <w:pPr>
        <w:pStyle w:val="Heading3"/>
      </w:pPr>
      <w:bookmarkStart w:id="378" w:name="_Toc288222480"/>
      <w:bookmarkStart w:id="379" w:name="_Toc288222939"/>
      <w:bookmarkStart w:id="380" w:name="_Toc295130635"/>
      <w:r>
        <w:t>9.7.10</w:t>
      </w:r>
      <w:r>
        <w:tab/>
        <w:t>Partial compensation of the original pitch loudness density for linear frequency response distortions</w:t>
      </w:r>
      <w:bookmarkEnd w:id="378"/>
      <w:bookmarkEnd w:id="379"/>
      <w:bookmarkEnd w:id="380"/>
      <w:r>
        <w:t xml:space="preserve"> </w:t>
      </w:r>
    </w:p>
    <w:p w14:paraId="1AD79E33" w14:textId="77777777" w:rsidR="00C71FEF" w:rsidRDefault="00C71FEF" w:rsidP="00C71FEF">
      <w:r>
        <w:t xml:space="preserve">To deal with filtering in a system under test that introduces non-audible linear frequency response distortions, the reference signal was already partially filtered in the pitch power density domain. In order to further correct for the fact that linear distortions are less objectionable than non-linear distortions, the reference signal is now partially filtered in the pitch loudness domain. This is carried out by calculating the average loudness spectrum of the original and degraded pitch loudness densities over all speech active frames. Per Bark bin, a partial compensation factor is calculated from the ratio of the degraded loudness spectrum to the original loudness spectrum. This partial compensation factor is used to filter the reference signal with a smoothed, lower amplitude, version of the frequency response of the system under test. After this filtering, the difference between the reference and degraded pitch loudness densities that result from linear frequency response distortions is diminished </w:t>
      </w:r>
      <w:r>
        <w:lastRenderedPageBreak/>
        <w:t>to a level that represents the impact of linear frequency response distortions on perceived speech quality.</w:t>
      </w:r>
    </w:p>
    <w:p w14:paraId="5CDCBFE0" w14:textId="77777777" w:rsidR="00C71FEF" w:rsidRDefault="00C71FEF" w:rsidP="0019632F">
      <w:pPr>
        <w:pStyle w:val="Heading3"/>
      </w:pPr>
      <w:bookmarkStart w:id="381" w:name="_Toc288222481"/>
      <w:bookmarkStart w:id="382" w:name="_Toc288222940"/>
      <w:bookmarkStart w:id="383" w:name="_Toc295130636"/>
      <w:r>
        <w:t>9.7.11</w:t>
      </w:r>
      <w:r>
        <w:tab/>
        <w:t>Final scaling and noise suppression of the pitch loudness densities</w:t>
      </w:r>
      <w:bookmarkEnd w:id="381"/>
      <w:bookmarkEnd w:id="382"/>
      <w:bookmarkEnd w:id="383"/>
    </w:p>
    <w:p w14:paraId="1BB9DACE" w14:textId="77777777" w:rsidR="00C71FEF" w:rsidRDefault="00C71FEF" w:rsidP="00C71FEF">
      <w:r>
        <w:t xml:space="preserve">Up to this point, all calculations on the signals are carried out on the play back level as used in the subjective experiment. For low play back levels, this will result in a low difference between reference and degraded pitch loudness densities and in general in a far too optimistic estimation of the listening speech quality. In order to compensate for this effect, the degraded signal is now first scaled in the low and upper frequency bands and then scaled towards a fixed global play back loudness. After this scaling, the reference signal is scaled towards the degraded signal and both the reference and degraded signal are now ready for a final noise suppression operation. This noise suppression takes care of the last parts of the steady state noise levels in the loudness domain that still have a too big impact on the speech quality calculation. The resulting signals are now in the perceptual relevant internal representation domain and from the ideal pitch-loudness-time </w:t>
      </w:r>
      <w:r>
        <w:rPr>
          <w:i/>
        </w:rPr>
        <w:t>LX</w:t>
      </w:r>
      <w:r>
        <w:rPr>
          <w:i/>
          <w:vertAlign w:val="subscript"/>
        </w:rPr>
        <w:t>ideal</w:t>
      </w:r>
      <w:r>
        <w:rPr>
          <w:i/>
        </w:rPr>
        <w:t>(f)</w:t>
      </w:r>
      <w:r>
        <w:rPr>
          <w:i/>
          <w:vertAlign w:val="subscript"/>
        </w:rPr>
        <w:t>n</w:t>
      </w:r>
      <w:r>
        <w:rPr>
          <w:i/>
        </w:rPr>
        <w:t xml:space="preserve"> </w:t>
      </w:r>
      <w:r>
        <w:t xml:space="preserve">and degraded pitch-loudness-time </w:t>
      </w:r>
      <w:r>
        <w:rPr>
          <w:i/>
        </w:rPr>
        <w:t>LY</w:t>
      </w:r>
      <w:r>
        <w:rPr>
          <w:i/>
          <w:vertAlign w:val="subscript"/>
        </w:rPr>
        <w:t>deg</w:t>
      </w:r>
      <w:r>
        <w:rPr>
          <w:i/>
        </w:rPr>
        <w:t>(f)</w:t>
      </w:r>
      <w:r>
        <w:rPr>
          <w:i/>
          <w:vertAlign w:val="subscript"/>
        </w:rPr>
        <w:t>n</w:t>
      </w:r>
      <w:r>
        <w:rPr>
          <w:i/>
        </w:rPr>
        <w:t xml:space="preserve"> </w:t>
      </w:r>
      <w:r>
        <w:t xml:space="preserve">functions the disturbance densities can be calculated. </w:t>
      </w:r>
      <w:r>
        <w:rPr>
          <w:szCs w:val="24"/>
        </w:rPr>
        <w:t>Four different variants of these densities are calculated, one representing the main branch, one representing the main branch for big distortions, one branch focused on added distortions and one focused on added big distortions.</w:t>
      </w:r>
    </w:p>
    <w:p w14:paraId="440BCFED" w14:textId="77777777" w:rsidR="00C71FEF" w:rsidRDefault="00C71FEF" w:rsidP="0019632F">
      <w:pPr>
        <w:pStyle w:val="Heading3"/>
      </w:pPr>
      <w:bookmarkStart w:id="384" w:name="_Toc288222482"/>
      <w:bookmarkStart w:id="385" w:name="_Toc288222941"/>
      <w:bookmarkStart w:id="386" w:name="_Toc295130637"/>
      <w:r>
        <w:t>9.7.12</w:t>
      </w:r>
      <w:r>
        <w:tab/>
        <w:t>Calculation of the final disturbance densities</w:t>
      </w:r>
      <w:bookmarkEnd w:id="384"/>
      <w:bookmarkEnd w:id="385"/>
      <w:bookmarkEnd w:id="386"/>
    </w:p>
    <w:p w14:paraId="14348EB1" w14:textId="77777777" w:rsidR="00C71FEF" w:rsidRDefault="00C71FEF" w:rsidP="00C71FEF">
      <w:r>
        <w:t xml:space="preserve">Two final disturbance densities are calculated. The first one is derived from the difference between the ideal pitch-loudness-time and degraded pitch-loudness-time function. The second one is derived from the ideal pitch-loudness-time and a degraded pitch-loudness-time functions optimized with regard to parts where the degraded power density is larger than the reference power density (called ideal added pitch-loudness-time and degraded added pitch-loudness-time, see Figure 9) and from which a disturbance is calculated that is weighted with a factor dependant on the power ratio in each pitch-time cell, the asymmetry factor. The resulting disturbance density is referred to as the added density. In order to be able to deal with a large range of distortions two flavours of the densities are calculated, one derived from the difference between </w:t>
      </w:r>
      <w:r>
        <w:rPr>
          <w:i/>
        </w:rPr>
        <w:t>LX</w:t>
      </w:r>
      <w:r>
        <w:rPr>
          <w:i/>
          <w:vertAlign w:val="subscript"/>
        </w:rPr>
        <w:t>ideal</w:t>
      </w:r>
      <w:r>
        <w:rPr>
          <w:i/>
        </w:rPr>
        <w:t>(f)</w:t>
      </w:r>
      <w:r>
        <w:rPr>
          <w:i/>
          <w:vertAlign w:val="subscript"/>
        </w:rPr>
        <w:t>n</w:t>
      </w:r>
      <w:r>
        <w:rPr>
          <w:i/>
        </w:rPr>
        <w:t xml:space="preserve"> </w:t>
      </w:r>
      <w:r>
        <w:t xml:space="preserve">and </w:t>
      </w:r>
      <w:r>
        <w:rPr>
          <w:i/>
        </w:rPr>
        <w:t>LY</w:t>
      </w:r>
      <w:r>
        <w:rPr>
          <w:i/>
          <w:vertAlign w:val="subscript"/>
        </w:rPr>
        <w:t>deg</w:t>
      </w:r>
      <w:r>
        <w:rPr>
          <w:i/>
        </w:rPr>
        <w:t>(f)</w:t>
      </w:r>
      <w:r>
        <w:rPr>
          <w:i/>
          <w:vertAlign w:val="subscript"/>
        </w:rPr>
        <w:t>n</w:t>
      </w:r>
      <w:r>
        <w:t xml:space="preserve"> calculated with a perceptual model focused on small to medium distortions and one derived from the difference between </w:t>
      </w:r>
      <w:r>
        <w:rPr>
          <w:i/>
        </w:rPr>
        <w:t>LX</w:t>
      </w:r>
      <w:r>
        <w:rPr>
          <w:i/>
          <w:vertAlign w:val="subscript"/>
        </w:rPr>
        <w:t>ideal</w:t>
      </w:r>
      <w:r>
        <w:rPr>
          <w:i/>
        </w:rPr>
        <w:t>(f)</w:t>
      </w:r>
      <w:r>
        <w:rPr>
          <w:i/>
          <w:vertAlign w:val="subscript"/>
        </w:rPr>
        <w:t>n</w:t>
      </w:r>
      <w:r>
        <w:rPr>
          <w:i/>
        </w:rPr>
        <w:t xml:space="preserve"> </w:t>
      </w:r>
      <w:r>
        <w:t xml:space="preserve">and </w:t>
      </w:r>
      <w:r>
        <w:rPr>
          <w:i/>
        </w:rPr>
        <w:t>LY</w:t>
      </w:r>
      <w:r>
        <w:rPr>
          <w:i/>
          <w:vertAlign w:val="subscript"/>
        </w:rPr>
        <w:t>deg</w:t>
      </w:r>
      <w:r>
        <w:rPr>
          <w:i/>
        </w:rPr>
        <w:t>(f)</w:t>
      </w:r>
      <w:r>
        <w:rPr>
          <w:i/>
          <w:vertAlign w:val="subscript"/>
        </w:rPr>
        <w:t>n</w:t>
      </w:r>
      <w:r>
        <w:t xml:space="preserve"> calculated with a perceptual model focused on medium to big distortions. The switching between the two is carried out on the basis of a first estimation from the disturbance focused on small to medium level of distortions. </w:t>
      </w:r>
    </w:p>
    <w:p w14:paraId="3F52DCBD" w14:textId="77777777" w:rsidR="00C71FEF" w:rsidRDefault="00C71FEF" w:rsidP="00C71FEF">
      <w:r>
        <w:t>In the next steps, the final disturbance and added disturbance densities are compensated for severe amounts of specific distortions.</w:t>
      </w:r>
    </w:p>
    <w:p w14:paraId="68EB2097" w14:textId="77777777" w:rsidR="00C71FEF" w:rsidRDefault="00C71FEF" w:rsidP="00C71FEF">
      <w:r>
        <w:t>Severe deviations of the optimal listening level are quantified by an indicator directly derived from the signal level of the degraded signal. This global indicator (LEVEL) is also used in the calculation of the MOS-LQO.</w:t>
      </w:r>
    </w:p>
    <w:p w14:paraId="1F4E2A35" w14:textId="77777777" w:rsidR="00C71FEF" w:rsidRDefault="00C71FEF" w:rsidP="00A2208F">
      <w:r>
        <w:t>Severe distortions introduced by frame repeats are quantified by an indicator derived from a comparison of the correlation of consecutive frames of the reference signal with the correlation of consecutive frames of the degraded signal.</w:t>
      </w:r>
    </w:p>
    <w:p w14:paraId="14B5F592" w14:textId="77777777" w:rsidR="00C71FEF" w:rsidRDefault="00C71FEF" w:rsidP="00C71FEF">
      <w:r>
        <w:t>Severe deviations from the optimal timbre are quantified by an indicator derived from the ratio of the upper frequency band loudness and the lower frequency band loudness of the disturbance densities. Compensations are carried out per frame and on a global level. The global level of timbre deviation is quantified with the FLAT-DIS indicator which is also used in the calculation of the MOS-LQO.</w:t>
      </w:r>
    </w:p>
    <w:p w14:paraId="239A8C00" w14:textId="77777777" w:rsidR="00C71FEF" w:rsidRDefault="00C71FEF" w:rsidP="00C71FEF">
      <w:r>
        <w:t>Severe noise level variations which focus the attention of subjects towards the noise are quantified by a noise contrast indicator derived from the silent parts of the reference signal.</w:t>
      </w:r>
    </w:p>
    <w:p w14:paraId="7AF9AB0C" w14:textId="77777777" w:rsidR="00C71FEF" w:rsidRDefault="00C71FEF" w:rsidP="00C71FEF">
      <w:r>
        <w:t>Finally, the disturbance and added disturbance densities are clipped to a maximum level and the variance of the disturbance and the jumps in the loudness are used to compensate for specific time structures of the disturbances</w:t>
      </w:r>
      <w:r>
        <w:rPr>
          <w:rStyle w:val="msoins0"/>
        </w:rPr>
        <w:t>.</w:t>
      </w:r>
    </w:p>
    <w:p w14:paraId="5723DD66" w14:textId="77777777" w:rsidR="00C71FEF" w:rsidRDefault="00C71FEF" w:rsidP="0019632F">
      <w:pPr>
        <w:pStyle w:val="Heading3"/>
      </w:pPr>
      <w:bookmarkStart w:id="387" w:name="_Toc288222483"/>
      <w:bookmarkStart w:id="388" w:name="_Toc288222942"/>
      <w:bookmarkStart w:id="389" w:name="_Toc295130638"/>
      <w:r>
        <w:lastRenderedPageBreak/>
        <w:t>9.7.13</w:t>
      </w:r>
      <w:r>
        <w:tab/>
        <w:t>Aggregation of the disturbance over pitch, spurts and time, mapping to the intermediate MOS score</w:t>
      </w:r>
      <w:bookmarkEnd w:id="387"/>
      <w:bookmarkEnd w:id="388"/>
      <w:bookmarkEnd w:id="389"/>
      <w:r>
        <w:t xml:space="preserve"> </w:t>
      </w:r>
    </w:p>
    <w:p w14:paraId="15F17D94" w14:textId="77777777" w:rsidR="00C71FEF" w:rsidRDefault="00C71FEF" w:rsidP="00C71FEF">
      <w:r>
        <w:t xml:space="preserve">The final disturbance </w:t>
      </w:r>
      <w:r>
        <w:rPr>
          <w:i/>
        </w:rPr>
        <w:t>D(f)</w:t>
      </w:r>
      <w:r>
        <w:rPr>
          <w:i/>
          <w:vertAlign w:val="subscript"/>
        </w:rPr>
        <w:t>n</w:t>
      </w:r>
      <w:r>
        <w:rPr>
          <w:i/>
        </w:rPr>
        <w:t xml:space="preserve"> </w:t>
      </w:r>
      <w:r>
        <w:t xml:space="preserve">and added disturbance </w:t>
      </w:r>
      <w:r>
        <w:rPr>
          <w:i/>
        </w:rPr>
        <w:t>DA(f)</w:t>
      </w:r>
      <w:r>
        <w:rPr>
          <w:i/>
          <w:vertAlign w:val="subscript"/>
        </w:rPr>
        <w:t>n</w:t>
      </w:r>
      <w:r>
        <w:t xml:space="preserve"> densities are integrated per frame over the pitch axis resulting in two different disturbances per frame, one derived from the disturbance and one derived from the added disturbance, using an </w:t>
      </w:r>
      <w:r>
        <w:rPr>
          <w:i/>
          <w:iCs/>
        </w:rPr>
        <w:t>L</w:t>
      </w:r>
      <w:r>
        <w:rPr>
          <w:rStyle w:val="msoins0"/>
          <w:vertAlign w:val="subscript"/>
        </w:rPr>
        <w:t>1</w:t>
      </w:r>
      <w:r>
        <w:t xml:space="preserve"> integration (see Figure 10):</w:t>
      </w:r>
    </w:p>
    <w:p w14:paraId="6C6B6357" w14:textId="507BCA65" w:rsidR="00C71FEF" w:rsidRDefault="00C71FEF" w:rsidP="00C71FEF">
      <w:pPr>
        <w:pStyle w:val="Equation"/>
      </w:pPr>
      <w:r>
        <w:tab/>
      </w:r>
      <w:r>
        <w:tab/>
      </w:r>
      <w:r w:rsidR="00625DCB">
        <w:rPr>
          <w:noProof/>
          <w:position w:val="-36"/>
          <w:lang w:val="en-US" w:eastAsia="zh-CN"/>
        </w:rPr>
        <w:drawing>
          <wp:inline distT="0" distB="0" distL="0" distR="0" wp14:anchorId="6BB86E43" wp14:editId="2CD708DD">
            <wp:extent cx="1752600" cy="390525"/>
            <wp:effectExtent l="0" t="0" r="0" b="9525"/>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52600" cy="390525"/>
                    </a:xfrm>
                    <a:prstGeom prst="rect">
                      <a:avLst/>
                    </a:prstGeom>
                    <a:noFill/>
                    <a:ln>
                      <a:noFill/>
                    </a:ln>
                  </pic:spPr>
                </pic:pic>
              </a:graphicData>
            </a:graphic>
          </wp:inline>
        </w:drawing>
      </w:r>
      <w:r>
        <w:tab/>
        <w:t>(9-19)</w:t>
      </w:r>
    </w:p>
    <w:p w14:paraId="6ECEF2DE" w14:textId="034EF8EB" w:rsidR="00C71FEF" w:rsidRDefault="00C71FEF" w:rsidP="00C71FEF">
      <w:pPr>
        <w:pStyle w:val="Equation"/>
      </w:pPr>
      <w:r>
        <w:tab/>
      </w:r>
      <w:r>
        <w:tab/>
      </w:r>
      <w:r w:rsidR="00625DCB">
        <w:rPr>
          <w:noProof/>
          <w:position w:val="-36"/>
          <w:lang w:val="en-US" w:eastAsia="zh-CN"/>
        </w:rPr>
        <w:drawing>
          <wp:inline distT="0" distB="0" distL="0" distR="0" wp14:anchorId="1D6AE20C" wp14:editId="6175E7EA">
            <wp:extent cx="2066925" cy="390525"/>
            <wp:effectExtent l="0" t="0" r="0" b="9525"/>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6925" cy="390525"/>
                    </a:xfrm>
                    <a:prstGeom prst="rect">
                      <a:avLst/>
                    </a:prstGeom>
                    <a:noFill/>
                    <a:ln>
                      <a:noFill/>
                    </a:ln>
                  </pic:spPr>
                </pic:pic>
              </a:graphicData>
            </a:graphic>
          </wp:inline>
        </w:drawing>
      </w:r>
      <w:r>
        <w:tab/>
        <w:t>(9-20)</w:t>
      </w:r>
    </w:p>
    <w:p w14:paraId="14482F01" w14:textId="77777777" w:rsidR="00C71FEF" w:rsidRDefault="00C71FEF" w:rsidP="00C71FEF">
      <w:r>
        <w:t xml:space="preserve">with </w:t>
      </w:r>
      <w:r>
        <w:rPr>
          <w:i/>
        </w:rPr>
        <w:t>W</w:t>
      </w:r>
      <w:r>
        <w:rPr>
          <w:i/>
          <w:vertAlign w:val="subscript"/>
        </w:rPr>
        <w:t>f</w:t>
      </w:r>
      <w:r>
        <w:t xml:space="preserve"> a series of constants proportional to the width of the Bark bins.</w:t>
      </w:r>
    </w:p>
    <w:p w14:paraId="303FF2AF" w14:textId="77777777" w:rsidR="00C71FEF" w:rsidRDefault="00C71FEF" w:rsidP="00C71FEF">
      <w:r>
        <w:t xml:space="preserve">Next, these two disturbances per frame are averaged over speech spurts of six consecutive frames with an </w:t>
      </w:r>
      <w:r>
        <w:rPr>
          <w:i/>
          <w:iCs/>
        </w:rPr>
        <w:t>L</w:t>
      </w:r>
      <w:r>
        <w:rPr>
          <w:rStyle w:val="msoins0"/>
          <w:vertAlign w:val="subscript"/>
        </w:rPr>
        <w:t xml:space="preserve">4 </w:t>
      </w:r>
      <w:r>
        <w:t xml:space="preserve">and an </w:t>
      </w:r>
      <w:r>
        <w:rPr>
          <w:i/>
          <w:iCs/>
        </w:rPr>
        <w:t>L</w:t>
      </w:r>
      <w:r>
        <w:rPr>
          <w:rStyle w:val="msoins0"/>
          <w:vertAlign w:val="subscript"/>
        </w:rPr>
        <w:t>1</w:t>
      </w:r>
      <w:r>
        <w:t xml:space="preserve"> weighting for the disturbance and for the added disturbance.</w:t>
      </w:r>
    </w:p>
    <w:p w14:paraId="204DFBB1" w14:textId="5F587593" w:rsidR="00C71FEF" w:rsidRDefault="00C71FEF" w:rsidP="00C71FEF">
      <w:pPr>
        <w:pStyle w:val="Equation"/>
      </w:pPr>
      <w:r>
        <w:tab/>
      </w:r>
      <w:r>
        <w:tab/>
      </w:r>
      <w:r w:rsidR="00625DCB">
        <w:rPr>
          <w:noProof/>
          <w:position w:val="-38"/>
          <w:lang w:val="en-US" w:eastAsia="zh-CN"/>
        </w:rPr>
        <w:drawing>
          <wp:inline distT="0" distB="0" distL="0" distR="0" wp14:anchorId="286EBACE" wp14:editId="606D6214">
            <wp:extent cx="1257300" cy="523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7300" cy="523875"/>
                    </a:xfrm>
                    <a:prstGeom prst="rect">
                      <a:avLst/>
                    </a:prstGeom>
                    <a:noFill/>
                    <a:ln>
                      <a:noFill/>
                    </a:ln>
                  </pic:spPr>
                </pic:pic>
              </a:graphicData>
            </a:graphic>
          </wp:inline>
        </w:drawing>
      </w:r>
      <w:r>
        <w:tab/>
        <w:t>(9-21)</w:t>
      </w:r>
    </w:p>
    <w:p w14:paraId="6ABD8027" w14:textId="347FD023" w:rsidR="00C71FEF" w:rsidRDefault="00C71FEF" w:rsidP="00C71FEF">
      <w:pPr>
        <w:pStyle w:val="Equation"/>
      </w:pPr>
      <w:r>
        <w:tab/>
      </w:r>
      <w:r>
        <w:tab/>
      </w:r>
      <w:r w:rsidR="00625DCB">
        <w:rPr>
          <w:noProof/>
          <w:position w:val="-36"/>
          <w:lang w:val="en-US" w:eastAsia="zh-CN"/>
        </w:rPr>
        <w:drawing>
          <wp:inline distT="0" distB="0" distL="0" distR="0" wp14:anchorId="3B013F83" wp14:editId="18F97164">
            <wp:extent cx="1209675" cy="466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09675" cy="466725"/>
                    </a:xfrm>
                    <a:prstGeom prst="rect">
                      <a:avLst/>
                    </a:prstGeom>
                    <a:noFill/>
                    <a:ln>
                      <a:noFill/>
                    </a:ln>
                  </pic:spPr>
                </pic:pic>
              </a:graphicData>
            </a:graphic>
          </wp:inline>
        </w:drawing>
      </w:r>
      <w:r>
        <w:tab/>
        <w:t>(9-22)</w:t>
      </w:r>
    </w:p>
    <w:p w14:paraId="02EA439F" w14:textId="77777777" w:rsidR="00C71FEF" w:rsidRDefault="00C71FEF" w:rsidP="00C71FEF">
      <w:r>
        <w:t xml:space="preserve">Finally, a disturbance and an added disturbance are calculated per file from an </w:t>
      </w:r>
      <w:r>
        <w:rPr>
          <w:i/>
          <w:iCs/>
        </w:rPr>
        <w:t>L</w:t>
      </w:r>
      <w:r>
        <w:rPr>
          <w:rStyle w:val="msoins0"/>
          <w:vertAlign w:val="subscript"/>
        </w:rPr>
        <w:t>2</w:t>
      </w:r>
      <w:r>
        <w:t xml:space="preserve"> averaging over time:</w:t>
      </w:r>
    </w:p>
    <w:p w14:paraId="7030CA01" w14:textId="7678340A" w:rsidR="00C71FEF" w:rsidRDefault="00C71FEF" w:rsidP="00C71FEF">
      <w:pPr>
        <w:pStyle w:val="Equation"/>
      </w:pPr>
      <w:r>
        <w:tab/>
      </w:r>
      <w:r>
        <w:tab/>
      </w:r>
      <w:r w:rsidR="00625DCB">
        <w:rPr>
          <w:noProof/>
          <w:position w:val="-38"/>
          <w:lang w:val="en-US" w:eastAsia="zh-CN"/>
        </w:rPr>
        <w:drawing>
          <wp:inline distT="0" distB="0" distL="0" distR="0" wp14:anchorId="39EE53CA" wp14:editId="6A9BCF9A">
            <wp:extent cx="2628900" cy="523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28900" cy="523875"/>
                    </a:xfrm>
                    <a:prstGeom prst="rect">
                      <a:avLst/>
                    </a:prstGeom>
                    <a:noFill/>
                    <a:ln>
                      <a:noFill/>
                    </a:ln>
                  </pic:spPr>
                </pic:pic>
              </a:graphicData>
            </a:graphic>
          </wp:inline>
        </w:drawing>
      </w:r>
      <w:r>
        <w:tab/>
        <w:t>(9-23)</w:t>
      </w:r>
    </w:p>
    <w:p w14:paraId="1AC27EC1" w14:textId="191F7F6C" w:rsidR="00C71FEF" w:rsidRDefault="00C71FEF" w:rsidP="00C71FEF">
      <w:pPr>
        <w:pStyle w:val="Equation"/>
      </w:pPr>
      <w:r>
        <w:tab/>
      </w:r>
      <w:r>
        <w:tab/>
      </w:r>
      <w:r w:rsidR="00625DCB">
        <w:rPr>
          <w:noProof/>
          <w:position w:val="-38"/>
          <w:lang w:val="en-US" w:eastAsia="zh-CN"/>
        </w:rPr>
        <w:drawing>
          <wp:inline distT="0" distB="0" distL="0" distR="0" wp14:anchorId="07114600" wp14:editId="733A280D">
            <wp:extent cx="2743200"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523875"/>
                    </a:xfrm>
                    <a:prstGeom prst="rect">
                      <a:avLst/>
                    </a:prstGeom>
                    <a:noFill/>
                    <a:ln>
                      <a:noFill/>
                    </a:ln>
                  </pic:spPr>
                </pic:pic>
              </a:graphicData>
            </a:graphic>
          </wp:inline>
        </w:drawing>
      </w:r>
      <w:r>
        <w:tab/>
        <w:t>(9-24)</w:t>
      </w:r>
    </w:p>
    <w:p w14:paraId="32857C5E" w14:textId="77777777" w:rsidR="00C71FEF" w:rsidRDefault="00C71FEF" w:rsidP="00C71FEF">
      <w:r>
        <w:t>The added disturbance is compensated for loud reverberations and loud additive noise using the REVERB and NOISE indicators. The two disturbances are then combined with the frequency indicator (FREQ) to derive an internal indicator that is linearized with a third order regression polynomial to get a MOS-like intermediate indicator. In narrowband mode, this indicator is calculated in a simplified manner, the two side branches L</w:t>
      </w:r>
      <w:r>
        <w:rPr>
          <w:vertAlign w:val="subscript"/>
        </w:rPr>
        <w:t xml:space="preserve">313 </w:t>
      </w:r>
      <w:r>
        <w:t>and L</w:t>
      </w:r>
      <w:r>
        <w:rPr>
          <w:vertAlign w:val="subscript"/>
        </w:rPr>
        <w:t xml:space="preserve">511 </w:t>
      </w:r>
      <w:r>
        <w:t>operating on the final disturbance are replaced by a single L</w:t>
      </w:r>
      <w:r>
        <w:rPr>
          <w:vertAlign w:val="subscript"/>
        </w:rPr>
        <w:t xml:space="preserve">584 </w:t>
      </w:r>
      <w:r>
        <w:t>branch operating on the final added disturbance. The main branch indicators L</w:t>
      </w:r>
      <w:r>
        <w:rPr>
          <w:vertAlign w:val="subscript"/>
        </w:rPr>
        <w:t xml:space="preserve">142 </w:t>
      </w:r>
      <w:r>
        <w:t>and L</w:t>
      </w:r>
      <w:r>
        <w:rPr>
          <w:vertAlign w:val="subscript"/>
        </w:rPr>
        <w:t xml:space="preserve">223 </w:t>
      </w:r>
      <w:r>
        <w:t>are replaced by L</w:t>
      </w:r>
      <w:r>
        <w:rPr>
          <w:vertAlign w:val="subscript"/>
        </w:rPr>
        <w:t xml:space="preserve">223 </w:t>
      </w:r>
      <w:r>
        <w:t>and L</w:t>
      </w:r>
      <w:r>
        <w:rPr>
          <w:vertAlign w:val="subscript"/>
        </w:rPr>
        <w:t xml:space="preserve">132 </w:t>
      </w:r>
      <w:r>
        <w:t>operating on respectively the final disturbance and added disturbance (see Figure 10).</w:t>
      </w:r>
    </w:p>
    <w:p w14:paraId="4600FC36" w14:textId="77777777" w:rsidR="00C71FEF" w:rsidRDefault="00C71FEF" w:rsidP="0019632F">
      <w:pPr>
        <w:pStyle w:val="Heading3"/>
      </w:pPr>
      <w:bookmarkStart w:id="390" w:name="_Toc288222484"/>
      <w:bookmarkStart w:id="391" w:name="_Toc288222943"/>
      <w:bookmarkStart w:id="392" w:name="_Toc295130639"/>
      <w:r>
        <w:t>9.7.14</w:t>
      </w:r>
      <w:r>
        <w:tab/>
        <w:t>Computation of the final MOS-LQO ITU-T P.863</w:t>
      </w:r>
      <w:bookmarkEnd w:id="390"/>
      <w:bookmarkEnd w:id="391"/>
      <w:r>
        <w:t xml:space="preserve"> score</w:t>
      </w:r>
      <w:bookmarkEnd w:id="392"/>
    </w:p>
    <w:p w14:paraId="2ED88A32" w14:textId="77777777" w:rsidR="00A2208F" w:rsidRDefault="00C71FEF" w:rsidP="00C71FEF">
      <w:r>
        <w:t>The raw ITU-T P.863 score is derived from the MOS-like i</w:t>
      </w:r>
      <w:r w:rsidR="00EE0706">
        <w:t>ntermediate indicator using ten</w:t>
      </w:r>
      <w:r>
        <w:t xml:space="preserve"> different compensation factors, three as defined in the 2011 version of P.863:</w:t>
      </w:r>
    </w:p>
    <w:p w14:paraId="443A6D31" w14:textId="77777777" w:rsidR="00C71FEF" w:rsidRDefault="00C71FEF" w:rsidP="00A2208F">
      <w:pPr>
        <w:pStyle w:val="enumlev1"/>
      </w:pPr>
      <w:r>
        <w:t>•</w:t>
      </w:r>
      <w:r>
        <w:tab/>
        <w:t xml:space="preserve">Two compensation factors for specific time-frequency characteristics of the disturbance, one calculated with an </w:t>
      </w:r>
      <w:r>
        <w:rPr>
          <w:i/>
          <w:iCs/>
        </w:rPr>
        <w:t>L</w:t>
      </w:r>
      <w:r>
        <w:rPr>
          <w:rStyle w:val="msoins0"/>
          <w:vertAlign w:val="subscript"/>
        </w:rPr>
        <w:t>511</w:t>
      </w:r>
      <w:r>
        <w:t xml:space="preserve"> aggregation over frequency, spurts and time, and one calculated with an </w:t>
      </w:r>
      <w:r>
        <w:rPr>
          <w:i/>
          <w:iCs/>
        </w:rPr>
        <w:t>L</w:t>
      </w:r>
      <w:r>
        <w:rPr>
          <w:rStyle w:val="msoins0"/>
          <w:vertAlign w:val="subscript"/>
        </w:rPr>
        <w:t>313</w:t>
      </w:r>
      <w:r>
        <w:t xml:space="preserve"> aggregation over frequency, spurts and time (see Figure 10),</w:t>
      </w:r>
    </w:p>
    <w:p w14:paraId="107BC027" w14:textId="52B6FA12" w:rsidR="00C71FEF" w:rsidRDefault="009F4968" w:rsidP="00205CC2">
      <w:pPr>
        <w:pStyle w:val="enumlev1"/>
        <w:rPr>
          <w:lang w:eastAsia="en-GB"/>
        </w:rPr>
      </w:pPr>
      <w:r>
        <w:t>•</w:t>
      </w:r>
      <w:r w:rsidR="00C71FEF">
        <w:tab/>
      </w:r>
      <w:r w:rsidR="00C71FEF">
        <w:rPr>
          <w:rStyle w:val="msoins0"/>
        </w:rPr>
        <w:t xml:space="preserve">One </w:t>
      </w:r>
      <w:r w:rsidR="00C71FEF" w:rsidRPr="00205CC2">
        <w:rPr>
          <w:rStyle w:val="msoins0"/>
        </w:rPr>
        <w:t>compensation</w:t>
      </w:r>
      <w:r w:rsidR="00C71FEF">
        <w:rPr>
          <w:rStyle w:val="msoins0"/>
        </w:rPr>
        <w:t xml:space="preserve"> </w:t>
      </w:r>
      <w:r w:rsidR="00C71FEF">
        <w:t xml:space="preserve">factor </w:t>
      </w:r>
      <w:r w:rsidR="00C71FEF">
        <w:rPr>
          <w:rStyle w:val="msoins0"/>
        </w:rPr>
        <w:t xml:space="preserve">for very </w:t>
      </w:r>
      <w:r w:rsidR="00C71FEF">
        <w:t>l</w:t>
      </w:r>
      <w:r w:rsidR="00C71FEF">
        <w:rPr>
          <w:rStyle w:val="msoins0"/>
        </w:rPr>
        <w:t xml:space="preserve">ow presentation </w:t>
      </w:r>
      <w:r w:rsidR="00C71FEF">
        <w:t>l</w:t>
      </w:r>
      <w:r w:rsidR="00C71FEF">
        <w:rPr>
          <w:rStyle w:val="msoins0"/>
        </w:rPr>
        <w:t>eve</w:t>
      </w:r>
      <w:r w:rsidR="00C71FEF">
        <w:t>l</w:t>
      </w:r>
      <w:r w:rsidR="00C71FEF">
        <w:rPr>
          <w:rStyle w:val="msoins0"/>
        </w:rPr>
        <w:t xml:space="preserve">s using the </w:t>
      </w:r>
      <w:r w:rsidR="00C71FEF">
        <w:t>L</w:t>
      </w:r>
      <w:r w:rsidR="00C71FEF">
        <w:rPr>
          <w:rStyle w:val="msoins0"/>
        </w:rPr>
        <w:t>EVE</w:t>
      </w:r>
      <w:r w:rsidR="00C71FEF">
        <w:t>L</w:t>
      </w:r>
      <w:r w:rsidR="00C71FEF">
        <w:rPr>
          <w:rStyle w:val="msoins0"/>
        </w:rPr>
        <w:t xml:space="preserve"> indicator of the degraded signal.</w:t>
      </w:r>
      <w:r w:rsidR="00C71FEF">
        <w:t xml:space="preserve"> </w:t>
      </w:r>
      <w:r w:rsidR="00C71FEF">
        <w:rPr>
          <w:lang w:eastAsia="en-GB"/>
        </w:rPr>
        <w:t xml:space="preserve">The corresponding variable in </w:t>
      </w:r>
      <w:r w:rsidR="00BF5B33">
        <w:rPr>
          <w:lang w:eastAsia="en-GB"/>
        </w:rPr>
        <w:t>the algorithm</w:t>
      </w:r>
      <w:r w:rsidR="00C71FEF">
        <w:rPr>
          <w:lang w:eastAsia="en-GB"/>
        </w:rPr>
        <w:t xml:space="preserve"> is globalScaleDistortedToFixedlevelHulp in</w:t>
      </w:r>
      <w:r w:rsidR="00BF5B33">
        <w:rPr>
          <w:lang w:eastAsia="en-GB"/>
        </w:rPr>
        <w:t xml:space="preserve"> the files</w:t>
      </w:r>
      <w:r w:rsidR="00C71FEF">
        <w:rPr>
          <w:lang w:eastAsia="en-GB"/>
        </w:rPr>
        <w:t xml:space="preserve"> Time.pdf and is derived from globalScaleDistortedToFixedlevel as calculated in Disturbance.pdf</w:t>
      </w:r>
      <w:r w:rsidR="004D75E1">
        <w:rPr>
          <w:lang w:eastAsia="en-GB"/>
        </w:rPr>
        <w:t>,</w:t>
      </w:r>
      <w:r w:rsidR="00BF5B33">
        <w:rPr>
          <w:lang w:eastAsia="en-GB"/>
        </w:rPr>
        <w:t xml:space="preserve"> </w:t>
      </w:r>
      <w:r w:rsidR="008F0C2F">
        <w:rPr>
          <w:lang w:eastAsia="en-GB"/>
        </w:rPr>
        <w:t>s</w:t>
      </w:r>
      <w:r w:rsidR="00BF5B33">
        <w:rPr>
          <w:lang w:eastAsia="en-GB"/>
        </w:rPr>
        <w:t>ee Annex B)</w:t>
      </w:r>
      <w:r w:rsidR="00A2208F">
        <w:rPr>
          <w:lang w:eastAsia="en-GB"/>
        </w:rPr>
        <w:t>.</w:t>
      </w:r>
    </w:p>
    <w:p w14:paraId="7687595A" w14:textId="3049DFF2" w:rsidR="00C71FEF" w:rsidRDefault="00C71FEF" w:rsidP="004D75E1">
      <w:r>
        <w:t xml:space="preserve">In order to have a better behaviour for transparent conditions and for conditions that have sinusoidal degradations the </w:t>
      </w:r>
      <w:r>
        <w:rPr>
          <w:rStyle w:val="msoins0"/>
        </w:rPr>
        <w:t>F</w:t>
      </w:r>
      <w:r>
        <w:t>L</w:t>
      </w:r>
      <w:r>
        <w:rPr>
          <w:rStyle w:val="msoins0"/>
        </w:rPr>
        <w:t>ATNESS indicator as used in the</w:t>
      </w:r>
      <w:r>
        <w:t xml:space="preserve"> 2011 version of P.863 is replaced by a separate </w:t>
      </w:r>
      <w:r>
        <w:rPr>
          <w:rStyle w:val="msoins0"/>
        </w:rPr>
        <w:lastRenderedPageBreak/>
        <w:t xml:space="preserve">flatness indicator </w:t>
      </w:r>
      <w:r>
        <w:t>compensation for silent intervals calculated over the disturbances and for the silent intervals calculated over the degraded files. The spectral flatness compensation factors are calculated by dividing the</w:t>
      </w:r>
      <w:r w:rsidR="00F96A92">
        <w:t xml:space="preserve"> geometric mean </w:t>
      </w:r>
      <w:r>
        <w:t>of the disturbance and degraded pitch power densities by the</w:t>
      </w:r>
      <w:r w:rsidR="00F96A92">
        <w:t xml:space="preserve"> arithmetic mean </w:t>
      </w:r>
      <w:r>
        <w:t>of the disturbance (</w:t>
      </w:r>
      <w:r>
        <w:rPr>
          <w:rStyle w:val="msoins0"/>
        </w:rPr>
        <w:t>F</w:t>
      </w:r>
      <w:r>
        <w:t>L</w:t>
      </w:r>
      <w:r>
        <w:rPr>
          <w:rStyle w:val="msoins0"/>
        </w:rPr>
        <w:t xml:space="preserve">AT_DIS, </w:t>
      </w:r>
      <w:r>
        <w:t xml:space="preserve">corresponding </w:t>
      </w:r>
      <w:r w:rsidR="000C2768">
        <w:t>variable</w:t>
      </w:r>
      <w:r>
        <w:t xml:space="preserve"> is frameFlatnessDisturbanceAvgCompensation000silent in</w:t>
      </w:r>
      <w:r>
        <w:rPr>
          <w:rStyle w:val="msoins00"/>
        </w:rPr>
        <w:t xml:space="preserve"> </w:t>
      </w:r>
      <w:r w:rsidR="002B6B49">
        <w:rPr>
          <w:rStyle w:val="msoins00"/>
        </w:rPr>
        <w:t xml:space="preserve">the files </w:t>
      </w:r>
      <w:r>
        <w:t>Time</w:t>
      </w:r>
      <w:r>
        <w:rPr>
          <w:rStyle w:val="msoins00"/>
        </w:rPr>
        <w:t xml:space="preserve">.pdf and </w:t>
      </w:r>
      <w:r>
        <w:t>Disturbance.pdf</w:t>
      </w:r>
      <w:r w:rsidR="004D75E1">
        <w:t>,</w:t>
      </w:r>
      <w:r w:rsidR="002B6B49">
        <w:t xml:space="preserve"> see Annex B</w:t>
      </w:r>
      <w:r>
        <w:rPr>
          <w:rStyle w:val="msoins0"/>
        </w:rPr>
        <w:t xml:space="preserve">) </w:t>
      </w:r>
      <w:r>
        <w:t>and degraded pitch power densities (</w:t>
      </w:r>
      <w:r>
        <w:rPr>
          <w:rStyle w:val="msoins0"/>
        </w:rPr>
        <w:t>F</w:t>
      </w:r>
      <w:r>
        <w:t>L</w:t>
      </w:r>
      <w:r>
        <w:rPr>
          <w:rStyle w:val="msoins0"/>
        </w:rPr>
        <w:t xml:space="preserve">AT_DEG, </w:t>
      </w:r>
      <w:r>
        <w:t xml:space="preserve">corresponding variable is </w:t>
      </w:r>
      <w:r>
        <w:rPr>
          <w:rStyle w:val="msoins00"/>
        </w:rPr>
        <w:t xml:space="preserve">frameFlatnessDistortedAvgCompensationSilent000 </w:t>
      </w:r>
      <w:r w:rsidR="002B6B49">
        <w:rPr>
          <w:rStyle w:val="msoins00"/>
        </w:rPr>
        <w:t xml:space="preserve">in the files </w:t>
      </w:r>
      <w:r>
        <w:rPr>
          <w:rStyle w:val="msoins00"/>
        </w:rPr>
        <w:t xml:space="preserve">Time.pdf and </w:t>
      </w:r>
      <w:r>
        <w:t>Disturbance.pdf</w:t>
      </w:r>
      <w:r>
        <w:rPr>
          <w:rStyle w:val="msoins0"/>
        </w:rPr>
        <w:t>)</w:t>
      </w:r>
      <w:r>
        <w:t>.</w:t>
      </w:r>
    </w:p>
    <w:p w14:paraId="417BD2F2" w14:textId="77777777" w:rsidR="00C71FEF" w:rsidRDefault="00C71FEF" w:rsidP="00C71FEF">
      <w:r>
        <w:t>Furthermore two new MOS compensation factors are defined for modelling the impact of non-optimal timbre of the degraded signal:</w:t>
      </w:r>
    </w:p>
    <w:p w14:paraId="4658747E" w14:textId="53421C4F" w:rsidR="00C71FEF" w:rsidRDefault="009F4968" w:rsidP="009F4968">
      <w:pPr>
        <w:pStyle w:val="enumlev1"/>
        <w:tabs>
          <w:tab w:val="clear" w:pos="794"/>
          <w:tab w:val="clear" w:pos="1191"/>
          <w:tab w:val="clear" w:pos="1588"/>
          <w:tab w:val="clear" w:pos="1985"/>
        </w:tabs>
        <w:rPr>
          <w:lang w:eastAsia="en-GB"/>
        </w:rPr>
      </w:pPr>
      <w:r>
        <w:t>•</w:t>
      </w:r>
      <w:r>
        <w:tab/>
      </w:r>
      <w:r w:rsidR="00C71FEF">
        <w:rPr>
          <w:lang w:eastAsia="en-GB"/>
        </w:rPr>
        <w:t>A compensation factor for the impact of the ti</w:t>
      </w:r>
      <w:r w:rsidR="00EE0706">
        <w:rPr>
          <w:lang w:eastAsia="en-GB"/>
        </w:rPr>
        <w:t>mbre of the active speech parts</w:t>
      </w:r>
      <w:r w:rsidR="00C71FEF">
        <w:rPr>
          <w:lang w:eastAsia="en-GB"/>
        </w:rPr>
        <w:t xml:space="preserve"> calculated on the basis of the power in the upper (above 6 Bark) and lower (below 11 Bark) frequency bands of the degraded file (TIM,</w:t>
      </w:r>
      <w:r w:rsidR="00C71FEF">
        <w:t xml:space="preserve"> corresponding </w:t>
      </w:r>
      <w:r w:rsidR="000C2768">
        <w:t>variable</w:t>
      </w:r>
      <w:r w:rsidR="00C71FEF">
        <w:t xml:space="preserve"> in </w:t>
      </w:r>
      <w:r w:rsidR="00BF5B33">
        <w:t>the algorithm</w:t>
      </w:r>
      <w:r w:rsidR="00C71FEF">
        <w:t xml:space="preserve"> is distortedLoudnessTimbreHighPerFrameAvgActive000 in</w:t>
      </w:r>
      <w:r w:rsidR="00C71FEF">
        <w:rPr>
          <w:rStyle w:val="msoins00"/>
        </w:rPr>
        <w:t xml:space="preserve"> </w:t>
      </w:r>
      <w:r w:rsidR="00BF5B33">
        <w:rPr>
          <w:rStyle w:val="msoins00"/>
        </w:rPr>
        <w:t xml:space="preserve">the files </w:t>
      </w:r>
      <w:r w:rsidR="00C71FEF">
        <w:t>Time</w:t>
      </w:r>
      <w:r w:rsidR="00C71FEF">
        <w:rPr>
          <w:rStyle w:val="msoins00"/>
        </w:rPr>
        <w:t xml:space="preserve">.pdf and </w:t>
      </w:r>
      <w:r w:rsidR="00C71FEF">
        <w:t>Disturbance.pdf</w:t>
      </w:r>
      <w:r w:rsidR="008F0C2F">
        <w:t>,</w:t>
      </w:r>
      <w:r w:rsidR="00BF5B33">
        <w:t xml:space="preserve"> </w:t>
      </w:r>
      <w:r w:rsidR="008F0C2F">
        <w:t>s</w:t>
      </w:r>
      <w:r w:rsidR="00BF5B33">
        <w:t>ee Annex B</w:t>
      </w:r>
      <w:r w:rsidR="00C71FEF">
        <w:rPr>
          <w:lang w:eastAsia="en-GB"/>
        </w:rPr>
        <w:t>). For each frame the loudness contributions of the lower spectral parts are subtracted from the loudness contributions of the higher spectral parts and the difference is averaged over all active speech parts as derived from the aligned reference signal.</w:t>
      </w:r>
    </w:p>
    <w:p w14:paraId="4A79D2CD" w14:textId="2A44DBDE" w:rsidR="00C71FEF" w:rsidRDefault="009F4968" w:rsidP="009F4968">
      <w:pPr>
        <w:pStyle w:val="enumlev1"/>
        <w:rPr>
          <w:lang w:eastAsia="en-GB"/>
        </w:rPr>
      </w:pPr>
      <w:r>
        <w:t>•</w:t>
      </w:r>
      <w:r>
        <w:tab/>
      </w:r>
      <w:r w:rsidR="00C71FEF">
        <w:rPr>
          <w:lang w:eastAsia="en-GB"/>
        </w:rPr>
        <w:t xml:space="preserve">A compensation factor for the impact of the timbre of the loud active speech parts calculated on the basis of the power in the upper (above 10 Bark) and lower (below 10 Bark) frequency bands of the degraded file for frames that have a level above the average active speech level </w:t>
      </w:r>
      <w:r w:rsidR="00C71FEF">
        <w:t xml:space="preserve">(TIM-L, corresponding variable in </w:t>
      </w:r>
      <w:r w:rsidR="00BF5B33">
        <w:t xml:space="preserve">the algorithm </w:t>
      </w:r>
      <w:r w:rsidR="00C71FEF">
        <w:t>is distortedLoudnessTimbrePerFrameLoudAvg000 in</w:t>
      </w:r>
      <w:r w:rsidR="00C71FEF">
        <w:rPr>
          <w:rStyle w:val="msoins00"/>
        </w:rPr>
        <w:t xml:space="preserve"> </w:t>
      </w:r>
      <w:r w:rsidR="00BF5B33">
        <w:rPr>
          <w:rStyle w:val="msoins00"/>
        </w:rPr>
        <w:t xml:space="preserve">the files </w:t>
      </w:r>
      <w:r w:rsidR="00C71FEF">
        <w:t>Time</w:t>
      </w:r>
      <w:r w:rsidR="00C71FEF">
        <w:rPr>
          <w:rStyle w:val="msoins00"/>
        </w:rPr>
        <w:t>.pdf</w:t>
      </w:r>
      <w:r w:rsidR="00C71FEF">
        <w:t xml:space="preserve"> </w:t>
      </w:r>
      <w:r w:rsidR="00C71FEF">
        <w:rPr>
          <w:rStyle w:val="msoins00"/>
        </w:rPr>
        <w:t xml:space="preserve">and </w:t>
      </w:r>
      <w:r w:rsidR="00C71FEF">
        <w:t>Disturbance.pdf</w:t>
      </w:r>
      <w:r w:rsidR="008F0C2F">
        <w:t>,</w:t>
      </w:r>
      <w:r w:rsidR="00BF5B33">
        <w:t xml:space="preserve"> see Annex B</w:t>
      </w:r>
      <w:r w:rsidR="00C71FEF">
        <w:t>)</w:t>
      </w:r>
      <w:r w:rsidR="00C71FEF">
        <w:rPr>
          <w:lang w:eastAsia="en-GB"/>
        </w:rPr>
        <w:t>. For each frame the loudness contributions of the lower spectral parts are subtracted from the loudness contributions of the higher spectral parts and the difference is averaged over all loud active speech parts as derived from the aligned reference signal.</w:t>
      </w:r>
    </w:p>
    <w:p w14:paraId="3E98D1D2" w14:textId="77777777" w:rsidR="00C71FEF" w:rsidRDefault="00C71FEF" w:rsidP="00C71FEF">
      <w:r>
        <w:t>Note that these two indicators quantify the timbre differences between an ideal timbre voice recording and the degraded voice output. If the reference signal is recorded with the ideal voice timbre the indicator quantifies the impact of timbre changes introduced by the system under test. If the reference signal is not recorded with the ideal voice timbre the indicator quantifies to a certain extent the timbre of the reference recording.</w:t>
      </w:r>
    </w:p>
    <w:p w14:paraId="07B64CD8" w14:textId="77777777" w:rsidR="00C71FEF" w:rsidRDefault="00C71FEF" w:rsidP="00C71FEF">
      <w:r>
        <w:t>Finally three additional compensation factors</w:t>
      </w:r>
      <w:r w:rsidR="004E0422">
        <w:t xml:space="preserve"> </w:t>
      </w:r>
      <w:r>
        <w:t>are used:</w:t>
      </w:r>
    </w:p>
    <w:p w14:paraId="77AEAEFE" w14:textId="6C8B6CC6" w:rsidR="00C71FEF" w:rsidRDefault="009F4968" w:rsidP="004D75E1">
      <w:pPr>
        <w:pStyle w:val="enumlev1"/>
        <w:rPr>
          <w:lang w:val="en-US"/>
        </w:rPr>
      </w:pPr>
      <w:r>
        <w:t>•</w:t>
      </w:r>
      <w:r>
        <w:tab/>
      </w:r>
      <w:r w:rsidR="00C71FEF">
        <w:t xml:space="preserve">A compensation factor for the behaviour with very high loud levels of additive noise that dominate perception with soft speech sounds (NOISE-L, corresponding variable in </w:t>
      </w:r>
      <w:r w:rsidR="008F0C2F">
        <w:t xml:space="preserve">the algorithm </w:t>
      </w:r>
      <w:r w:rsidR="00C71FEF">
        <w:t>is CVCratioSNRlevelRangecompensation0001 in</w:t>
      </w:r>
      <w:r w:rsidR="00C71FEF">
        <w:rPr>
          <w:rStyle w:val="msoins00"/>
        </w:rPr>
        <w:t xml:space="preserve"> </w:t>
      </w:r>
      <w:r w:rsidR="00C71FEF">
        <w:t>Time</w:t>
      </w:r>
      <w:r w:rsidR="00C71FEF">
        <w:rPr>
          <w:rStyle w:val="msoins00"/>
        </w:rPr>
        <w:t>.pdf</w:t>
      </w:r>
      <w:r w:rsidR="00C71FEF">
        <w:t xml:space="preserve"> </w:t>
      </w:r>
      <w:r w:rsidR="00C71FEF">
        <w:rPr>
          <w:rStyle w:val="msoins00"/>
        </w:rPr>
        <w:t xml:space="preserve">and </w:t>
      </w:r>
      <w:r w:rsidR="00C71FEF">
        <w:t>Disturbance.pdf</w:t>
      </w:r>
      <w:r w:rsidR="004D75E1">
        <w:t>,</w:t>
      </w:r>
      <w:r w:rsidR="008F0C2F">
        <w:t xml:space="preserve"> see Annex B</w:t>
      </w:r>
      <w:r w:rsidR="00C71FEF">
        <w:t>). This compensation uses the average power level of the reference speech frames calculated over all soft pitch power density frames, i.e.</w:t>
      </w:r>
      <w:r w:rsidR="00EB74F0">
        <w:t>,</w:t>
      </w:r>
      <w:r w:rsidR="00C71FEF">
        <w:t xml:space="preserve"> using all frames between about </w:t>
      </w:r>
      <w:r w:rsidR="004D75E1">
        <w:t>−</w:t>
      </w:r>
      <w:r w:rsidR="00C71FEF">
        <w:t xml:space="preserve">16 and </w:t>
      </w:r>
      <w:r w:rsidR="004D75E1">
        <w:t>−</w:t>
      </w:r>
      <w:r w:rsidR="00C71FEF">
        <w:t>10 dB below the average active speech level. For this softset of frames both the average power level of the original reference (</w:t>
      </w:r>
      <w:r w:rsidR="00C71FEF">
        <w:rPr>
          <w:szCs w:val="24"/>
          <w:lang w:val="en-US"/>
        </w:rPr>
        <w:t>P</w:t>
      </w:r>
      <w:r w:rsidR="00C71FEF">
        <w:rPr>
          <w:szCs w:val="24"/>
          <w:vertAlign w:val="subscript"/>
          <w:lang w:val="en-US"/>
        </w:rPr>
        <w:t xml:space="preserve">soft,ref,average) </w:t>
      </w:r>
      <w:r w:rsidR="00C71FEF">
        <w:t>and degraded frames (</w:t>
      </w:r>
      <w:r w:rsidR="00C71FEF">
        <w:rPr>
          <w:szCs w:val="24"/>
          <w:lang w:val="en-US"/>
        </w:rPr>
        <w:t>P</w:t>
      </w:r>
      <w:r w:rsidR="00C71FEF">
        <w:rPr>
          <w:szCs w:val="24"/>
          <w:vertAlign w:val="subscript"/>
          <w:lang w:val="en-US"/>
        </w:rPr>
        <w:t xml:space="preserve">soft,degraded,average) </w:t>
      </w:r>
      <w:r w:rsidR="00C71FEF">
        <w:t xml:space="preserve">are calculated. The average power level of the reference and degraded frames are calculated using all non-loud speech speech active reference frames, (between about </w:t>
      </w:r>
      <w:r w:rsidR="004D75E1">
        <w:t>−</w:t>
      </w:r>
      <w:r w:rsidR="00C71FEF">
        <w:t xml:space="preserve">35 and </w:t>
      </w:r>
      <w:r w:rsidR="004D75E1">
        <w:t>−</w:t>
      </w:r>
      <w:r w:rsidR="00C71FEF">
        <w:t xml:space="preserve">3 dB below active speech level, </w:t>
      </w:r>
      <w:r w:rsidR="00C71FEF">
        <w:rPr>
          <w:szCs w:val="24"/>
          <w:lang w:val="en-US"/>
        </w:rPr>
        <w:t>P</w:t>
      </w:r>
      <w:r w:rsidR="00C71FEF">
        <w:rPr>
          <w:szCs w:val="24"/>
          <w:vertAlign w:val="subscript"/>
          <w:lang w:val="en-US"/>
        </w:rPr>
        <w:t>active,ref,average</w:t>
      </w:r>
      <w:r w:rsidR="00C71FEF">
        <w:rPr>
          <w:lang w:val="en-US"/>
        </w:rPr>
        <w:t xml:space="preserve"> </w:t>
      </w:r>
      <w:r w:rsidR="00C71FEF">
        <w:t xml:space="preserve">and </w:t>
      </w:r>
      <w:r w:rsidR="00C71FEF">
        <w:rPr>
          <w:szCs w:val="24"/>
          <w:lang w:val="en-US"/>
        </w:rPr>
        <w:t>P</w:t>
      </w:r>
      <w:r w:rsidR="00C71FEF">
        <w:rPr>
          <w:szCs w:val="24"/>
          <w:vertAlign w:val="subscript"/>
          <w:lang w:val="en-US"/>
        </w:rPr>
        <w:t>active,degraded,average</w:t>
      </w:r>
      <w:r w:rsidR="00C71FEF">
        <w:rPr>
          <w:szCs w:val="24"/>
          <w:lang w:val="en-US"/>
        </w:rPr>
        <w:t xml:space="preserve">). </w:t>
      </w:r>
      <w:r w:rsidR="00C71FEF">
        <w:t>From the four resulting average powers a NOISE-L multiplication factor for the</w:t>
      </w:r>
      <w:r w:rsidR="004D75E1">
        <w:t xml:space="preserve"> </w:t>
      </w:r>
      <w:r w:rsidR="00C71FEF">
        <w:t xml:space="preserve">MOS is calculated as </w:t>
      </w:r>
      <w:r w:rsidR="00C71FEF">
        <w:rPr>
          <w:szCs w:val="24"/>
          <w:lang w:val="en-US"/>
        </w:rPr>
        <w:t>follows:</w:t>
      </w:r>
    </w:p>
    <w:p w14:paraId="037C2CC8" w14:textId="77777777" w:rsidR="00C71FEF" w:rsidRPr="00A2208F" w:rsidRDefault="00C71FEF" w:rsidP="009F4968">
      <w:pPr>
        <w:tabs>
          <w:tab w:val="left" w:pos="1134"/>
        </w:tabs>
        <w:ind w:left="1191"/>
        <w:rPr>
          <w:sz w:val="36"/>
          <w:szCs w:val="36"/>
          <w:highlight w:val="yellow"/>
          <w:lang w:val="en-US"/>
        </w:rPr>
      </w:pPr>
      <w:r w:rsidRPr="00A2208F">
        <w:rPr>
          <w:szCs w:val="24"/>
          <w:lang w:val="en-US"/>
        </w:rPr>
        <w:t>NOISE-L = (Δ</w:t>
      </w:r>
      <w:r w:rsidRPr="00A2208F">
        <w:rPr>
          <w:szCs w:val="24"/>
          <w:vertAlign w:val="subscript"/>
          <w:lang w:val="en-US"/>
        </w:rPr>
        <w:t>2</w:t>
      </w:r>
      <w:r w:rsidRPr="00A2208F">
        <w:rPr>
          <w:szCs w:val="24"/>
          <w:lang w:val="en-US"/>
        </w:rPr>
        <w:t xml:space="preserve"> + (P</w:t>
      </w:r>
      <w:r w:rsidRPr="00A2208F">
        <w:rPr>
          <w:szCs w:val="24"/>
          <w:vertAlign w:val="subscript"/>
          <w:lang w:val="en-US"/>
        </w:rPr>
        <w:t xml:space="preserve">soft, degraded, average </w:t>
      </w:r>
      <w:r w:rsidRPr="00A2208F">
        <w:rPr>
          <w:szCs w:val="24"/>
          <w:lang w:val="en-US"/>
        </w:rPr>
        <w:t>+ Δ</w:t>
      </w:r>
      <w:r w:rsidRPr="00A2208F">
        <w:rPr>
          <w:szCs w:val="24"/>
          <w:vertAlign w:val="subscript"/>
          <w:lang w:val="en-US"/>
        </w:rPr>
        <w:t>1</w:t>
      </w:r>
      <w:r w:rsidRPr="00A2208F">
        <w:rPr>
          <w:szCs w:val="24"/>
          <w:lang w:val="en-US"/>
        </w:rPr>
        <w:t>) / (P</w:t>
      </w:r>
      <w:r w:rsidRPr="00A2208F">
        <w:rPr>
          <w:szCs w:val="24"/>
          <w:vertAlign w:val="subscript"/>
          <w:lang w:val="en-US"/>
        </w:rPr>
        <w:t>active, degraded, average</w:t>
      </w:r>
      <w:r w:rsidRPr="00A2208F">
        <w:rPr>
          <w:szCs w:val="24"/>
          <w:lang w:val="en-US"/>
        </w:rPr>
        <w:t xml:space="preserve"> + Δ</w:t>
      </w:r>
      <w:r w:rsidRPr="00A2208F">
        <w:rPr>
          <w:szCs w:val="24"/>
          <w:vertAlign w:val="subscript"/>
          <w:lang w:val="en-US"/>
        </w:rPr>
        <w:t>1</w:t>
      </w:r>
      <w:r w:rsidRPr="00A2208F">
        <w:rPr>
          <w:szCs w:val="24"/>
          <w:lang w:val="en-US"/>
        </w:rPr>
        <w:t xml:space="preserve">)) </w:t>
      </w:r>
      <w:r w:rsidRPr="00A2208F">
        <w:rPr>
          <w:sz w:val="36"/>
          <w:szCs w:val="36"/>
          <w:lang w:val="en-US"/>
        </w:rPr>
        <w:t>/</w:t>
      </w:r>
    </w:p>
    <w:p w14:paraId="4DCE945A" w14:textId="77777777" w:rsidR="00C71FEF" w:rsidRPr="00A2208F" w:rsidRDefault="00C71FEF" w:rsidP="009F4968">
      <w:pPr>
        <w:tabs>
          <w:tab w:val="left" w:pos="1134"/>
        </w:tabs>
        <w:ind w:left="1191"/>
        <w:rPr>
          <w:szCs w:val="24"/>
          <w:lang w:val="en-US"/>
        </w:rPr>
      </w:pPr>
      <w:r w:rsidRPr="00A2208F">
        <w:rPr>
          <w:szCs w:val="24"/>
          <w:lang w:val="en-US"/>
        </w:rPr>
        <w:tab/>
      </w:r>
      <w:r w:rsidRPr="00A2208F">
        <w:rPr>
          <w:szCs w:val="24"/>
          <w:lang w:val="en-US"/>
        </w:rPr>
        <w:tab/>
      </w:r>
      <w:r w:rsidRPr="00A2208F">
        <w:rPr>
          <w:szCs w:val="24"/>
          <w:lang w:val="en-US"/>
        </w:rPr>
        <w:tab/>
      </w:r>
      <w:r w:rsidRPr="00A2208F">
        <w:rPr>
          <w:szCs w:val="24"/>
          <w:lang w:val="en-US"/>
        </w:rPr>
        <w:tab/>
        <w:t>(Δ</w:t>
      </w:r>
      <w:r w:rsidRPr="00A2208F">
        <w:rPr>
          <w:szCs w:val="24"/>
          <w:vertAlign w:val="subscript"/>
          <w:lang w:val="en-US"/>
        </w:rPr>
        <w:t>2</w:t>
      </w:r>
      <w:r w:rsidRPr="00A2208F">
        <w:rPr>
          <w:szCs w:val="24"/>
          <w:lang w:val="en-US"/>
        </w:rPr>
        <w:t xml:space="preserve"> + (P</w:t>
      </w:r>
      <w:r w:rsidRPr="00A2208F">
        <w:rPr>
          <w:szCs w:val="24"/>
          <w:vertAlign w:val="subscript"/>
          <w:lang w:val="en-US"/>
        </w:rPr>
        <w:t xml:space="preserve">soft, ref, average </w:t>
      </w:r>
      <w:r w:rsidRPr="00A2208F">
        <w:rPr>
          <w:szCs w:val="24"/>
          <w:lang w:val="en-US"/>
        </w:rPr>
        <w:t>+ Δ</w:t>
      </w:r>
      <w:r w:rsidRPr="00A2208F">
        <w:rPr>
          <w:szCs w:val="24"/>
          <w:vertAlign w:val="subscript"/>
          <w:lang w:val="en-US"/>
        </w:rPr>
        <w:t>1</w:t>
      </w:r>
      <w:r w:rsidRPr="00A2208F">
        <w:rPr>
          <w:szCs w:val="24"/>
          <w:lang w:val="en-US"/>
        </w:rPr>
        <w:t>) / (P</w:t>
      </w:r>
      <w:r w:rsidRPr="00A2208F">
        <w:rPr>
          <w:szCs w:val="24"/>
          <w:vertAlign w:val="subscript"/>
          <w:lang w:val="en-US"/>
        </w:rPr>
        <w:t>active, ref, average</w:t>
      </w:r>
      <w:r w:rsidRPr="00A2208F">
        <w:rPr>
          <w:szCs w:val="24"/>
          <w:lang w:val="en-US"/>
        </w:rPr>
        <w:t xml:space="preserve"> + Δ</w:t>
      </w:r>
      <w:r w:rsidRPr="00A2208F">
        <w:rPr>
          <w:szCs w:val="24"/>
          <w:vertAlign w:val="subscript"/>
          <w:lang w:val="en-US"/>
        </w:rPr>
        <w:t>1</w:t>
      </w:r>
      <w:r w:rsidRPr="00A2208F">
        <w:rPr>
          <w:szCs w:val="24"/>
          <w:lang w:val="en-US"/>
        </w:rPr>
        <w:t>))</w:t>
      </w:r>
    </w:p>
    <w:p w14:paraId="091E142B" w14:textId="77777777" w:rsidR="00C71FEF" w:rsidRDefault="009F4968" w:rsidP="009F4968">
      <w:pPr>
        <w:pStyle w:val="enumlev1"/>
        <w:rPr>
          <w:lang w:val="en-US"/>
        </w:rPr>
      </w:pPr>
      <w:r>
        <w:rPr>
          <w:lang w:val="en-US"/>
        </w:rPr>
        <w:tab/>
      </w:r>
      <w:r w:rsidR="00C71FEF">
        <w:rPr>
          <w:lang w:val="en-US"/>
        </w:rPr>
        <w:t>The parameters Δ</w:t>
      </w:r>
      <w:r w:rsidR="00C71FEF">
        <w:rPr>
          <w:vertAlign w:val="subscript"/>
          <w:lang w:val="en-US"/>
        </w:rPr>
        <w:t xml:space="preserve">1 </w:t>
      </w:r>
      <w:r w:rsidR="00C71FEF">
        <w:rPr>
          <w:lang w:val="en-US"/>
        </w:rPr>
        <w:t>and Δ</w:t>
      </w:r>
      <w:r w:rsidR="00C71FEF">
        <w:rPr>
          <w:vertAlign w:val="subscript"/>
          <w:lang w:val="en-US"/>
        </w:rPr>
        <w:t xml:space="preserve">2 </w:t>
      </w:r>
      <w:r w:rsidR="00C71FEF">
        <w:rPr>
          <w:lang w:val="en-US"/>
        </w:rPr>
        <w:t>are constant values that are used to adapt the behavior of the model to the behavior of subjects.</w:t>
      </w:r>
    </w:p>
    <w:p w14:paraId="61F8766F" w14:textId="018AE941" w:rsidR="00C71FEF" w:rsidRDefault="009F4968" w:rsidP="009F4968">
      <w:pPr>
        <w:pStyle w:val="enumlev1"/>
        <w:rPr>
          <w:lang w:eastAsia="en-GB"/>
        </w:rPr>
      </w:pPr>
      <w:r>
        <w:lastRenderedPageBreak/>
        <w:t>•</w:t>
      </w:r>
      <w:r>
        <w:tab/>
      </w:r>
      <w:r w:rsidR="00C71FEF">
        <w:rPr>
          <w:lang w:eastAsia="en-GB"/>
        </w:rPr>
        <w:t>A compensation factor for quantifying the impact of noise in frequency bands that contain no or little speech energy (EMPTY). This compensation first calculates the average amount of noise in the upper frequency bands (above 3</w:t>
      </w:r>
      <w:r w:rsidR="002B73CE">
        <w:rPr>
          <w:lang w:eastAsia="en-GB"/>
        </w:rPr>
        <w:t> </w:t>
      </w:r>
      <w:r w:rsidR="00C71FEF">
        <w:rPr>
          <w:lang w:eastAsia="en-GB"/>
        </w:rPr>
        <w:t>000 Hz) of the disturbance density over the silent intervals (NsilHigh) as derived from the reference speech. For all speech active frames the amount of energy in the upper frequency bands of the degraded signal is determined (above 3</w:t>
      </w:r>
      <w:r w:rsidR="002B73CE">
        <w:rPr>
          <w:lang w:eastAsia="en-GB"/>
        </w:rPr>
        <w:t> </w:t>
      </w:r>
      <w:r w:rsidR="00C71FEF">
        <w:rPr>
          <w:lang w:eastAsia="en-GB"/>
        </w:rPr>
        <w:t>000 Hz) from which the NsilHigh is subtracted and limited to a minimum to obtain a compensation factor (cf). Next the NsilHigh is devide by cf to obtain the empty speech band compensation factor (EMPTY).</w:t>
      </w:r>
    </w:p>
    <w:p w14:paraId="13E45EBD" w14:textId="35F3BEE9" w:rsidR="00C71FEF" w:rsidRDefault="009F4968" w:rsidP="009F4968">
      <w:pPr>
        <w:pStyle w:val="enumlev1"/>
        <w:rPr>
          <w:lang w:eastAsia="en-GB"/>
        </w:rPr>
      </w:pPr>
      <w:r>
        <w:t>•</w:t>
      </w:r>
      <w:r>
        <w:tab/>
      </w:r>
      <w:r w:rsidR="00C71FEF">
        <w:rPr>
          <w:lang w:eastAsia="en-GB"/>
        </w:rPr>
        <w:t>A compensation factor for the behaviour with loud modulated noise distortions as found with reference MNRU conditions. This compensation (MNRU,</w:t>
      </w:r>
      <w:r w:rsidR="00C71FEF">
        <w:t xml:space="preserve"> corresponding </w:t>
      </w:r>
      <w:r w:rsidR="000C2768">
        <w:t>variable</w:t>
      </w:r>
      <w:r w:rsidR="00C71FEF">
        <w:t xml:space="preserve"> in Annex</w:t>
      </w:r>
      <w:r w:rsidR="003A61B8">
        <w:t> </w:t>
      </w:r>
      <w:r w:rsidR="00C71FEF">
        <w:t>B is correlationOriginalWithDisturbanceCompensation000ForMNRU in</w:t>
      </w:r>
      <w:r w:rsidR="00C71FEF">
        <w:rPr>
          <w:rStyle w:val="msoins00"/>
        </w:rPr>
        <w:t xml:space="preserve"> </w:t>
      </w:r>
      <w:r w:rsidR="00C71FEF">
        <w:t>Time</w:t>
      </w:r>
      <w:r w:rsidR="00C71FEF">
        <w:rPr>
          <w:rStyle w:val="msoins00"/>
        </w:rPr>
        <w:t xml:space="preserve">.pdf and </w:t>
      </w:r>
      <w:r w:rsidR="00C71FEF">
        <w:t>Disturbance.pdf</w:t>
      </w:r>
      <w:r w:rsidR="00C71FEF">
        <w:rPr>
          <w:lang w:eastAsia="en-GB"/>
        </w:rPr>
        <w:t xml:space="preserve">) is based on the correlation between the loudness of the original speech file per frame and the disturbance level per frame using an </w:t>
      </w:r>
      <w:r w:rsidR="00C71FEF">
        <w:rPr>
          <w:i/>
          <w:iCs/>
          <w:lang w:eastAsia="en-GB"/>
        </w:rPr>
        <w:t>L</w:t>
      </w:r>
      <w:r w:rsidR="00C71FEF">
        <w:rPr>
          <w:rStyle w:val="msoins0"/>
          <w:szCs w:val="24"/>
          <w:vertAlign w:val="subscript"/>
          <w:lang w:eastAsia="en-GB"/>
        </w:rPr>
        <w:t>3</w:t>
      </w:r>
      <w:r w:rsidR="00C71FEF">
        <w:rPr>
          <w:lang w:eastAsia="en-GB"/>
        </w:rPr>
        <w:t xml:space="preserve"> aggregation over the Bark bands calculated over all speech active frames as derived from the reference signal.</w:t>
      </w:r>
    </w:p>
    <w:p w14:paraId="3B13270B" w14:textId="77777777" w:rsidR="00C71FEF" w:rsidRDefault="00C71FEF" w:rsidP="00C71FEF">
      <w:r>
        <w:t>The training of this mapping is carried out on a large set of degradations, including degradations that were not part of the ITU-T P.863 benchmark. These raw MOS scores are for the major part already linearized by the third order polynomial mapping used in the calculation of the MOS-like intermediate indicator (clause 9.7.13).</w:t>
      </w:r>
    </w:p>
    <w:p w14:paraId="68CD952E" w14:textId="77B3F054" w:rsidR="00C71FEF" w:rsidRDefault="00C71FEF" w:rsidP="00C71FEF">
      <w:r>
        <w:t>Finally, the raw ITU-T P.863 MOS scores are mapped towards the MOS-LQO scores using a third order polynomial that is optimized for the ITU-T P.863 set of databases. In narrowband mode, the maximum ITU-T P.863 MOS-LQO score is 4.5 while in s</w:t>
      </w:r>
      <w:r w:rsidR="00590115">
        <w:t>uper-wideband</w:t>
      </w:r>
      <w:r>
        <w:t xml:space="preserve"> mode, this point lies at 4.75. An important consequence of the idealization process is that under some circumstances, when the reference signal contains noise or when the voice timbre is severely distorted, a transparent chain will not provide the maximum MOS score of 4.5 in narrowband mode or 4.75 in s</w:t>
      </w:r>
      <w:r w:rsidR="00590115">
        <w:t>uper-wideband</w:t>
      </w:r>
      <w:r>
        <w:t xml:space="preserve"> mode. If in the operational situation the system under test is not judged over diffuse field equalized headphones, the signals that are provided to the ITU-T P.863 algorithm, both reference and degraded, should be filtered with the transfer characteristic that represents the final evaluation situation.</w:t>
      </w:r>
    </w:p>
    <w:p w14:paraId="31E0EACA" w14:textId="77777777" w:rsidR="00C71FEF" w:rsidRDefault="00C71FEF" w:rsidP="0019632F">
      <w:pPr>
        <w:pStyle w:val="Heading1"/>
      </w:pPr>
      <w:bookmarkStart w:id="393" w:name="_Toc288222485"/>
      <w:bookmarkStart w:id="394" w:name="_Toc288222944"/>
      <w:bookmarkStart w:id="395" w:name="_Toc289262635"/>
      <w:bookmarkStart w:id="396" w:name="_Toc295130640"/>
      <w:bookmarkStart w:id="397" w:name="_Toc295394483"/>
      <w:bookmarkStart w:id="398" w:name="_Toc297536469"/>
      <w:bookmarkStart w:id="399" w:name="_Toc400716263"/>
      <w:bookmarkStart w:id="400" w:name="_Toc400955754"/>
      <w:bookmarkStart w:id="401" w:name="_Toc408903966"/>
      <w:bookmarkStart w:id="402" w:name="_Toc412445379"/>
      <w:r>
        <w:t>10</w:t>
      </w:r>
      <w:r>
        <w:tab/>
        <w:t>Conclusions</w:t>
      </w:r>
      <w:bookmarkEnd w:id="393"/>
      <w:bookmarkEnd w:id="394"/>
      <w:bookmarkEnd w:id="395"/>
      <w:bookmarkEnd w:id="396"/>
      <w:bookmarkEnd w:id="397"/>
      <w:bookmarkEnd w:id="398"/>
      <w:bookmarkEnd w:id="399"/>
      <w:bookmarkEnd w:id="400"/>
      <w:bookmarkEnd w:id="401"/>
      <w:bookmarkEnd w:id="402"/>
    </w:p>
    <w:p w14:paraId="1C9C2280" w14:textId="77777777" w:rsidR="00C71FEF" w:rsidRDefault="00C71FEF" w:rsidP="00C71FEF">
      <w:r>
        <w:t>The ITU-T P.863 algorithm was tested on a wide range of test conditions and distortions and provides a very good tool for predicting subjectively determined MOS scores. The obtained prediction error is low (see Appendix I), even for distortion types that were not assessed in the ITU</w:t>
      </w:r>
      <w:r>
        <w:noBreakHyphen/>
        <w:t xml:space="preserve">T P.863 benchmark. </w:t>
      </w:r>
    </w:p>
    <w:p w14:paraId="2CE4372F" w14:textId="77777777" w:rsidR="00C71FEF" w:rsidRDefault="00C71FEF" w:rsidP="00C71FEF">
      <w:pPr>
        <w:rPr>
          <w:szCs w:val="24"/>
        </w:rPr>
      </w:pPr>
      <w:r>
        <w:rPr>
          <w:szCs w:val="24"/>
        </w:rPr>
        <w:t xml:space="preserve">It is important to understand and consider the two different operational modes supported by the ITU-T P.863 algorithm: </w:t>
      </w:r>
    </w:p>
    <w:p w14:paraId="4A25BFC5" w14:textId="2423D31C" w:rsidR="00C71FEF" w:rsidRDefault="00C71FEF" w:rsidP="00C71FEF">
      <w:pPr>
        <w:pStyle w:val="enumlev1"/>
      </w:pPr>
      <w:r>
        <w:t>•</w:t>
      </w:r>
      <w:r>
        <w:tab/>
        <w:t>s</w:t>
      </w:r>
      <w:r w:rsidR="00590115">
        <w:t>uper-wideband</w:t>
      </w:r>
      <w:r>
        <w:t xml:space="preserve"> mode for listening over s</w:t>
      </w:r>
      <w:r w:rsidR="00590115">
        <w:t>uper-wideband</w:t>
      </w:r>
      <w:r>
        <w:t xml:space="preserve"> headphones;</w:t>
      </w:r>
    </w:p>
    <w:p w14:paraId="253ABD2A" w14:textId="77777777" w:rsidR="00C71FEF" w:rsidRDefault="00C71FEF" w:rsidP="00C71FEF">
      <w:pPr>
        <w:pStyle w:val="enumlev1"/>
      </w:pPr>
      <w:r>
        <w:t>•</w:t>
      </w:r>
      <w:r>
        <w:tab/>
        <w:t>narrowband mode for listening over loosely coupled IRS type handsets.</w:t>
      </w:r>
    </w:p>
    <w:p w14:paraId="5977AA81" w14:textId="0D66A3A7" w:rsidR="00C71FEF" w:rsidRDefault="00C71FEF" w:rsidP="009F4968">
      <w:r>
        <w:rPr>
          <w:szCs w:val="24"/>
        </w:rPr>
        <w:t>In the s</w:t>
      </w:r>
      <w:r w:rsidR="00590115">
        <w:rPr>
          <w:szCs w:val="24"/>
        </w:rPr>
        <w:t>uper-wideband</w:t>
      </w:r>
      <w:r>
        <w:rPr>
          <w:szCs w:val="24"/>
        </w:rPr>
        <w:t xml:space="preserve"> mode the impact of play back level is modelled and the default calibration </w:t>
      </w:r>
      <w:r>
        <w:t>factor (C) of 2.8 has to be used in combination with the standard –26 dBov scaling for play back levels of 73 dB(A) SPL (diotic). Play back levels down to 53 dB(A) SPL and up to 78 dB(A) SPL may be used and MOS-LQO scores should be reported in the format MOS-LQOsw (dB level). In narrowband mode only the play back level of 79dB(A) SPL (monotic) is supported. Narrowband mode MOS scores are referred to as MOS-LQOn.</w:t>
      </w:r>
    </w:p>
    <w:p w14:paraId="5ED5042F" w14:textId="7D7A85A4" w:rsidR="00C71FEF" w:rsidRDefault="00C71FEF" w:rsidP="00C71FEF">
      <w:r>
        <w:t>The maximum ITU-T P.863 MOS-LQO score is 4.5 in narrow-band while in s</w:t>
      </w:r>
      <w:r w:rsidR="00590115">
        <w:t>uper-wideband</w:t>
      </w:r>
      <w:r>
        <w:t xml:space="preserve"> mode this point lies at 4.75. Under some circumstances, when the reference signal contains noise or when the voice timbre is distorted, a transparent chain will not provide the maximum MOS score of 4.5 in narrowband mode or 4.75 in s</w:t>
      </w:r>
      <w:r w:rsidR="00590115">
        <w:t>uper-wideband</w:t>
      </w:r>
      <w:r>
        <w:t xml:space="preserve"> mode.</w:t>
      </w:r>
    </w:p>
    <w:p w14:paraId="2D0E5970" w14:textId="3E463294" w:rsidR="00C71FEF" w:rsidRDefault="00C71FEF" w:rsidP="00C71FEF">
      <w:r>
        <w:t>It is important to realize that in s</w:t>
      </w:r>
      <w:r w:rsidR="00590115">
        <w:t>uper-wideband</w:t>
      </w:r>
      <w:r>
        <w:t xml:space="preserve"> mode a high quality narrowband speech file recorded over a transparent link will get a MOS score that is highly dependent on the voice characteristics of </w:t>
      </w:r>
      <w:r>
        <w:lastRenderedPageBreak/>
        <w:t>the recorded speech. A child voice containing a lot of high frequencies will be scored much lower than a male voice containing less high frequencies which is thus less affected by the narrowband low pass filtering. Note that a high quality transparent recording in the narrowband mode will always get a MOS score of 4.5.</w:t>
      </w:r>
    </w:p>
    <w:p w14:paraId="1A89F9C7" w14:textId="260F2ED6" w:rsidR="00C71FEF" w:rsidRDefault="00C71FEF" w:rsidP="00C71FEF">
      <w:r>
        <w:t>It is recommended that all future quality measurements be carried out directly in s</w:t>
      </w:r>
      <w:r w:rsidR="00590115">
        <w:t>uper-wideband</w:t>
      </w:r>
      <w:r>
        <w:t xml:space="preserve"> mode with a minimum of two high quality male and two high quality female voices. </w:t>
      </w:r>
    </w:p>
    <w:p w14:paraId="3A4003D6" w14:textId="77777777" w:rsidR="00C71FEF" w:rsidRDefault="00C71FEF" w:rsidP="00C71FEF">
      <w:pPr>
        <w:pStyle w:val="AnnexNoTitle"/>
      </w:pPr>
      <w:bookmarkStart w:id="403" w:name="_Toc288222945"/>
      <w:r>
        <w:rPr>
          <w:bCs/>
        </w:rPr>
        <w:br w:type="page"/>
      </w:r>
    </w:p>
    <w:p w14:paraId="44DFF997" w14:textId="77777777" w:rsidR="00C71FEF" w:rsidRDefault="00C71FEF" w:rsidP="009F4968">
      <w:pPr>
        <w:pStyle w:val="AnnexNoTitle"/>
      </w:pPr>
      <w:bookmarkStart w:id="404" w:name="_Toc289262636"/>
      <w:bookmarkStart w:id="405" w:name="_Toc295130641"/>
      <w:bookmarkStart w:id="406" w:name="_Toc295394484"/>
      <w:bookmarkStart w:id="407" w:name="_Toc297536470"/>
      <w:bookmarkStart w:id="408" w:name="_Toc400716264"/>
      <w:bookmarkStart w:id="409" w:name="_Toc400955755"/>
      <w:bookmarkStart w:id="410" w:name="_Toc408903967"/>
      <w:bookmarkStart w:id="411" w:name="_Toc412445380"/>
      <w:r w:rsidRPr="009F4968">
        <w:lastRenderedPageBreak/>
        <w:t>Annex</w:t>
      </w:r>
      <w:r>
        <w:t xml:space="preserve"> A</w:t>
      </w:r>
      <w:r>
        <w:br/>
      </w:r>
      <w:r>
        <w:br/>
        <w:t>Conformance data and conformance tests</w:t>
      </w:r>
      <w:bookmarkEnd w:id="403"/>
      <w:bookmarkEnd w:id="404"/>
      <w:bookmarkEnd w:id="405"/>
      <w:bookmarkEnd w:id="406"/>
      <w:bookmarkEnd w:id="407"/>
      <w:bookmarkEnd w:id="408"/>
      <w:bookmarkEnd w:id="409"/>
      <w:bookmarkEnd w:id="410"/>
      <w:bookmarkEnd w:id="411"/>
    </w:p>
    <w:p w14:paraId="5F76EF51" w14:textId="77777777" w:rsidR="00C71FEF" w:rsidRDefault="00C71FEF" w:rsidP="00C71FEF">
      <w:pPr>
        <w:jc w:val="center"/>
      </w:pPr>
      <w:r>
        <w:t>(This annex forms an integral part of this Recommendation.)</w:t>
      </w:r>
    </w:p>
    <w:p w14:paraId="70C7F1FB" w14:textId="77777777" w:rsidR="00C71FEF" w:rsidRDefault="00C71FEF" w:rsidP="00C71FEF">
      <w:pPr>
        <w:pStyle w:val="Heading2"/>
      </w:pPr>
      <w:bookmarkStart w:id="412" w:name="_Toc288222486"/>
      <w:bookmarkStart w:id="413" w:name="_Toc288222946"/>
      <w:bookmarkStart w:id="414" w:name="_Toc289262637"/>
      <w:bookmarkStart w:id="415" w:name="_Toc295130642"/>
      <w:bookmarkStart w:id="416" w:name="_Toc295394485"/>
      <w:bookmarkStart w:id="417" w:name="_Toc297536471"/>
      <w:bookmarkStart w:id="418" w:name="_Toc400716265"/>
      <w:bookmarkStart w:id="419" w:name="_Toc400955756"/>
      <w:bookmarkStart w:id="420" w:name="_Toc408903968"/>
      <w:bookmarkStart w:id="421" w:name="_Toc412445381"/>
      <w:r>
        <w:t>A.1</w:t>
      </w:r>
      <w:r>
        <w:tab/>
        <w:t>List of files provided for conformance validation</w:t>
      </w:r>
      <w:bookmarkEnd w:id="412"/>
      <w:bookmarkEnd w:id="413"/>
      <w:bookmarkEnd w:id="414"/>
      <w:bookmarkEnd w:id="415"/>
      <w:bookmarkEnd w:id="416"/>
      <w:bookmarkEnd w:id="417"/>
      <w:bookmarkEnd w:id="418"/>
      <w:bookmarkEnd w:id="419"/>
      <w:bookmarkEnd w:id="420"/>
      <w:bookmarkEnd w:id="421"/>
    </w:p>
    <w:p w14:paraId="419B182E" w14:textId="21076D73" w:rsidR="00C71FEF" w:rsidRDefault="00C71FEF">
      <w:r>
        <w:t xml:space="preserve">The conformance validation process described below makes reference to the following files, which are provided in the </w:t>
      </w:r>
      <w:r w:rsidRPr="00205CC2">
        <w:rPr>
          <w:rFonts w:asciiTheme="majorBidi" w:hAnsiTheme="majorBidi" w:cstheme="majorBidi"/>
          <w:szCs w:val="24"/>
        </w:rPr>
        <w:t>conform</w:t>
      </w:r>
      <w:r>
        <w:rPr>
          <w:rFonts w:ascii="Courier New" w:hAnsi="Courier New"/>
          <w:sz w:val="20"/>
        </w:rPr>
        <w:t xml:space="preserve"> </w:t>
      </w:r>
      <w:r>
        <w:t xml:space="preserve">subdirectory of the </w:t>
      </w:r>
      <w:r w:rsidR="0018760D">
        <w:t>electronic attachment</w:t>
      </w:r>
      <w:r>
        <w:t>:</w:t>
      </w:r>
    </w:p>
    <w:p w14:paraId="75FB690F" w14:textId="77777777" w:rsidR="00C71FEF" w:rsidRDefault="00C71FEF" w:rsidP="00C71FEF">
      <w:r>
        <w:t xml:space="preserve">For conformance tests in </w:t>
      </w:r>
      <w:r>
        <w:rPr>
          <w:i/>
        </w:rPr>
        <w:t>narrowband</w:t>
      </w:r>
      <w:r>
        <w:t xml:space="preserve"> operational mode:</w:t>
      </w:r>
    </w:p>
    <w:p w14:paraId="48FA682C" w14:textId="77777777" w:rsidR="00C71FEF" w:rsidRDefault="00C71FEF" w:rsidP="00C71FEF">
      <w:pPr>
        <w:pStyle w:val="enumlev1"/>
        <w:tabs>
          <w:tab w:val="clear" w:pos="1588"/>
          <w:tab w:val="clear" w:pos="1985"/>
          <w:tab w:val="left" w:pos="3840"/>
        </w:tabs>
        <w:ind w:left="3840" w:hanging="3840"/>
      </w:pPr>
      <w:r>
        <w:t>•</w:t>
      </w:r>
      <w:r>
        <w:tab/>
        <w:t>Test_1a_results_ref.txt</w:t>
      </w:r>
      <w:r>
        <w:tab/>
      </w:r>
      <w:r>
        <w:rPr>
          <w:i/>
          <w:iCs/>
        </w:rPr>
        <w:t>File pairs and ITU-T P.863 scores for test 1(a)</w:t>
      </w:r>
    </w:p>
    <w:p w14:paraId="497B4669" w14:textId="77777777" w:rsidR="00C71FEF" w:rsidRDefault="00C71FEF" w:rsidP="00C71FEF">
      <w:pPr>
        <w:pStyle w:val="enumlev1"/>
        <w:tabs>
          <w:tab w:val="clear" w:pos="1588"/>
          <w:tab w:val="clear" w:pos="1985"/>
          <w:tab w:val="left" w:pos="3840"/>
        </w:tabs>
        <w:ind w:left="3840" w:hanging="3840"/>
      </w:pPr>
      <w:r>
        <w:t>•</w:t>
      </w:r>
      <w:r>
        <w:tab/>
        <w:t>Test_1b_results_ref.txt</w:t>
      </w:r>
      <w:r>
        <w:tab/>
      </w:r>
      <w:r>
        <w:rPr>
          <w:i/>
          <w:iCs/>
        </w:rPr>
        <w:t>File pairs and ITU-T P.863 scores for test 1(b)</w:t>
      </w:r>
    </w:p>
    <w:p w14:paraId="19490F9A" w14:textId="77777777" w:rsidR="00C71FEF" w:rsidRDefault="00C71FEF" w:rsidP="00C71FEF">
      <w:pPr>
        <w:pStyle w:val="enumlev1"/>
        <w:tabs>
          <w:tab w:val="clear" w:pos="1588"/>
          <w:tab w:val="clear" w:pos="1985"/>
          <w:tab w:val="left" w:pos="3840"/>
        </w:tabs>
        <w:ind w:left="3840" w:hanging="3840"/>
      </w:pPr>
      <w:r>
        <w:t>•</w:t>
      </w:r>
      <w:r>
        <w:tab/>
        <w:t>Test_2a_results_ref.txt</w:t>
      </w:r>
      <w:r>
        <w:tab/>
      </w:r>
      <w:r>
        <w:rPr>
          <w:i/>
          <w:iCs/>
        </w:rPr>
        <w:t>File pairs and ITU-T P.863 scores for test 2(a)</w:t>
      </w:r>
    </w:p>
    <w:p w14:paraId="22E8382D" w14:textId="77777777" w:rsidR="00C71FEF" w:rsidRDefault="00C71FEF" w:rsidP="00C71FEF">
      <w:pPr>
        <w:pStyle w:val="enumlev1"/>
        <w:tabs>
          <w:tab w:val="clear" w:pos="1588"/>
          <w:tab w:val="clear" w:pos="1985"/>
          <w:tab w:val="left" w:pos="3840"/>
        </w:tabs>
        <w:ind w:left="3840" w:hanging="3840"/>
      </w:pPr>
      <w:r>
        <w:t>•</w:t>
      </w:r>
      <w:r>
        <w:tab/>
        <w:t>Test_2b_results_ref.txt</w:t>
      </w:r>
      <w:r>
        <w:tab/>
      </w:r>
      <w:r>
        <w:rPr>
          <w:i/>
          <w:iCs/>
        </w:rPr>
        <w:t>File pairs and ITU-T P.863 scores for test 2(b)</w:t>
      </w:r>
    </w:p>
    <w:p w14:paraId="41BFD6C9" w14:textId="77777777" w:rsidR="00C71FEF" w:rsidRDefault="00C71FEF" w:rsidP="00C71FEF">
      <w:pPr>
        <w:pStyle w:val="enumlev1"/>
        <w:tabs>
          <w:tab w:val="clear" w:pos="1588"/>
          <w:tab w:val="clear" w:pos="1985"/>
          <w:tab w:val="left" w:pos="3840"/>
        </w:tabs>
        <w:ind w:left="3840" w:hanging="3840"/>
        <w:jc w:val="left"/>
      </w:pPr>
      <w:r>
        <w:t>•</w:t>
      </w:r>
      <w:r>
        <w:tab/>
        <w:t>process.bat</w:t>
      </w:r>
      <w:r>
        <w:tab/>
      </w:r>
      <w:r>
        <w:rPr>
          <w:i/>
          <w:iCs/>
        </w:rPr>
        <w:t xml:space="preserve">Sample batch script to assist with preparing </w:t>
      </w:r>
      <w:r>
        <w:rPr>
          <w:i/>
          <w:iCs/>
        </w:rPr>
        <w:br/>
        <w:t>material for tests 1(b) and 2(a)</w:t>
      </w:r>
    </w:p>
    <w:p w14:paraId="779FBEF3" w14:textId="2F847DC4" w:rsidR="00C71FEF" w:rsidRDefault="00C71FEF" w:rsidP="00C71FEF">
      <w:pPr>
        <w:tabs>
          <w:tab w:val="left" w:pos="3840"/>
        </w:tabs>
        <w:ind w:left="3840" w:hanging="3840"/>
      </w:pPr>
      <w:r>
        <w:t xml:space="preserve">For conformance tests in </w:t>
      </w:r>
      <w:r>
        <w:rPr>
          <w:i/>
        </w:rPr>
        <w:t>s</w:t>
      </w:r>
      <w:r w:rsidR="00590115">
        <w:rPr>
          <w:i/>
        </w:rPr>
        <w:t>uper-wideband</w:t>
      </w:r>
      <w:r>
        <w:t xml:space="preserve"> operational mode:</w:t>
      </w:r>
    </w:p>
    <w:p w14:paraId="466D59A0" w14:textId="77777777" w:rsidR="00C71FEF" w:rsidRDefault="00C71FEF" w:rsidP="00C71FEF">
      <w:pPr>
        <w:pStyle w:val="enumlev1"/>
        <w:tabs>
          <w:tab w:val="left" w:pos="3840"/>
        </w:tabs>
        <w:ind w:left="3840" w:hanging="3840"/>
      </w:pPr>
      <w:r>
        <w:t>•</w:t>
      </w:r>
      <w:r>
        <w:tab/>
        <w:t>Test_3b_results_ref.txt</w:t>
      </w:r>
      <w:r>
        <w:tab/>
      </w:r>
      <w:r>
        <w:rPr>
          <w:i/>
          <w:iCs/>
        </w:rPr>
        <w:t>File pairs and ITU-T P.863 scores for test 3(b)</w:t>
      </w:r>
    </w:p>
    <w:p w14:paraId="6C1437F3" w14:textId="77777777" w:rsidR="00C71FEF" w:rsidRDefault="00C71FEF" w:rsidP="00C71FEF">
      <w:pPr>
        <w:pStyle w:val="enumlev1"/>
        <w:tabs>
          <w:tab w:val="left" w:pos="3840"/>
        </w:tabs>
        <w:ind w:left="3840" w:hanging="3840"/>
      </w:pPr>
      <w:r>
        <w:t>•</w:t>
      </w:r>
      <w:r>
        <w:tab/>
        <w:t>Test_4b_results_ref.txt</w:t>
      </w:r>
      <w:r>
        <w:tab/>
      </w:r>
      <w:r>
        <w:rPr>
          <w:i/>
          <w:iCs/>
        </w:rPr>
        <w:t>File pairs and ITU-T P.863 scores for test 4(b)</w:t>
      </w:r>
    </w:p>
    <w:p w14:paraId="5EB34389" w14:textId="77777777" w:rsidR="00C71FEF" w:rsidRDefault="00C71FEF" w:rsidP="00C71FEF">
      <w:pPr>
        <w:pStyle w:val="enumlev1"/>
        <w:tabs>
          <w:tab w:val="left" w:pos="3840"/>
        </w:tabs>
        <w:ind w:left="3840" w:hanging="3840"/>
      </w:pPr>
      <w:r>
        <w:t>•</w:t>
      </w:r>
      <w:r>
        <w:tab/>
        <w:t>Test_5c_results_ref.txt</w:t>
      </w:r>
      <w:r>
        <w:tab/>
      </w:r>
      <w:r>
        <w:rPr>
          <w:i/>
          <w:iCs/>
        </w:rPr>
        <w:t>File pairs and ITU-T P.863 scores for test 5(c)</w:t>
      </w:r>
    </w:p>
    <w:p w14:paraId="1E32CC18" w14:textId="77777777" w:rsidR="00C71FEF" w:rsidRDefault="00C71FEF" w:rsidP="00C71FEF">
      <w:pPr>
        <w:pStyle w:val="enumlev1"/>
        <w:tabs>
          <w:tab w:val="left" w:pos="3840"/>
        </w:tabs>
        <w:ind w:left="3840" w:hanging="3840"/>
      </w:pPr>
      <w:r>
        <w:t>•</w:t>
      </w:r>
      <w:r>
        <w:tab/>
        <w:t>Test_6c_results_ref.txt</w:t>
      </w:r>
      <w:r>
        <w:tab/>
      </w:r>
      <w:r>
        <w:rPr>
          <w:i/>
          <w:iCs/>
        </w:rPr>
        <w:t>File pairs and ITU-T P.863 scores for test 6(c)</w:t>
      </w:r>
    </w:p>
    <w:p w14:paraId="1DCC68B9" w14:textId="5D6D09F6" w:rsidR="00C71FEF" w:rsidRDefault="00C71FEF" w:rsidP="00C71FEF">
      <w:r>
        <w:t xml:space="preserve">The 'voipref' speech files are in raw format (16-bit linear PCM, </w:t>
      </w:r>
      <w:r w:rsidR="009350F1">
        <w:t>l</w:t>
      </w:r>
      <w:r>
        <w:t>ittle-</w:t>
      </w:r>
      <w:r w:rsidR="009350F1">
        <w:t>e</w:t>
      </w:r>
      <w:r>
        <w:t xml:space="preserve">ndian byte ordering, at 8 kHz sampling rate). The </w:t>
      </w:r>
      <w:r>
        <w:rPr>
          <w:szCs w:val="24"/>
          <w:lang w:eastAsia="de-DE"/>
        </w:rPr>
        <w:t xml:space="preserve">SWB_TNO_601_48k and </w:t>
      </w:r>
      <w:r>
        <w:t xml:space="preserve">SWB_SQ_48k are in raw format (16-bit linear PCM, </w:t>
      </w:r>
      <w:r w:rsidR="009350F1">
        <w:t>l</w:t>
      </w:r>
      <w:r>
        <w:t>ittle-</w:t>
      </w:r>
      <w:r w:rsidR="009350F1">
        <w:t>e</w:t>
      </w:r>
      <w:r>
        <w:t>ndian byte ordering, at 48 kHz sampling rate). These files form an integral part of this annex.</w:t>
      </w:r>
    </w:p>
    <w:p w14:paraId="45DA36EE" w14:textId="77777777" w:rsidR="00C71FEF" w:rsidRDefault="00C71FEF" w:rsidP="00C71FEF">
      <w:r>
        <w:t>For all conformance tests 1a to 6c, there are BAT files prepared. The BAT assume that the reference executable is called 'POLQA.exe' and is called as follows:</w:t>
      </w:r>
    </w:p>
    <w:p w14:paraId="5F7A2B5D" w14:textId="77777777" w:rsidR="00C71FEF" w:rsidRDefault="00C71FEF" w:rsidP="0019632F">
      <w:pPr>
        <w:outlineLvl w:val="0"/>
        <w:rPr>
          <w:i/>
        </w:rPr>
      </w:pPr>
      <w:r>
        <w:rPr>
          <w:i/>
        </w:rPr>
        <w:t>POLQA &lt;reference.raw&gt; &lt;degraded.raw&gt; &lt;Sampling Frequency / Hz&gt; &lt;Mode 0: NB, 1: SWB&gt;</w:t>
      </w:r>
    </w:p>
    <w:p w14:paraId="6CDE85FE" w14:textId="77777777" w:rsidR="00C71FEF" w:rsidRDefault="00C71FEF" w:rsidP="0019632F">
      <w:pPr>
        <w:pStyle w:val="Heading2"/>
      </w:pPr>
      <w:bookmarkStart w:id="422" w:name="_Toc134333113"/>
      <w:bookmarkStart w:id="423" w:name="_Toc125792916"/>
      <w:bookmarkStart w:id="424" w:name="_Toc54509964"/>
      <w:bookmarkStart w:id="425" w:name="_Toc53986996"/>
      <w:bookmarkStart w:id="426" w:name="_Toc48619682"/>
      <w:bookmarkStart w:id="427" w:name="_Toc41191064"/>
      <w:bookmarkStart w:id="428" w:name="_Toc288222487"/>
      <w:bookmarkStart w:id="429" w:name="_Toc288222947"/>
      <w:bookmarkStart w:id="430" w:name="_Toc289262638"/>
      <w:bookmarkStart w:id="431" w:name="_Toc295130643"/>
      <w:bookmarkStart w:id="432" w:name="_Toc295394486"/>
      <w:bookmarkStart w:id="433" w:name="_Toc297536472"/>
      <w:bookmarkStart w:id="434" w:name="_Toc400716266"/>
      <w:bookmarkStart w:id="435" w:name="_Toc400955757"/>
      <w:bookmarkStart w:id="436" w:name="_Toc408903969"/>
      <w:bookmarkStart w:id="437" w:name="_Toc412445382"/>
      <w:r>
        <w:t>A.2</w:t>
      </w:r>
      <w:r>
        <w:tab/>
        <w:t>Conformance tests</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14:paraId="2FC7611A" w14:textId="77777777" w:rsidR="00C71FEF" w:rsidRDefault="00C71FEF" w:rsidP="00C71FEF">
      <w:pPr>
        <w:pStyle w:val="Heading3"/>
      </w:pPr>
      <w:bookmarkStart w:id="438" w:name="_Toc41191065"/>
      <w:bookmarkStart w:id="439" w:name="_Toc288222488"/>
      <w:bookmarkStart w:id="440" w:name="_Toc288222948"/>
      <w:bookmarkStart w:id="441" w:name="_Toc295130644"/>
      <w:r>
        <w:t>A.2.1</w:t>
      </w:r>
      <w:r>
        <w:tab/>
        <w:t>Conformance data sets</w:t>
      </w:r>
      <w:bookmarkEnd w:id="438"/>
      <w:bookmarkEnd w:id="439"/>
      <w:bookmarkEnd w:id="440"/>
      <w:bookmarkEnd w:id="441"/>
    </w:p>
    <w:p w14:paraId="0EE4F7CB" w14:textId="77777777" w:rsidR="00C71FEF" w:rsidRDefault="00C71FEF" w:rsidP="00C71FEF">
      <w:r>
        <w:t>The data sets for the conformance tests are as given in Table A.1 below:</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58"/>
        <w:gridCol w:w="1262"/>
        <w:gridCol w:w="2757"/>
        <w:gridCol w:w="2694"/>
        <w:gridCol w:w="2268"/>
      </w:tblGrid>
      <w:tr w:rsidR="00C71FEF" w14:paraId="64D6B5C0" w14:textId="77777777" w:rsidTr="00C71FEF">
        <w:trPr>
          <w:cantSplit/>
          <w:tblHeader/>
          <w:jc w:val="center"/>
        </w:trPr>
        <w:tc>
          <w:tcPr>
            <w:tcW w:w="9639" w:type="dxa"/>
            <w:gridSpan w:val="5"/>
            <w:tcBorders>
              <w:top w:val="nil"/>
              <w:left w:val="nil"/>
              <w:right w:val="nil"/>
            </w:tcBorders>
            <w:vAlign w:val="center"/>
          </w:tcPr>
          <w:p w14:paraId="0102D5F5" w14:textId="77777777" w:rsidR="00C71FEF" w:rsidRDefault="00C71FEF" w:rsidP="00205CC2">
            <w:pPr>
              <w:pStyle w:val="TableNoTitle"/>
              <w:rPr>
                <w:lang w:eastAsia="de-DE"/>
              </w:rPr>
            </w:pPr>
            <w:r>
              <w:lastRenderedPageBreak/>
              <w:t>Table A.1</w:t>
            </w:r>
            <w:r w:rsidR="00205CC2">
              <w:t xml:space="preserve"> </w:t>
            </w:r>
            <w:r>
              <w:t>– Data sets for the conformance tests</w:t>
            </w:r>
          </w:p>
        </w:tc>
      </w:tr>
      <w:tr w:rsidR="00C71FEF" w14:paraId="4DA6E1FF" w14:textId="77777777" w:rsidTr="00C71FEF">
        <w:trPr>
          <w:cantSplit/>
          <w:tblHeader/>
          <w:jc w:val="center"/>
        </w:trPr>
        <w:tc>
          <w:tcPr>
            <w:tcW w:w="658" w:type="dxa"/>
            <w:vAlign w:val="center"/>
          </w:tcPr>
          <w:p w14:paraId="1C0764DD" w14:textId="77777777" w:rsidR="00C71FEF" w:rsidRDefault="00C71FEF" w:rsidP="00C71FEF">
            <w:pPr>
              <w:pStyle w:val="Tablehead"/>
              <w:rPr>
                <w:lang w:eastAsia="de-DE"/>
              </w:rPr>
            </w:pPr>
            <w:r>
              <w:rPr>
                <w:lang w:eastAsia="de-DE"/>
              </w:rPr>
              <w:t>Test</w:t>
            </w:r>
          </w:p>
        </w:tc>
        <w:tc>
          <w:tcPr>
            <w:tcW w:w="1262" w:type="dxa"/>
            <w:vAlign w:val="center"/>
          </w:tcPr>
          <w:p w14:paraId="62B5369E" w14:textId="77777777" w:rsidR="00C71FEF" w:rsidRDefault="00C71FEF" w:rsidP="00C71FEF">
            <w:pPr>
              <w:pStyle w:val="Tablehead"/>
              <w:rPr>
                <w:lang w:eastAsia="de-DE"/>
              </w:rPr>
            </w:pPr>
            <w:r>
              <w:rPr>
                <w:lang w:eastAsia="de-DE"/>
              </w:rPr>
              <w:t>Number of file pairs</w:t>
            </w:r>
          </w:p>
        </w:tc>
        <w:tc>
          <w:tcPr>
            <w:tcW w:w="2757" w:type="dxa"/>
            <w:vAlign w:val="center"/>
          </w:tcPr>
          <w:p w14:paraId="5CFD3E69" w14:textId="77777777" w:rsidR="00C71FEF" w:rsidRDefault="00C71FEF" w:rsidP="00C71FEF">
            <w:pPr>
              <w:pStyle w:val="Tablehead"/>
              <w:rPr>
                <w:lang w:eastAsia="de-DE"/>
              </w:rPr>
            </w:pPr>
            <w:r>
              <w:rPr>
                <w:lang w:eastAsia="de-DE"/>
              </w:rPr>
              <w:t>(a) 8 kHz data set</w:t>
            </w:r>
          </w:p>
        </w:tc>
        <w:tc>
          <w:tcPr>
            <w:tcW w:w="2694" w:type="dxa"/>
            <w:vAlign w:val="center"/>
          </w:tcPr>
          <w:p w14:paraId="7A503B60" w14:textId="77777777" w:rsidR="00C71FEF" w:rsidRDefault="00C71FEF" w:rsidP="00C71FEF">
            <w:pPr>
              <w:pStyle w:val="Tablehead"/>
              <w:rPr>
                <w:lang w:eastAsia="de-DE"/>
              </w:rPr>
            </w:pPr>
            <w:r>
              <w:rPr>
                <w:lang w:eastAsia="de-DE"/>
              </w:rPr>
              <w:t>(b) 16 kHz data set</w:t>
            </w:r>
          </w:p>
        </w:tc>
        <w:tc>
          <w:tcPr>
            <w:tcW w:w="2268" w:type="dxa"/>
            <w:vAlign w:val="center"/>
          </w:tcPr>
          <w:p w14:paraId="7302CE07" w14:textId="77777777" w:rsidR="00C71FEF" w:rsidRDefault="00C71FEF" w:rsidP="00C71FEF">
            <w:pPr>
              <w:pStyle w:val="Tablehead"/>
              <w:rPr>
                <w:lang w:eastAsia="de-DE"/>
              </w:rPr>
            </w:pPr>
            <w:r>
              <w:rPr>
                <w:lang w:eastAsia="de-DE"/>
              </w:rPr>
              <w:t>(c) 48 kHz data set</w:t>
            </w:r>
          </w:p>
        </w:tc>
      </w:tr>
      <w:tr w:rsidR="00C71FEF" w14:paraId="6593EA97" w14:textId="77777777" w:rsidTr="00C71FEF">
        <w:trPr>
          <w:cantSplit/>
          <w:jc w:val="center"/>
        </w:trPr>
        <w:tc>
          <w:tcPr>
            <w:tcW w:w="658" w:type="dxa"/>
          </w:tcPr>
          <w:p w14:paraId="1638CC6E" w14:textId="77777777" w:rsidR="00C71FEF" w:rsidRPr="00205D12" w:rsidRDefault="00C71FEF" w:rsidP="00205D12">
            <w:pPr>
              <w:pStyle w:val="Tabletext"/>
              <w:jc w:val="center"/>
            </w:pPr>
            <w:r w:rsidRPr="00205D12">
              <w:t>1</w:t>
            </w:r>
          </w:p>
        </w:tc>
        <w:tc>
          <w:tcPr>
            <w:tcW w:w="1262" w:type="dxa"/>
          </w:tcPr>
          <w:p w14:paraId="1C0754CE" w14:textId="77777777" w:rsidR="00C71FEF" w:rsidRPr="00205D12" w:rsidRDefault="00C71FEF" w:rsidP="00205D12">
            <w:pPr>
              <w:pStyle w:val="Tabletext"/>
              <w:jc w:val="center"/>
            </w:pPr>
            <w:r w:rsidRPr="00205D12">
              <w:t>1328</w:t>
            </w:r>
          </w:p>
        </w:tc>
        <w:tc>
          <w:tcPr>
            <w:tcW w:w="2757" w:type="dxa"/>
          </w:tcPr>
          <w:p w14:paraId="604D2931" w14:textId="77777777" w:rsidR="00C71FEF" w:rsidRPr="00205D12" w:rsidRDefault="00C71FEF" w:rsidP="00205D12">
            <w:pPr>
              <w:pStyle w:val="Tabletext"/>
            </w:pPr>
            <w:r w:rsidRPr="00205D12">
              <w:t>Downsampled from ITU-T P-series Supplement 23 using ITU-T Software Tool Library</w:t>
            </w:r>
            <w:bookmarkStart w:id="442" w:name="_Ref294882418"/>
            <w:r w:rsidRPr="00820AFC">
              <w:rPr>
                <w:vertAlign w:val="superscript"/>
              </w:rPr>
              <w:footnoteReference w:id="3"/>
            </w:r>
            <w:bookmarkEnd w:id="442"/>
            <w:r w:rsidRPr="00205D12">
              <w:t xml:space="preserve"> and </w:t>
            </w:r>
            <w:r w:rsidRPr="00D57DE8">
              <w:rPr>
                <w:szCs w:val="22"/>
              </w:rPr>
              <w:t>process.bat</w:t>
            </w:r>
            <w:r w:rsidRPr="00205D12">
              <w:t xml:space="preserve">. </w:t>
            </w:r>
          </w:p>
          <w:p w14:paraId="0B322C26" w14:textId="77777777" w:rsidR="00C71FEF" w:rsidRPr="00205D12" w:rsidRDefault="00C71FEF" w:rsidP="00205D12">
            <w:pPr>
              <w:pStyle w:val="Tabletext"/>
            </w:pPr>
            <w:r w:rsidRPr="00205D12">
              <w:t>To be used in narrowband-mode of the ITU</w:t>
            </w:r>
            <w:r w:rsidRPr="00205D12">
              <w:noBreakHyphen/>
              <w:t>T P.863 algorithm only (Test 1(a)).</w:t>
            </w:r>
          </w:p>
          <w:p w14:paraId="1ED45E23" w14:textId="77777777" w:rsidR="00C71FEF" w:rsidRPr="00205D12" w:rsidRDefault="00C71FEF" w:rsidP="00205D12">
            <w:pPr>
              <w:pStyle w:val="Tabletext"/>
            </w:pPr>
            <w:r w:rsidRPr="00205D12">
              <w:t xml:space="preserve">– </w:t>
            </w:r>
            <w:r w:rsidRPr="00820AFC">
              <w:rPr>
                <w:i/>
                <w:iCs/>
              </w:rPr>
              <w:t>Mandatory</w:t>
            </w:r>
            <w:r w:rsidRPr="00205D12">
              <w:t xml:space="preserve"> – </w:t>
            </w:r>
          </w:p>
        </w:tc>
        <w:tc>
          <w:tcPr>
            <w:tcW w:w="2694" w:type="dxa"/>
          </w:tcPr>
          <w:p w14:paraId="542C1E42" w14:textId="77777777" w:rsidR="00C71FEF" w:rsidRPr="009F3AB4" w:rsidRDefault="00C71FEF" w:rsidP="00205D12">
            <w:pPr>
              <w:pStyle w:val="Tabletext"/>
              <w:rPr>
                <w:lang w:val="fr-CH"/>
              </w:rPr>
            </w:pPr>
            <w:r w:rsidRPr="009F3AB4">
              <w:rPr>
                <w:lang w:val="fr-CH"/>
              </w:rPr>
              <w:t>ITU-T P-series Supplement 23</w:t>
            </w:r>
          </w:p>
          <w:p w14:paraId="3B91B6FF" w14:textId="77777777" w:rsidR="00C71FEF" w:rsidRPr="00205D12" w:rsidRDefault="00C71FEF" w:rsidP="00205D12">
            <w:pPr>
              <w:pStyle w:val="Tabletext"/>
            </w:pPr>
            <w:r w:rsidRPr="00205D12">
              <w:t>To be used in narrowband-mode of the ITU</w:t>
            </w:r>
            <w:r w:rsidRPr="00205D12">
              <w:noBreakHyphen/>
              <w:t>T P.863 algorithm (Test 1(b)).</w:t>
            </w:r>
          </w:p>
          <w:p w14:paraId="6026397D" w14:textId="77777777" w:rsidR="00C71FEF" w:rsidRPr="00205D12" w:rsidRDefault="00C71FEF" w:rsidP="00205D12">
            <w:pPr>
              <w:pStyle w:val="Tabletext"/>
            </w:pPr>
            <w:r w:rsidRPr="00205D12">
              <w:t xml:space="preserve">– </w:t>
            </w:r>
            <w:r w:rsidRPr="00820AFC">
              <w:rPr>
                <w:i/>
                <w:iCs/>
              </w:rPr>
              <w:t>Not Mandatory</w:t>
            </w:r>
            <w:r w:rsidRPr="00205D12">
              <w:t xml:space="preserve"> –</w:t>
            </w:r>
          </w:p>
        </w:tc>
        <w:tc>
          <w:tcPr>
            <w:tcW w:w="2268" w:type="dxa"/>
          </w:tcPr>
          <w:p w14:paraId="35785CFB" w14:textId="77777777" w:rsidR="00C71FEF" w:rsidRPr="00820AFC" w:rsidRDefault="00C71FEF" w:rsidP="00205D12">
            <w:pPr>
              <w:pStyle w:val="Tabletext"/>
              <w:rPr>
                <w:i/>
                <w:iCs/>
              </w:rPr>
            </w:pPr>
            <w:r w:rsidRPr="00820AFC">
              <w:rPr>
                <w:i/>
                <w:iCs/>
              </w:rPr>
              <w:t>Not applicable</w:t>
            </w:r>
          </w:p>
        </w:tc>
      </w:tr>
      <w:tr w:rsidR="00C71FEF" w14:paraId="09C15195" w14:textId="77777777" w:rsidTr="00C71FEF">
        <w:trPr>
          <w:cantSplit/>
          <w:jc w:val="center"/>
        </w:trPr>
        <w:tc>
          <w:tcPr>
            <w:tcW w:w="658" w:type="dxa"/>
          </w:tcPr>
          <w:p w14:paraId="769B81C9" w14:textId="77777777" w:rsidR="00C71FEF" w:rsidRPr="00205D12" w:rsidRDefault="00C71FEF" w:rsidP="00205D12">
            <w:pPr>
              <w:pStyle w:val="Tabletext"/>
              <w:jc w:val="center"/>
            </w:pPr>
            <w:r w:rsidRPr="00205D12">
              <w:t>2</w:t>
            </w:r>
          </w:p>
        </w:tc>
        <w:tc>
          <w:tcPr>
            <w:tcW w:w="1262" w:type="dxa"/>
          </w:tcPr>
          <w:p w14:paraId="46CF018B" w14:textId="77777777" w:rsidR="00C71FEF" w:rsidRPr="00205D12" w:rsidRDefault="00C71FEF" w:rsidP="00205D12">
            <w:pPr>
              <w:pStyle w:val="Tabletext"/>
              <w:jc w:val="center"/>
            </w:pPr>
            <w:r w:rsidRPr="00205D12">
              <w:t>40</w:t>
            </w:r>
          </w:p>
        </w:tc>
        <w:tc>
          <w:tcPr>
            <w:tcW w:w="2757" w:type="dxa"/>
          </w:tcPr>
          <w:p w14:paraId="0E7AFF5A" w14:textId="77777777" w:rsidR="00C71FEF" w:rsidRPr="00205D12" w:rsidRDefault="00C71FEF" w:rsidP="00205D12">
            <w:pPr>
              <w:pStyle w:val="Tabletext"/>
            </w:pPr>
            <w:r w:rsidRPr="00205D12">
              <w:t>Clause A.1 'voipref' data.</w:t>
            </w:r>
          </w:p>
          <w:p w14:paraId="1FA2C89C" w14:textId="77777777" w:rsidR="00C71FEF" w:rsidRPr="00205D12" w:rsidRDefault="00C71FEF" w:rsidP="00205D12">
            <w:pPr>
              <w:pStyle w:val="Tabletext"/>
            </w:pPr>
            <w:r w:rsidRPr="00205D12">
              <w:t>To be used in narrowband-mode of the ITU</w:t>
            </w:r>
            <w:r w:rsidRPr="00205D12">
              <w:noBreakHyphen/>
              <w:t xml:space="preserve">T P.863 algorithm only (Test 2(a)). </w:t>
            </w:r>
          </w:p>
          <w:p w14:paraId="42F6C2E4" w14:textId="77777777" w:rsidR="00C71FEF" w:rsidRPr="00205D12" w:rsidRDefault="00C71FEF" w:rsidP="00205D12">
            <w:pPr>
              <w:pStyle w:val="Tabletext"/>
            </w:pPr>
            <w:r w:rsidRPr="00205D12">
              <w:t xml:space="preserve">– </w:t>
            </w:r>
            <w:r w:rsidRPr="00820AFC">
              <w:rPr>
                <w:i/>
                <w:iCs/>
              </w:rPr>
              <w:t>Mandatory</w:t>
            </w:r>
            <w:r w:rsidRPr="00205D12">
              <w:t xml:space="preserve"> –</w:t>
            </w:r>
          </w:p>
        </w:tc>
        <w:tc>
          <w:tcPr>
            <w:tcW w:w="2694" w:type="dxa"/>
          </w:tcPr>
          <w:p w14:paraId="0F9F83D7" w14:textId="77777777" w:rsidR="00C71FEF" w:rsidRPr="00205D12" w:rsidRDefault="00C71FEF" w:rsidP="00205D12">
            <w:pPr>
              <w:pStyle w:val="Tabletext"/>
            </w:pPr>
            <w:r w:rsidRPr="00205D12">
              <w:t>Upsampled from clause A.1 'voipref' data using Software Tool Library</w:t>
            </w:r>
            <w:r w:rsidRPr="00820AFC">
              <w:rPr>
                <w:vertAlign w:val="superscript"/>
              </w:rPr>
              <w:fldChar w:fldCharType="begin"/>
            </w:r>
            <w:r w:rsidRPr="00820AFC">
              <w:rPr>
                <w:vertAlign w:val="superscript"/>
              </w:rPr>
              <w:instrText xml:space="preserve"> NOTEREF _Ref294882418 \h </w:instrText>
            </w:r>
            <w:r w:rsidR="00205D12" w:rsidRPr="00820AFC">
              <w:rPr>
                <w:vertAlign w:val="superscript"/>
              </w:rPr>
              <w:instrText xml:space="preserve"> \* MERGEFORMAT </w:instrText>
            </w:r>
            <w:r w:rsidRPr="00820AFC">
              <w:rPr>
                <w:vertAlign w:val="superscript"/>
              </w:rPr>
            </w:r>
            <w:r w:rsidRPr="00820AFC">
              <w:rPr>
                <w:vertAlign w:val="superscript"/>
              </w:rPr>
              <w:fldChar w:fldCharType="separate"/>
            </w:r>
            <w:r w:rsidR="00E2071B">
              <w:rPr>
                <w:vertAlign w:val="superscript"/>
              </w:rPr>
              <w:t>2</w:t>
            </w:r>
            <w:r w:rsidRPr="00820AFC">
              <w:rPr>
                <w:vertAlign w:val="superscript"/>
              </w:rPr>
              <w:fldChar w:fldCharType="end"/>
            </w:r>
            <w:r w:rsidRPr="00205D12">
              <w:t xml:space="preserve"> and </w:t>
            </w:r>
            <w:r w:rsidRPr="00D57DE8">
              <w:rPr>
                <w:szCs w:val="22"/>
              </w:rPr>
              <w:t>process.bat</w:t>
            </w:r>
            <w:r w:rsidRPr="00D70F0B">
              <w:rPr>
                <w:szCs w:val="22"/>
              </w:rPr>
              <w:t>.</w:t>
            </w:r>
          </w:p>
          <w:p w14:paraId="75918EDE" w14:textId="77777777" w:rsidR="00C71FEF" w:rsidRPr="00205D12" w:rsidRDefault="00C71FEF" w:rsidP="00205D12">
            <w:pPr>
              <w:pStyle w:val="Tabletext"/>
            </w:pPr>
            <w:r w:rsidRPr="00205D12">
              <w:t>To be used in narrowband-mode of the ITU</w:t>
            </w:r>
            <w:r w:rsidRPr="00205D12">
              <w:noBreakHyphen/>
              <w:t>T P.863 algorithm (Test 2(b)).</w:t>
            </w:r>
          </w:p>
          <w:p w14:paraId="6C22CA97" w14:textId="77777777" w:rsidR="00C71FEF" w:rsidRPr="00205D12" w:rsidRDefault="00C71FEF" w:rsidP="00205D12">
            <w:pPr>
              <w:pStyle w:val="Tabletext"/>
            </w:pPr>
            <w:r w:rsidRPr="00205D12">
              <w:t xml:space="preserve">– </w:t>
            </w:r>
            <w:r w:rsidRPr="00820AFC">
              <w:rPr>
                <w:i/>
                <w:iCs/>
              </w:rPr>
              <w:t>Not Mandatory</w:t>
            </w:r>
            <w:r w:rsidRPr="00205D12">
              <w:t xml:space="preserve"> –</w:t>
            </w:r>
          </w:p>
        </w:tc>
        <w:tc>
          <w:tcPr>
            <w:tcW w:w="2268" w:type="dxa"/>
          </w:tcPr>
          <w:p w14:paraId="0DC2EB16" w14:textId="77777777" w:rsidR="00C71FEF" w:rsidRPr="00820AFC" w:rsidRDefault="00C71FEF" w:rsidP="00205D12">
            <w:pPr>
              <w:pStyle w:val="Tabletext"/>
              <w:rPr>
                <w:i/>
                <w:iCs/>
              </w:rPr>
            </w:pPr>
            <w:r w:rsidRPr="00820AFC">
              <w:rPr>
                <w:i/>
                <w:iCs/>
              </w:rPr>
              <w:t>Not applicable</w:t>
            </w:r>
          </w:p>
        </w:tc>
      </w:tr>
      <w:tr w:rsidR="00C71FEF" w14:paraId="39ACE88A" w14:textId="77777777" w:rsidTr="00C71FEF">
        <w:trPr>
          <w:cantSplit/>
          <w:jc w:val="center"/>
        </w:trPr>
        <w:tc>
          <w:tcPr>
            <w:tcW w:w="658" w:type="dxa"/>
          </w:tcPr>
          <w:p w14:paraId="58638982" w14:textId="77777777" w:rsidR="00C71FEF" w:rsidRPr="00205D12" w:rsidRDefault="00C71FEF" w:rsidP="00205D12">
            <w:pPr>
              <w:pStyle w:val="Tabletext"/>
              <w:jc w:val="center"/>
            </w:pPr>
            <w:r w:rsidRPr="00205D12">
              <w:t>3</w:t>
            </w:r>
          </w:p>
        </w:tc>
        <w:tc>
          <w:tcPr>
            <w:tcW w:w="1262" w:type="dxa"/>
          </w:tcPr>
          <w:p w14:paraId="7D9F2BE5" w14:textId="77777777" w:rsidR="00C71FEF" w:rsidRPr="00205D12" w:rsidRDefault="00C71FEF" w:rsidP="00205D12">
            <w:pPr>
              <w:pStyle w:val="Tabletext"/>
              <w:jc w:val="center"/>
            </w:pPr>
            <w:r w:rsidRPr="00205D12">
              <w:t>1328</w:t>
            </w:r>
          </w:p>
        </w:tc>
        <w:tc>
          <w:tcPr>
            <w:tcW w:w="2757" w:type="dxa"/>
          </w:tcPr>
          <w:p w14:paraId="5E63F111" w14:textId="77777777" w:rsidR="00C71FEF" w:rsidRPr="00820AFC" w:rsidRDefault="00C71FEF" w:rsidP="00205D12">
            <w:pPr>
              <w:pStyle w:val="Tabletext"/>
              <w:rPr>
                <w:i/>
                <w:iCs/>
              </w:rPr>
            </w:pPr>
            <w:r w:rsidRPr="00820AFC">
              <w:rPr>
                <w:i/>
                <w:iCs/>
              </w:rPr>
              <w:t>Not applicable</w:t>
            </w:r>
          </w:p>
        </w:tc>
        <w:tc>
          <w:tcPr>
            <w:tcW w:w="2694" w:type="dxa"/>
          </w:tcPr>
          <w:p w14:paraId="3B240333" w14:textId="77777777" w:rsidR="00C71FEF" w:rsidRPr="009F3AB4" w:rsidRDefault="00C71FEF" w:rsidP="00205D12">
            <w:pPr>
              <w:pStyle w:val="Tabletext"/>
              <w:rPr>
                <w:lang w:val="fr-CH"/>
              </w:rPr>
            </w:pPr>
            <w:r w:rsidRPr="009F3AB4">
              <w:rPr>
                <w:lang w:val="fr-CH"/>
              </w:rPr>
              <w:t>ITU-T P-series Supplement 23</w:t>
            </w:r>
          </w:p>
          <w:p w14:paraId="6F9B9630" w14:textId="3B240AAB" w:rsidR="00C71FEF" w:rsidRPr="00205D12" w:rsidRDefault="00C71FEF" w:rsidP="00205D12">
            <w:pPr>
              <w:pStyle w:val="Tabletext"/>
            </w:pPr>
            <w:r w:rsidRPr="00205D12">
              <w:t>To be used in s</w:t>
            </w:r>
            <w:r w:rsidR="00590115">
              <w:t>uper-wideband</w:t>
            </w:r>
            <w:r w:rsidRPr="00205D12">
              <w:t xml:space="preserve"> mode of the ITU</w:t>
            </w:r>
            <w:r w:rsidRPr="00205D12">
              <w:noBreakHyphen/>
              <w:t>T P.863 algorithm (Test 3(b)).</w:t>
            </w:r>
          </w:p>
          <w:p w14:paraId="3EDDA766" w14:textId="77777777" w:rsidR="00C71FEF" w:rsidRPr="00205D12" w:rsidRDefault="00C71FEF" w:rsidP="00205D12">
            <w:pPr>
              <w:pStyle w:val="Tabletext"/>
            </w:pPr>
            <w:r w:rsidRPr="00205D12">
              <w:t xml:space="preserve">– </w:t>
            </w:r>
            <w:r w:rsidRPr="00820AFC">
              <w:rPr>
                <w:i/>
                <w:iCs/>
              </w:rPr>
              <w:t>Mandatory</w:t>
            </w:r>
            <w:r w:rsidRPr="00205D12">
              <w:t xml:space="preserve"> –</w:t>
            </w:r>
          </w:p>
        </w:tc>
        <w:tc>
          <w:tcPr>
            <w:tcW w:w="2268" w:type="dxa"/>
          </w:tcPr>
          <w:p w14:paraId="586BC68D" w14:textId="77777777" w:rsidR="00C71FEF" w:rsidRPr="00820AFC" w:rsidRDefault="00C71FEF" w:rsidP="00205D12">
            <w:pPr>
              <w:pStyle w:val="Tabletext"/>
              <w:rPr>
                <w:i/>
                <w:iCs/>
              </w:rPr>
            </w:pPr>
            <w:r w:rsidRPr="00820AFC">
              <w:rPr>
                <w:i/>
                <w:iCs/>
              </w:rPr>
              <w:t>Not applicable</w:t>
            </w:r>
          </w:p>
        </w:tc>
      </w:tr>
      <w:tr w:rsidR="00C71FEF" w14:paraId="6B156645" w14:textId="77777777" w:rsidTr="00C71FEF">
        <w:trPr>
          <w:cantSplit/>
          <w:jc w:val="center"/>
        </w:trPr>
        <w:tc>
          <w:tcPr>
            <w:tcW w:w="658" w:type="dxa"/>
          </w:tcPr>
          <w:p w14:paraId="3961BD64" w14:textId="77777777" w:rsidR="00C71FEF" w:rsidRPr="00205D12" w:rsidRDefault="00C71FEF" w:rsidP="00205D12">
            <w:pPr>
              <w:pStyle w:val="Tabletext"/>
              <w:jc w:val="center"/>
            </w:pPr>
            <w:r w:rsidRPr="00205D12">
              <w:t>4</w:t>
            </w:r>
          </w:p>
        </w:tc>
        <w:tc>
          <w:tcPr>
            <w:tcW w:w="1262" w:type="dxa"/>
          </w:tcPr>
          <w:p w14:paraId="75AB7533" w14:textId="77777777" w:rsidR="00C71FEF" w:rsidRPr="00205D12" w:rsidRDefault="00C71FEF" w:rsidP="00205D12">
            <w:pPr>
              <w:pStyle w:val="Tabletext"/>
              <w:jc w:val="center"/>
            </w:pPr>
            <w:r w:rsidRPr="00205D12">
              <w:t>40</w:t>
            </w:r>
          </w:p>
        </w:tc>
        <w:tc>
          <w:tcPr>
            <w:tcW w:w="2757" w:type="dxa"/>
          </w:tcPr>
          <w:p w14:paraId="4DBC177E" w14:textId="77777777" w:rsidR="00C71FEF" w:rsidRPr="00820AFC" w:rsidRDefault="00C71FEF" w:rsidP="00205D12">
            <w:pPr>
              <w:pStyle w:val="Tabletext"/>
              <w:rPr>
                <w:i/>
                <w:iCs/>
              </w:rPr>
            </w:pPr>
            <w:r w:rsidRPr="00820AFC">
              <w:rPr>
                <w:i/>
                <w:iCs/>
              </w:rPr>
              <w:t>Not applicable</w:t>
            </w:r>
          </w:p>
        </w:tc>
        <w:tc>
          <w:tcPr>
            <w:tcW w:w="2694" w:type="dxa"/>
          </w:tcPr>
          <w:p w14:paraId="43DE2141" w14:textId="77777777" w:rsidR="00C71FEF" w:rsidRPr="00205D12" w:rsidRDefault="00C71FEF" w:rsidP="00205D12">
            <w:pPr>
              <w:pStyle w:val="Tabletext"/>
            </w:pPr>
            <w:r w:rsidRPr="00205D12">
              <w:t>Upsampled from clause A.1 'voipref' data using Software Tool Library</w:t>
            </w:r>
            <w:r w:rsidRPr="00820AFC">
              <w:rPr>
                <w:vertAlign w:val="superscript"/>
              </w:rPr>
              <w:fldChar w:fldCharType="begin"/>
            </w:r>
            <w:r w:rsidRPr="00820AFC">
              <w:rPr>
                <w:vertAlign w:val="superscript"/>
              </w:rPr>
              <w:instrText xml:space="preserve"> NOTEREF _Ref294882418 \h  \* MERGEFORMAT </w:instrText>
            </w:r>
            <w:r w:rsidRPr="00820AFC">
              <w:rPr>
                <w:vertAlign w:val="superscript"/>
              </w:rPr>
            </w:r>
            <w:r w:rsidRPr="00820AFC">
              <w:rPr>
                <w:vertAlign w:val="superscript"/>
              </w:rPr>
              <w:fldChar w:fldCharType="separate"/>
            </w:r>
            <w:r w:rsidR="00E2071B">
              <w:rPr>
                <w:vertAlign w:val="superscript"/>
              </w:rPr>
              <w:t>2</w:t>
            </w:r>
            <w:r w:rsidRPr="00820AFC">
              <w:rPr>
                <w:vertAlign w:val="superscript"/>
              </w:rPr>
              <w:fldChar w:fldCharType="end"/>
            </w:r>
            <w:r w:rsidRPr="00205D12">
              <w:t xml:space="preserve"> and </w:t>
            </w:r>
            <w:r w:rsidRPr="00D57DE8">
              <w:rPr>
                <w:szCs w:val="22"/>
              </w:rPr>
              <w:t>process.bat</w:t>
            </w:r>
            <w:r w:rsidRPr="00205D12">
              <w:t>.</w:t>
            </w:r>
          </w:p>
          <w:p w14:paraId="3BAE8458" w14:textId="70BA15F7" w:rsidR="00C71FEF" w:rsidRPr="00205D12" w:rsidRDefault="00C71FEF" w:rsidP="00205D12">
            <w:pPr>
              <w:pStyle w:val="Tabletext"/>
            </w:pPr>
            <w:r w:rsidRPr="00205D12">
              <w:t>To be used in s</w:t>
            </w:r>
            <w:r w:rsidR="00590115">
              <w:t>uper-wideband</w:t>
            </w:r>
            <w:r w:rsidRPr="00205D12">
              <w:t xml:space="preserve"> mode of the ITU</w:t>
            </w:r>
            <w:r w:rsidRPr="00205D12">
              <w:noBreakHyphen/>
              <w:t>T P.863 algorithm (Test 4(b)).</w:t>
            </w:r>
          </w:p>
          <w:p w14:paraId="3117F39E" w14:textId="77777777" w:rsidR="00C71FEF" w:rsidRPr="00205D12" w:rsidRDefault="00C71FEF" w:rsidP="00205D12">
            <w:pPr>
              <w:pStyle w:val="Tabletext"/>
            </w:pPr>
            <w:r w:rsidRPr="00205D12">
              <w:t xml:space="preserve">– </w:t>
            </w:r>
            <w:r w:rsidRPr="00820AFC">
              <w:rPr>
                <w:i/>
                <w:iCs/>
              </w:rPr>
              <w:t>Mandatory</w:t>
            </w:r>
            <w:r w:rsidRPr="00205D12">
              <w:t xml:space="preserve"> –</w:t>
            </w:r>
          </w:p>
        </w:tc>
        <w:tc>
          <w:tcPr>
            <w:tcW w:w="2268" w:type="dxa"/>
          </w:tcPr>
          <w:p w14:paraId="7EE9D175" w14:textId="77777777" w:rsidR="00C71FEF" w:rsidRPr="00820AFC" w:rsidRDefault="00C71FEF" w:rsidP="00205D12">
            <w:pPr>
              <w:pStyle w:val="Tabletext"/>
              <w:rPr>
                <w:i/>
                <w:iCs/>
              </w:rPr>
            </w:pPr>
            <w:r w:rsidRPr="00820AFC">
              <w:rPr>
                <w:i/>
                <w:iCs/>
              </w:rPr>
              <w:t>Not applicable</w:t>
            </w:r>
          </w:p>
        </w:tc>
      </w:tr>
      <w:tr w:rsidR="00C71FEF" w14:paraId="64A9F70C" w14:textId="77777777" w:rsidTr="00C71FEF">
        <w:trPr>
          <w:cantSplit/>
          <w:jc w:val="center"/>
        </w:trPr>
        <w:tc>
          <w:tcPr>
            <w:tcW w:w="658" w:type="dxa"/>
          </w:tcPr>
          <w:p w14:paraId="2F014D25" w14:textId="77777777" w:rsidR="00C71FEF" w:rsidRPr="00205D12" w:rsidRDefault="00C71FEF" w:rsidP="00205D12">
            <w:pPr>
              <w:pStyle w:val="Tabletext"/>
              <w:jc w:val="center"/>
            </w:pPr>
            <w:r w:rsidRPr="00205D12">
              <w:t>5</w:t>
            </w:r>
          </w:p>
        </w:tc>
        <w:tc>
          <w:tcPr>
            <w:tcW w:w="1262" w:type="dxa"/>
          </w:tcPr>
          <w:p w14:paraId="5FF94374" w14:textId="77777777" w:rsidR="00C71FEF" w:rsidRPr="00205D12" w:rsidRDefault="00C71FEF" w:rsidP="00205D12">
            <w:pPr>
              <w:pStyle w:val="Tabletext"/>
              <w:jc w:val="center"/>
            </w:pPr>
            <w:r w:rsidRPr="00205D12">
              <w:t>200</w:t>
            </w:r>
          </w:p>
        </w:tc>
        <w:tc>
          <w:tcPr>
            <w:tcW w:w="2757" w:type="dxa"/>
          </w:tcPr>
          <w:p w14:paraId="789DB020" w14:textId="77777777" w:rsidR="00C71FEF" w:rsidRPr="00820AFC" w:rsidRDefault="00C71FEF" w:rsidP="00205D12">
            <w:pPr>
              <w:pStyle w:val="Tabletext"/>
              <w:rPr>
                <w:i/>
                <w:iCs/>
              </w:rPr>
            </w:pPr>
            <w:r w:rsidRPr="00820AFC">
              <w:rPr>
                <w:i/>
                <w:iCs/>
              </w:rPr>
              <w:t>Not applicable</w:t>
            </w:r>
          </w:p>
        </w:tc>
        <w:tc>
          <w:tcPr>
            <w:tcW w:w="2694" w:type="dxa"/>
          </w:tcPr>
          <w:p w14:paraId="547AA68C" w14:textId="77777777" w:rsidR="00C71FEF" w:rsidRPr="00820AFC" w:rsidRDefault="00C71FEF" w:rsidP="00205D12">
            <w:pPr>
              <w:pStyle w:val="Tabletext"/>
              <w:rPr>
                <w:i/>
                <w:iCs/>
              </w:rPr>
            </w:pPr>
            <w:r w:rsidRPr="00820AFC">
              <w:rPr>
                <w:i/>
                <w:iCs/>
              </w:rPr>
              <w:t>Not applicable</w:t>
            </w:r>
          </w:p>
        </w:tc>
        <w:tc>
          <w:tcPr>
            <w:tcW w:w="2268" w:type="dxa"/>
          </w:tcPr>
          <w:p w14:paraId="00542A7F" w14:textId="2DE98863" w:rsidR="00C71FEF" w:rsidRPr="00205D12" w:rsidRDefault="00C71FEF" w:rsidP="00205D12">
            <w:pPr>
              <w:pStyle w:val="Tabletext"/>
            </w:pPr>
            <w:r w:rsidRPr="00205D12">
              <w:t>Clause A.1 'SWB_TNO_601_48k' as attached. To be used in s</w:t>
            </w:r>
            <w:r w:rsidR="00590115">
              <w:t>uper-wideband</w:t>
            </w:r>
            <w:r w:rsidRPr="00205D12">
              <w:t xml:space="preserve"> mode of the ITU</w:t>
            </w:r>
            <w:r w:rsidRPr="00205D12">
              <w:noBreakHyphen/>
              <w:t>T P.863 algorithm (Test 5(c)).</w:t>
            </w:r>
          </w:p>
          <w:p w14:paraId="37EEF140" w14:textId="77777777" w:rsidR="00C71FEF" w:rsidRPr="00205D12" w:rsidRDefault="00C71FEF" w:rsidP="00205D12">
            <w:pPr>
              <w:pStyle w:val="Tabletext"/>
            </w:pPr>
            <w:r w:rsidRPr="00205D12">
              <w:t xml:space="preserve">– </w:t>
            </w:r>
            <w:r w:rsidRPr="00820AFC">
              <w:rPr>
                <w:i/>
                <w:iCs/>
              </w:rPr>
              <w:t>Mandatory</w:t>
            </w:r>
            <w:r w:rsidRPr="00205D12">
              <w:t xml:space="preserve"> –</w:t>
            </w:r>
          </w:p>
        </w:tc>
      </w:tr>
      <w:tr w:rsidR="00C71FEF" w14:paraId="0B99BD2E" w14:textId="77777777" w:rsidTr="00C71FEF">
        <w:trPr>
          <w:cantSplit/>
          <w:jc w:val="center"/>
        </w:trPr>
        <w:tc>
          <w:tcPr>
            <w:tcW w:w="658" w:type="dxa"/>
          </w:tcPr>
          <w:p w14:paraId="67776491" w14:textId="77777777" w:rsidR="00C71FEF" w:rsidRPr="00205D12" w:rsidRDefault="00C71FEF" w:rsidP="00205D12">
            <w:pPr>
              <w:pStyle w:val="Tabletext"/>
              <w:jc w:val="center"/>
            </w:pPr>
            <w:r w:rsidRPr="00205D12">
              <w:lastRenderedPageBreak/>
              <w:t>6</w:t>
            </w:r>
          </w:p>
        </w:tc>
        <w:tc>
          <w:tcPr>
            <w:tcW w:w="1262" w:type="dxa"/>
          </w:tcPr>
          <w:p w14:paraId="6A5A0D61" w14:textId="77777777" w:rsidR="00C71FEF" w:rsidRPr="00205D12" w:rsidRDefault="00C71FEF" w:rsidP="00205D12">
            <w:pPr>
              <w:pStyle w:val="Tabletext"/>
              <w:jc w:val="center"/>
            </w:pPr>
            <w:r w:rsidRPr="00205D12">
              <w:t>50</w:t>
            </w:r>
          </w:p>
        </w:tc>
        <w:tc>
          <w:tcPr>
            <w:tcW w:w="2757" w:type="dxa"/>
          </w:tcPr>
          <w:p w14:paraId="1BC02200" w14:textId="77777777" w:rsidR="00C71FEF" w:rsidRPr="00820AFC" w:rsidRDefault="00C71FEF" w:rsidP="00205D12">
            <w:pPr>
              <w:pStyle w:val="Tabletext"/>
              <w:rPr>
                <w:i/>
                <w:iCs/>
              </w:rPr>
            </w:pPr>
            <w:r w:rsidRPr="00820AFC">
              <w:rPr>
                <w:i/>
                <w:iCs/>
              </w:rPr>
              <w:t>Not applicable</w:t>
            </w:r>
          </w:p>
        </w:tc>
        <w:tc>
          <w:tcPr>
            <w:tcW w:w="2694" w:type="dxa"/>
          </w:tcPr>
          <w:p w14:paraId="34E512B9" w14:textId="77777777" w:rsidR="00C71FEF" w:rsidRPr="00820AFC" w:rsidRDefault="00C71FEF" w:rsidP="00205D12">
            <w:pPr>
              <w:pStyle w:val="Tabletext"/>
              <w:rPr>
                <w:i/>
                <w:iCs/>
              </w:rPr>
            </w:pPr>
            <w:r w:rsidRPr="00820AFC">
              <w:rPr>
                <w:i/>
                <w:iCs/>
              </w:rPr>
              <w:t>Not applicable</w:t>
            </w:r>
          </w:p>
        </w:tc>
        <w:tc>
          <w:tcPr>
            <w:tcW w:w="2268" w:type="dxa"/>
          </w:tcPr>
          <w:p w14:paraId="530C09F0" w14:textId="732207EB" w:rsidR="00C71FEF" w:rsidRPr="00205D12" w:rsidRDefault="00C71FEF" w:rsidP="00205D12">
            <w:pPr>
              <w:pStyle w:val="Tabletext"/>
            </w:pPr>
            <w:r w:rsidRPr="00205D12">
              <w:t>Clause A.1 'SWB_SQ_48k' as attached. To be used in s</w:t>
            </w:r>
            <w:r w:rsidR="00590115">
              <w:t>uper-wideband</w:t>
            </w:r>
            <w:r w:rsidRPr="00205D12">
              <w:t xml:space="preserve"> mode of the ITU</w:t>
            </w:r>
            <w:r w:rsidRPr="00205D12">
              <w:noBreakHyphen/>
              <w:t>T P.863 algorithm (Test 6(c)).</w:t>
            </w:r>
          </w:p>
          <w:p w14:paraId="0FE62803" w14:textId="77777777" w:rsidR="00C71FEF" w:rsidRPr="00205D12" w:rsidRDefault="00C71FEF" w:rsidP="00205D12">
            <w:pPr>
              <w:pStyle w:val="Tabletext"/>
            </w:pPr>
            <w:r w:rsidRPr="00205D12">
              <w:t xml:space="preserve">– </w:t>
            </w:r>
            <w:r w:rsidRPr="00820AFC">
              <w:rPr>
                <w:i/>
                <w:iCs/>
              </w:rPr>
              <w:t>Mandatory</w:t>
            </w:r>
            <w:r w:rsidRPr="00205D12">
              <w:t xml:space="preserve"> –</w:t>
            </w:r>
          </w:p>
        </w:tc>
      </w:tr>
      <w:tr w:rsidR="00C71FEF" w14:paraId="2D2C371B" w14:textId="77777777" w:rsidTr="00C71FEF">
        <w:trPr>
          <w:cantSplit/>
          <w:jc w:val="center"/>
        </w:trPr>
        <w:tc>
          <w:tcPr>
            <w:tcW w:w="658" w:type="dxa"/>
          </w:tcPr>
          <w:p w14:paraId="23FB4922" w14:textId="77777777" w:rsidR="00C71FEF" w:rsidRPr="00205D12" w:rsidRDefault="00C71FEF" w:rsidP="00205D12">
            <w:pPr>
              <w:pStyle w:val="Tabletext"/>
              <w:jc w:val="center"/>
            </w:pPr>
            <w:r w:rsidRPr="00205D12">
              <w:t>7</w:t>
            </w:r>
          </w:p>
        </w:tc>
        <w:tc>
          <w:tcPr>
            <w:tcW w:w="8981" w:type="dxa"/>
            <w:gridSpan w:val="4"/>
          </w:tcPr>
          <w:p w14:paraId="7A315266" w14:textId="77777777" w:rsidR="00C71FEF" w:rsidRPr="00205D12" w:rsidRDefault="00C71FEF" w:rsidP="00205D12">
            <w:pPr>
              <w:pStyle w:val="Tabletext"/>
            </w:pPr>
            <w:r w:rsidRPr="00205D12">
              <w:t>No data set defined. This test is open-ended, based on general, unknown data.</w:t>
            </w:r>
          </w:p>
          <w:p w14:paraId="513303F9" w14:textId="77777777" w:rsidR="00C71FEF" w:rsidRPr="00205D12" w:rsidRDefault="00C71FEF" w:rsidP="00205D12">
            <w:pPr>
              <w:pStyle w:val="Tabletext"/>
            </w:pPr>
            <w:r w:rsidRPr="00205D12">
              <w:t xml:space="preserve">– </w:t>
            </w:r>
            <w:r w:rsidRPr="00820AFC">
              <w:rPr>
                <w:i/>
                <w:iCs/>
              </w:rPr>
              <w:t>Mandatory</w:t>
            </w:r>
            <w:r w:rsidRPr="00205D12">
              <w:t xml:space="preserve"> –</w:t>
            </w:r>
          </w:p>
        </w:tc>
      </w:tr>
    </w:tbl>
    <w:p w14:paraId="144AE3DF" w14:textId="77777777" w:rsidR="00C71FEF" w:rsidRDefault="00C71FEF" w:rsidP="00C71FEF">
      <w:pPr>
        <w:pStyle w:val="Heading3"/>
      </w:pPr>
      <w:bookmarkStart w:id="443" w:name="_Toc41191066"/>
      <w:bookmarkStart w:id="444" w:name="_Toc288222489"/>
      <w:bookmarkStart w:id="445" w:name="_Toc288222949"/>
      <w:bookmarkStart w:id="446" w:name="_Toc295130645"/>
      <w:r>
        <w:t>A.2.2</w:t>
      </w:r>
      <w:r>
        <w:tab/>
        <w:t>Conformance requirements</w:t>
      </w:r>
      <w:bookmarkEnd w:id="443"/>
      <w:bookmarkEnd w:id="444"/>
      <w:bookmarkEnd w:id="445"/>
      <w:bookmarkEnd w:id="446"/>
    </w:p>
    <w:p w14:paraId="1814AC6B" w14:textId="77777777" w:rsidR="00C71FEF" w:rsidRDefault="00C71FEF" w:rsidP="00C71FEF">
      <w:r>
        <w:t xml:space="preserve">The test requirements are the confirmation of very narrow distribution of differences to the reference values provided in clause A.1. </w:t>
      </w:r>
    </w:p>
    <w:p w14:paraId="6C274682" w14:textId="77777777" w:rsidR="00C71FEF" w:rsidRDefault="00C71FEF" w:rsidP="00C71FEF">
      <w:r>
        <w:t>The allowed distribution of differences across all mandatory tests 1(a), 2(a), 3(b), 4(b), 5(c) and 6(c) are summarized in the following table below. The requirements are based on the absolute difference in the ITU-T P.863 score between the implementation under test and the reference values given in clause A.1.</w:t>
      </w:r>
    </w:p>
    <w:p w14:paraId="39C8C790" w14:textId="77777777" w:rsidR="00C71FEF" w:rsidRDefault="00C71FEF" w:rsidP="0019632F">
      <w:pPr>
        <w:pStyle w:val="TableNoTitle"/>
        <w:outlineLvl w:val="0"/>
      </w:pPr>
      <w:r>
        <w:t>Table A.2 – Allowed distribution of differences across all mandatory tests</w:t>
      </w:r>
    </w:p>
    <w:tbl>
      <w:tblPr>
        <w:tblW w:w="7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5"/>
        <w:gridCol w:w="3337"/>
      </w:tblGrid>
      <w:tr w:rsidR="00C71FEF" w14:paraId="16AA88FE" w14:textId="77777777" w:rsidTr="00C71FEF">
        <w:trPr>
          <w:jc w:val="center"/>
        </w:trPr>
        <w:tc>
          <w:tcPr>
            <w:tcW w:w="4175" w:type="dxa"/>
          </w:tcPr>
          <w:p w14:paraId="669CAD29" w14:textId="77777777" w:rsidR="00C71FEF" w:rsidRDefault="00C71FEF" w:rsidP="00C71FEF">
            <w:pPr>
              <w:pStyle w:val="Tablehead"/>
              <w:rPr>
                <w:szCs w:val="24"/>
              </w:rPr>
            </w:pPr>
            <w:r>
              <w:t>Absolute difference</w:t>
            </w:r>
          </w:p>
        </w:tc>
        <w:tc>
          <w:tcPr>
            <w:tcW w:w="3337" w:type="dxa"/>
          </w:tcPr>
          <w:p w14:paraId="23ABF389" w14:textId="34FE9B49" w:rsidR="00C71FEF" w:rsidRDefault="00C71FEF" w:rsidP="00C71FEF">
            <w:pPr>
              <w:pStyle w:val="Tablehead"/>
              <w:rPr>
                <w:szCs w:val="24"/>
              </w:rPr>
            </w:pPr>
            <w:r>
              <w:t xml:space="preserve">Allowed </w:t>
            </w:r>
            <w:r w:rsidR="00074B08">
              <w:t>occurrence</w:t>
            </w:r>
          </w:p>
        </w:tc>
      </w:tr>
      <w:tr w:rsidR="00C71FEF" w14:paraId="74043114" w14:textId="77777777" w:rsidTr="00C71FEF">
        <w:trPr>
          <w:jc w:val="center"/>
        </w:trPr>
        <w:tc>
          <w:tcPr>
            <w:tcW w:w="4175" w:type="dxa"/>
          </w:tcPr>
          <w:p w14:paraId="275630EC" w14:textId="77777777" w:rsidR="00C71FEF" w:rsidRDefault="00C71FEF" w:rsidP="00C71FEF">
            <w:pPr>
              <w:pStyle w:val="Tabletext"/>
              <w:jc w:val="center"/>
              <w:rPr>
                <w:szCs w:val="24"/>
              </w:rPr>
            </w:pPr>
            <w:r>
              <w:t>&gt; 0.0001</w:t>
            </w:r>
          </w:p>
        </w:tc>
        <w:tc>
          <w:tcPr>
            <w:tcW w:w="3337" w:type="dxa"/>
          </w:tcPr>
          <w:p w14:paraId="309F8D80" w14:textId="77777777" w:rsidR="00C71FEF" w:rsidRDefault="00C71FEF" w:rsidP="00C71FEF">
            <w:pPr>
              <w:pStyle w:val="Tabletext"/>
              <w:jc w:val="center"/>
              <w:rPr>
                <w:szCs w:val="24"/>
              </w:rPr>
            </w:pPr>
            <w:r>
              <w:t>5.00%</w:t>
            </w:r>
          </w:p>
        </w:tc>
      </w:tr>
      <w:tr w:rsidR="00C71FEF" w14:paraId="10565E2C" w14:textId="77777777" w:rsidTr="00C71FEF">
        <w:trPr>
          <w:jc w:val="center"/>
        </w:trPr>
        <w:tc>
          <w:tcPr>
            <w:tcW w:w="4175" w:type="dxa"/>
          </w:tcPr>
          <w:p w14:paraId="5FDBB457" w14:textId="77777777" w:rsidR="00C71FEF" w:rsidRDefault="00C71FEF" w:rsidP="00C71FEF">
            <w:pPr>
              <w:pStyle w:val="Tabletext"/>
              <w:jc w:val="center"/>
              <w:rPr>
                <w:szCs w:val="24"/>
              </w:rPr>
            </w:pPr>
            <w:r>
              <w:t>&gt; 0.001</w:t>
            </w:r>
          </w:p>
        </w:tc>
        <w:tc>
          <w:tcPr>
            <w:tcW w:w="3337" w:type="dxa"/>
          </w:tcPr>
          <w:p w14:paraId="0AA252FD" w14:textId="77777777" w:rsidR="00C71FEF" w:rsidRDefault="00C71FEF" w:rsidP="00C71FEF">
            <w:pPr>
              <w:pStyle w:val="Tabletext"/>
              <w:jc w:val="center"/>
              <w:rPr>
                <w:szCs w:val="24"/>
              </w:rPr>
            </w:pPr>
            <w:r>
              <w:t>1.00%</w:t>
            </w:r>
          </w:p>
        </w:tc>
      </w:tr>
      <w:tr w:rsidR="00C71FEF" w14:paraId="6D910F97" w14:textId="77777777" w:rsidTr="00C71FEF">
        <w:trPr>
          <w:jc w:val="center"/>
        </w:trPr>
        <w:tc>
          <w:tcPr>
            <w:tcW w:w="4175" w:type="dxa"/>
          </w:tcPr>
          <w:p w14:paraId="5C67828B" w14:textId="77777777" w:rsidR="00C71FEF" w:rsidRDefault="00C71FEF" w:rsidP="00C71FEF">
            <w:pPr>
              <w:pStyle w:val="Tabletext"/>
              <w:jc w:val="center"/>
              <w:rPr>
                <w:szCs w:val="24"/>
              </w:rPr>
            </w:pPr>
            <w:r>
              <w:t>&gt; 0.01</w:t>
            </w:r>
          </w:p>
        </w:tc>
        <w:tc>
          <w:tcPr>
            <w:tcW w:w="3337" w:type="dxa"/>
          </w:tcPr>
          <w:p w14:paraId="0A07F00E" w14:textId="77777777" w:rsidR="00C71FEF" w:rsidRDefault="00C71FEF" w:rsidP="00C71FEF">
            <w:pPr>
              <w:pStyle w:val="Tabletext"/>
              <w:jc w:val="center"/>
              <w:rPr>
                <w:szCs w:val="24"/>
              </w:rPr>
            </w:pPr>
            <w:r>
              <w:t>0.50%</w:t>
            </w:r>
          </w:p>
        </w:tc>
      </w:tr>
      <w:tr w:rsidR="00C71FEF" w14:paraId="6FBA3DFD" w14:textId="77777777" w:rsidTr="00C71FEF">
        <w:trPr>
          <w:jc w:val="center"/>
        </w:trPr>
        <w:tc>
          <w:tcPr>
            <w:tcW w:w="4175" w:type="dxa"/>
          </w:tcPr>
          <w:p w14:paraId="71101122" w14:textId="77777777" w:rsidR="00C71FEF" w:rsidRDefault="00C71FEF" w:rsidP="00C71FEF">
            <w:pPr>
              <w:pStyle w:val="Tabletext"/>
              <w:jc w:val="center"/>
              <w:rPr>
                <w:szCs w:val="24"/>
              </w:rPr>
            </w:pPr>
            <w:r>
              <w:t>&gt; 0.1</w:t>
            </w:r>
          </w:p>
        </w:tc>
        <w:tc>
          <w:tcPr>
            <w:tcW w:w="3337" w:type="dxa"/>
          </w:tcPr>
          <w:p w14:paraId="106E3A2B" w14:textId="77777777" w:rsidR="00C71FEF" w:rsidRDefault="00C71FEF" w:rsidP="00C71FEF">
            <w:pPr>
              <w:pStyle w:val="Tabletext"/>
              <w:jc w:val="center"/>
              <w:rPr>
                <w:szCs w:val="24"/>
              </w:rPr>
            </w:pPr>
            <w:r>
              <w:t>0.05%</w:t>
            </w:r>
          </w:p>
        </w:tc>
      </w:tr>
      <w:tr w:rsidR="00C71FEF" w14:paraId="44E9697C" w14:textId="77777777" w:rsidTr="00C71FEF">
        <w:trPr>
          <w:jc w:val="center"/>
        </w:trPr>
        <w:tc>
          <w:tcPr>
            <w:tcW w:w="4175" w:type="dxa"/>
          </w:tcPr>
          <w:p w14:paraId="56E8FFDB" w14:textId="77777777" w:rsidR="00C71FEF" w:rsidRDefault="00C71FEF" w:rsidP="00C71FEF">
            <w:pPr>
              <w:pStyle w:val="Tabletext"/>
              <w:jc w:val="center"/>
              <w:rPr>
                <w:szCs w:val="24"/>
              </w:rPr>
            </w:pPr>
            <w:r>
              <w:t>&gt; 0.3</w:t>
            </w:r>
          </w:p>
        </w:tc>
        <w:tc>
          <w:tcPr>
            <w:tcW w:w="3337" w:type="dxa"/>
          </w:tcPr>
          <w:p w14:paraId="43AC5298" w14:textId="77777777" w:rsidR="00C71FEF" w:rsidRDefault="00C71FEF" w:rsidP="00C71FEF">
            <w:pPr>
              <w:pStyle w:val="Tabletext"/>
              <w:jc w:val="center"/>
              <w:rPr>
                <w:szCs w:val="24"/>
              </w:rPr>
            </w:pPr>
            <w:r>
              <w:t>0.00%</w:t>
            </w:r>
          </w:p>
        </w:tc>
      </w:tr>
    </w:tbl>
    <w:p w14:paraId="498092D6" w14:textId="77777777" w:rsidR="00C71FEF" w:rsidRDefault="00C71FEF" w:rsidP="00C71FEF">
      <w:r>
        <w:t>For other databases than the defined ones in this annex, the same error distribution must not be exceeded. For unknown data, a test set of at least 2000 file pairs – preferably from complete subjective experiments – has to be taken for that statistics.</w:t>
      </w:r>
    </w:p>
    <w:p w14:paraId="648DFEF2" w14:textId="77777777" w:rsidR="00C71FEF" w:rsidRDefault="00C71FEF" w:rsidP="0019632F">
      <w:pPr>
        <w:pStyle w:val="Heading2"/>
      </w:pPr>
      <w:bookmarkStart w:id="447" w:name="_Toc288222490"/>
      <w:bookmarkStart w:id="448" w:name="_Toc288222950"/>
      <w:bookmarkStart w:id="449" w:name="_Toc289262639"/>
      <w:bookmarkStart w:id="450" w:name="_Toc295130646"/>
      <w:bookmarkStart w:id="451" w:name="_Toc295394487"/>
      <w:bookmarkStart w:id="452" w:name="_Toc297536473"/>
      <w:bookmarkStart w:id="453" w:name="_Toc400716267"/>
      <w:bookmarkStart w:id="454" w:name="_Toc400955758"/>
      <w:bookmarkStart w:id="455" w:name="_Toc408903970"/>
      <w:bookmarkStart w:id="456" w:name="_Toc412445383"/>
      <w:r>
        <w:t>A.3</w:t>
      </w:r>
      <w:r>
        <w:tab/>
        <w:t>Conversion of sampling rates</w:t>
      </w:r>
      <w:bookmarkEnd w:id="447"/>
      <w:bookmarkEnd w:id="448"/>
      <w:bookmarkEnd w:id="449"/>
      <w:bookmarkEnd w:id="450"/>
      <w:bookmarkEnd w:id="451"/>
      <w:bookmarkEnd w:id="452"/>
      <w:bookmarkEnd w:id="453"/>
      <w:bookmarkEnd w:id="454"/>
      <w:bookmarkEnd w:id="455"/>
      <w:bookmarkEnd w:id="456"/>
    </w:p>
    <w:p w14:paraId="367A76A3" w14:textId="77777777" w:rsidR="00C71FEF" w:rsidRDefault="00C71FEF" w:rsidP="00C71FEF">
      <w:r>
        <w:t xml:space="preserve">In Test 1(a), 8 kHz resampled versions of the files associated with [ITU-T P-Sup.23] are used, on a file-by-file basis. The original and degraded files must be </w:t>
      </w:r>
      <w:r>
        <w:rPr>
          <w:i/>
        </w:rPr>
        <w:t>downsampled</w:t>
      </w:r>
      <w:r>
        <w:t xml:space="preserve"> using the ITU-T Software Tool Library ([ITU-T G.191]), program </w:t>
      </w:r>
      <w:r w:rsidRPr="00EC2999">
        <w:rPr>
          <w:rFonts w:ascii="Courier New" w:hAnsi="Courier New"/>
          <w:sz w:val="20"/>
        </w:rPr>
        <w:t>filter</w:t>
      </w:r>
      <w:r>
        <w:t>, using the following command:</w:t>
      </w:r>
    </w:p>
    <w:p w14:paraId="13261433" w14:textId="77777777" w:rsidR="00C71FEF" w:rsidRPr="00205D12" w:rsidRDefault="00C71FEF" w:rsidP="00C71FEF">
      <w:pPr>
        <w:pStyle w:val="Formal"/>
        <w:rPr>
          <w:rFonts w:asciiTheme="majorBidi" w:hAnsiTheme="majorBidi" w:cstheme="majorBidi"/>
          <w:noProof w:val="0"/>
          <w:sz w:val="24"/>
          <w:szCs w:val="24"/>
        </w:rPr>
      </w:pPr>
    </w:p>
    <w:p w14:paraId="36E198DB" w14:textId="411AFDEE" w:rsidR="00C71FEF" w:rsidRPr="00D57DE8" w:rsidRDefault="00C71FEF" w:rsidP="00FA46B6">
      <w:pPr>
        <w:pStyle w:val="Formal"/>
        <w:jc w:val="center"/>
        <w:rPr>
          <w:rFonts w:ascii="Times New Roman" w:hAnsi="Times New Roman"/>
          <w:noProof w:val="0"/>
          <w:sz w:val="22"/>
          <w:szCs w:val="22"/>
        </w:rPr>
      </w:pPr>
      <w:r w:rsidRPr="00D57DE8">
        <w:rPr>
          <w:rFonts w:ascii="Times New Roman" w:hAnsi="Times New Roman"/>
          <w:noProof w:val="0"/>
          <w:sz w:val="22"/>
          <w:szCs w:val="22"/>
        </w:rPr>
        <w:t>filter</w:t>
      </w:r>
      <w:r w:rsidR="00FA46B6">
        <w:rPr>
          <w:rFonts w:ascii="Times New Roman" w:hAnsi="Times New Roman"/>
          <w:noProof w:val="0"/>
          <w:sz w:val="22"/>
          <w:szCs w:val="22"/>
        </w:rPr>
        <w:t xml:space="preserve"> </w:t>
      </w:r>
      <w:r w:rsidRPr="00D57DE8">
        <w:rPr>
          <w:rFonts w:ascii="Times New Roman" w:hAnsi="Times New Roman"/>
          <w:noProof w:val="0"/>
          <w:sz w:val="22"/>
          <w:szCs w:val="22"/>
        </w:rPr>
        <w:t>-down HQ2 inputfile.raw outputfile.raw</w:t>
      </w:r>
    </w:p>
    <w:p w14:paraId="07B1E978" w14:textId="77777777" w:rsidR="00C71FEF" w:rsidRDefault="00C71FEF" w:rsidP="00C71FEF">
      <w:r w:rsidRPr="00EC2999">
        <w:t xml:space="preserve">This assumes that the 16 kHz input speech file is called </w:t>
      </w:r>
      <w:r w:rsidRPr="00D57DE8">
        <w:rPr>
          <w:sz w:val="22"/>
          <w:szCs w:val="22"/>
        </w:rPr>
        <w:t>inputfile.raw</w:t>
      </w:r>
      <w:r w:rsidRPr="00EC2999">
        <w:t xml:space="preserve"> and the 8 kHz output file is called </w:t>
      </w:r>
      <w:r w:rsidRPr="00D57DE8">
        <w:rPr>
          <w:sz w:val="22"/>
          <w:szCs w:val="22"/>
        </w:rPr>
        <w:t>outputfile.raw</w:t>
      </w:r>
      <w:r w:rsidRPr="00EC2999">
        <w:t>.</w:t>
      </w:r>
    </w:p>
    <w:p w14:paraId="4F566740" w14:textId="77777777" w:rsidR="00C71FEF" w:rsidRDefault="00C71FEF" w:rsidP="00C71FEF">
      <w:r>
        <w:t>A batch script to assist with this, and the original and degraded file names are provided in the files listed above.</w:t>
      </w:r>
    </w:p>
    <w:p w14:paraId="40C3E71B" w14:textId="77777777" w:rsidR="00C71FEF" w:rsidRDefault="00C71FEF" w:rsidP="00C71FEF">
      <w:pPr>
        <w:keepNext/>
        <w:keepLines/>
      </w:pPr>
      <w:r>
        <w:lastRenderedPageBreak/>
        <w:t xml:space="preserve">In Test 2(b) and 4(b), a 16 kHz re-sampled versions of the Annex A VoIP test files are used on a file-by-file basis. The original and degraded files must be </w:t>
      </w:r>
      <w:r>
        <w:rPr>
          <w:i/>
        </w:rPr>
        <w:t>upsampled</w:t>
      </w:r>
      <w:r>
        <w:t xml:space="preserve"> using the ITU-T Software Tool Library ([ITU-T G.191]), program </w:t>
      </w:r>
      <w:r w:rsidRPr="00D57DE8">
        <w:rPr>
          <w:sz w:val="22"/>
          <w:szCs w:val="22"/>
        </w:rPr>
        <w:t>filter</w:t>
      </w:r>
      <w:r>
        <w:t>, using the following command:</w:t>
      </w:r>
    </w:p>
    <w:p w14:paraId="3685BD04" w14:textId="77777777" w:rsidR="00C71FEF" w:rsidRPr="00205D12" w:rsidRDefault="00C71FEF" w:rsidP="00C71FEF">
      <w:pPr>
        <w:pStyle w:val="Formal"/>
        <w:rPr>
          <w:rFonts w:asciiTheme="majorBidi" w:hAnsiTheme="majorBidi" w:cstheme="majorBidi"/>
          <w:noProof w:val="0"/>
          <w:sz w:val="24"/>
          <w:szCs w:val="24"/>
        </w:rPr>
      </w:pPr>
    </w:p>
    <w:p w14:paraId="43B123DC" w14:textId="77777777" w:rsidR="00C71FEF" w:rsidRPr="00D57DE8" w:rsidRDefault="00C71FEF" w:rsidP="00C71FEF">
      <w:pPr>
        <w:pStyle w:val="Formal"/>
        <w:jc w:val="center"/>
        <w:rPr>
          <w:rFonts w:ascii="Times New Roman" w:hAnsi="Times New Roman"/>
          <w:noProof w:val="0"/>
          <w:sz w:val="22"/>
          <w:szCs w:val="22"/>
        </w:rPr>
      </w:pPr>
      <w:r w:rsidRPr="00D57DE8">
        <w:rPr>
          <w:rFonts w:ascii="Times New Roman" w:hAnsi="Times New Roman"/>
          <w:noProof w:val="0"/>
          <w:sz w:val="22"/>
          <w:szCs w:val="22"/>
        </w:rPr>
        <w:t>filter -up HQ2 inputfile.raw outputfile.raw</w:t>
      </w:r>
    </w:p>
    <w:p w14:paraId="7DB98DDA" w14:textId="77777777" w:rsidR="00C71FEF" w:rsidRDefault="00C71FEF" w:rsidP="00C71FEF">
      <w:r w:rsidRPr="00EC2999">
        <w:t xml:space="preserve">This assumes that the 8 kHz input speech file is called </w:t>
      </w:r>
      <w:r w:rsidRPr="00D57DE8">
        <w:rPr>
          <w:sz w:val="22"/>
          <w:szCs w:val="22"/>
        </w:rPr>
        <w:t>inputfile.raw</w:t>
      </w:r>
      <w:r w:rsidRPr="00EC2999">
        <w:t xml:space="preserve"> and the 16 kHz output file is called </w:t>
      </w:r>
      <w:r w:rsidRPr="00D57DE8">
        <w:rPr>
          <w:sz w:val="22"/>
          <w:szCs w:val="22"/>
        </w:rPr>
        <w:t>outputfile.raw</w:t>
      </w:r>
      <w:r w:rsidRPr="00EC2999">
        <w:t>.</w:t>
      </w:r>
    </w:p>
    <w:p w14:paraId="5283E9B7" w14:textId="77777777" w:rsidR="00C71FEF" w:rsidRDefault="00C71FEF" w:rsidP="00C71FEF">
      <w:r>
        <w:t>A batch script to assist with this, and the original and degraded file names are provided in the files listed above.</w:t>
      </w:r>
    </w:p>
    <w:p w14:paraId="29AA05B2" w14:textId="77777777" w:rsidR="00C71FEF" w:rsidRDefault="00C71FEF" w:rsidP="0019632F">
      <w:pPr>
        <w:pStyle w:val="Heading2"/>
      </w:pPr>
      <w:bookmarkStart w:id="457" w:name="_Toc288222491"/>
      <w:bookmarkStart w:id="458" w:name="_Toc288222951"/>
      <w:bookmarkStart w:id="459" w:name="_Toc289262640"/>
      <w:bookmarkStart w:id="460" w:name="_Toc295130647"/>
      <w:bookmarkStart w:id="461" w:name="_Toc295394488"/>
      <w:bookmarkStart w:id="462" w:name="_Toc297536474"/>
      <w:bookmarkStart w:id="463" w:name="_Toc400716268"/>
      <w:bookmarkStart w:id="464" w:name="_Toc400955759"/>
      <w:bookmarkStart w:id="465" w:name="_Toc408903971"/>
      <w:bookmarkStart w:id="466" w:name="_Toc412445384"/>
      <w:r>
        <w:t>A.4</w:t>
      </w:r>
      <w:r>
        <w:tab/>
        <w:t>Digital attachments</w:t>
      </w:r>
      <w:bookmarkEnd w:id="457"/>
      <w:bookmarkEnd w:id="458"/>
      <w:bookmarkEnd w:id="459"/>
      <w:bookmarkEnd w:id="460"/>
      <w:bookmarkEnd w:id="461"/>
      <w:bookmarkEnd w:id="462"/>
      <w:bookmarkEnd w:id="463"/>
      <w:bookmarkEnd w:id="464"/>
      <w:bookmarkEnd w:id="465"/>
      <w:bookmarkEnd w:id="466"/>
    </w:p>
    <w:p w14:paraId="7AA94CEF" w14:textId="77777777" w:rsidR="00C71FEF" w:rsidRDefault="00C71FEF" w:rsidP="00C71FEF">
      <w:r>
        <w:t>Processing scripts and reference results are contained in an electronic attachment to this Recommendation in the following folder:</w:t>
      </w:r>
    </w:p>
    <w:p w14:paraId="4BF973C5" w14:textId="77777777" w:rsidR="00C71FEF" w:rsidRDefault="00C71FEF" w:rsidP="00205D12">
      <w:pPr>
        <w:pStyle w:val="enumlev1"/>
        <w:rPr>
          <w:lang w:eastAsia="de-DE"/>
        </w:rPr>
      </w:pPr>
      <w:r>
        <w:rPr>
          <w:lang w:eastAsia="de-DE"/>
        </w:rPr>
        <w:t>•</w:t>
      </w:r>
      <w:r>
        <w:rPr>
          <w:lang w:eastAsia="de-DE"/>
        </w:rPr>
        <w:tab/>
        <w:t>"process_results" (with .bat files)</w:t>
      </w:r>
    </w:p>
    <w:p w14:paraId="3BDB2BA7" w14:textId="77777777" w:rsidR="00C71FEF" w:rsidRDefault="00C71FEF" w:rsidP="00205D12">
      <w:pPr>
        <w:rPr>
          <w:szCs w:val="24"/>
          <w:lang w:eastAsia="de-DE"/>
        </w:rPr>
      </w:pPr>
      <w:r>
        <w:rPr>
          <w:szCs w:val="24"/>
          <w:lang w:eastAsia="de-DE"/>
        </w:rPr>
        <w:t>Enclosed speech material</w:t>
      </w:r>
      <w:r>
        <w:t xml:space="preserve"> is contained in an electronic attachment to this Recommendation in the following folders:</w:t>
      </w:r>
    </w:p>
    <w:p w14:paraId="62266C66" w14:textId="77777777" w:rsidR="00C71FEF" w:rsidRDefault="00C71FEF" w:rsidP="00C71FEF">
      <w:pPr>
        <w:pStyle w:val="enumlev1"/>
        <w:rPr>
          <w:lang w:eastAsia="de-DE"/>
        </w:rPr>
      </w:pPr>
      <w:r>
        <w:rPr>
          <w:lang w:eastAsia="de-DE"/>
        </w:rPr>
        <w:t>•</w:t>
      </w:r>
      <w:r>
        <w:rPr>
          <w:lang w:eastAsia="de-DE"/>
        </w:rPr>
        <w:tab/>
        <w:t>"VOIP"</w:t>
      </w:r>
    </w:p>
    <w:p w14:paraId="771970E0" w14:textId="77777777" w:rsidR="00C71FEF" w:rsidRDefault="00C71FEF" w:rsidP="00C71FEF">
      <w:pPr>
        <w:pStyle w:val="enumlev1"/>
        <w:rPr>
          <w:lang w:eastAsia="de-DE"/>
        </w:rPr>
      </w:pPr>
      <w:r>
        <w:rPr>
          <w:lang w:eastAsia="de-DE"/>
        </w:rPr>
        <w:t>•</w:t>
      </w:r>
      <w:r>
        <w:rPr>
          <w:lang w:eastAsia="de-DE"/>
        </w:rPr>
        <w:tab/>
        <w:t>"SWB_SQ_48k"</w:t>
      </w:r>
    </w:p>
    <w:p w14:paraId="260C29D4" w14:textId="77777777" w:rsidR="00C71FEF" w:rsidRDefault="00C71FEF" w:rsidP="00C71FEF">
      <w:pPr>
        <w:pStyle w:val="enumlev1"/>
        <w:rPr>
          <w:lang w:eastAsia="de-DE"/>
        </w:rPr>
      </w:pPr>
      <w:r>
        <w:rPr>
          <w:lang w:eastAsia="de-DE"/>
        </w:rPr>
        <w:t>•</w:t>
      </w:r>
      <w:r>
        <w:rPr>
          <w:lang w:eastAsia="de-DE"/>
        </w:rPr>
        <w:tab/>
        <w:t>"SWB_TNO_601"</w:t>
      </w:r>
    </w:p>
    <w:p w14:paraId="3BAD6596" w14:textId="77777777" w:rsidR="00C71FEF" w:rsidRDefault="00C71FEF" w:rsidP="00C71FEF">
      <w:pPr>
        <w:pStyle w:val="enumlev1"/>
        <w:rPr>
          <w:lang w:eastAsia="de-DE"/>
        </w:rPr>
      </w:pPr>
      <w:r>
        <w:rPr>
          <w:lang w:eastAsia="de-DE"/>
        </w:rPr>
        <w:br w:type="page"/>
      </w:r>
    </w:p>
    <w:p w14:paraId="061EEE7B" w14:textId="77777777" w:rsidR="00C71FEF" w:rsidRDefault="00C71FEF" w:rsidP="00C71FEF">
      <w:pPr>
        <w:pStyle w:val="AnnexNoTitle"/>
      </w:pPr>
      <w:bookmarkStart w:id="467" w:name="_Toc288222952"/>
      <w:bookmarkStart w:id="468" w:name="_Toc289262641"/>
      <w:bookmarkStart w:id="469" w:name="_Toc295130648"/>
      <w:bookmarkStart w:id="470" w:name="_Toc295394489"/>
      <w:bookmarkStart w:id="471" w:name="_Toc297536475"/>
      <w:bookmarkStart w:id="472" w:name="_Toc400716269"/>
      <w:bookmarkStart w:id="473" w:name="_Toc400955760"/>
      <w:bookmarkStart w:id="474" w:name="_Toc408903972"/>
      <w:bookmarkStart w:id="475" w:name="_Toc412445385"/>
      <w:r>
        <w:lastRenderedPageBreak/>
        <w:t>Annex B</w:t>
      </w:r>
      <w:r>
        <w:br/>
      </w:r>
      <w:r>
        <w:br/>
      </w:r>
      <w:r>
        <w:rPr>
          <w:bCs/>
        </w:rPr>
        <w:t>Detailed Descriptions</w:t>
      </w:r>
      <w:r>
        <w:t xml:space="preserve"> of the ITU-T P.863</w:t>
      </w:r>
      <w:r>
        <w:rPr>
          <w:bCs/>
        </w:rPr>
        <w:t xml:space="preserve"> algorithm in </w:t>
      </w:r>
      <w:bookmarkEnd w:id="467"/>
      <w:bookmarkEnd w:id="468"/>
      <w:bookmarkEnd w:id="469"/>
      <w:bookmarkEnd w:id="470"/>
      <w:bookmarkEnd w:id="471"/>
      <w:r>
        <w:rPr>
          <w:bCs/>
        </w:rPr>
        <w:t>pdf-format</w:t>
      </w:r>
      <w:bookmarkEnd w:id="472"/>
      <w:bookmarkEnd w:id="473"/>
      <w:bookmarkEnd w:id="474"/>
      <w:bookmarkEnd w:id="475"/>
    </w:p>
    <w:p w14:paraId="6BAFA6FE" w14:textId="77777777" w:rsidR="00C71FEF" w:rsidRDefault="00C71FEF" w:rsidP="00C71FEF">
      <w:pPr>
        <w:jc w:val="center"/>
      </w:pPr>
      <w:r>
        <w:t>(This annex forms an integral part of this Recommendation.)</w:t>
      </w:r>
    </w:p>
    <w:p w14:paraId="2A841347" w14:textId="654786E3" w:rsidR="00A17613" w:rsidRPr="00A17613" w:rsidRDefault="00A17613" w:rsidP="00B871A4">
      <w:pPr>
        <w:pStyle w:val="Normalaftertitle"/>
      </w:pPr>
      <w:r>
        <w:t>D</w:t>
      </w:r>
      <w:r w:rsidR="00C71FEF">
        <w:t>etailed descriptions</w:t>
      </w:r>
      <w:r>
        <w:t xml:space="preserve"> </w:t>
      </w:r>
      <w:r w:rsidR="00C71FEF">
        <w:t xml:space="preserve">of the </w:t>
      </w:r>
      <w:r w:rsidR="006917F0">
        <w:t xml:space="preserve">components of the </w:t>
      </w:r>
      <w:r w:rsidR="00C71FEF">
        <w:t xml:space="preserve">ITU-T P.863 algorithm </w:t>
      </w:r>
      <w:r w:rsidR="006917F0">
        <w:t>are</w:t>
      </w:r>
      <w:r w:rsidR="00C71FEF">
        <w:t xml:space="preserve"> contained in </w:t>
      </w:r>
      <w:r w:rsidR="00B3055A">
        <w:t>the PDF files in the folder</w:t>
      </w:r>
      <w:r w:rsidR="00B871A4">
        <w:t>: "</w:t>
      </w:r>
      <w:r>
        <w:t>Detailed Descriptions</w:t>
      </w:r>
      <w:r w:rsidR="00B871A4">
        <w:t>"</w:t>
      </w:r>
      <w:r w:rsidR="00B3055A">
        <w:t>,</w:t>
      </w:r>
      <w:r>
        <w:t xml:space="preserve"> included as </w:t>
      </w:r>
      <w:r w:rsidR="00C71FEF">
        <w:t>an electronic attachment to this Recommendation</w:t>
      </w:r>
      <w:r>
        <w:t>.</w:t>
      </w:r>
    </w:p>
    <w:p w14:paraId="2416306B" w14:textId="77777777" w:rsidR="00C71FEF" w:rsidRDefault="00C71FEF" w:rsidP="00C71FEF">
      <w:pPr>
        <w:pStyle w:val="AppendixNoTitle"/>
      </w:pPr>
      <w:bookmarkStart w:id="476" w:name="_Toc288222953"/>
      <w:r>
        <w:br w:type="page"/>
      </w:r>
    </w:p>
    <w:p w14:paraId="024C448E" w14:textId="77777777" w:rsidR="00C71FEF" w:rsidRDefault="00C71FEF" w:rsidP="00C71FEF">
      <w:pPr>
        <w:pStyle w:val="AppendixNoTitle"/>
      </w:pPr>
      <w:bookmarkStart w:id="477" w:name="_Toc289262642"/>
      <w:bookmarkStart w:id="478" w:name="_Toc295130649"/>
      <w:bookmarkStart w:id="479" w:name="_Toc295394490"/>
      <w:bookmarkStart w:id="480" w:name="_Toc297536476"/>
      <w:bookmarkStart w:id="481" w:name="_Toc400716270"/>
      <w:bookmarkStart w:id="482" w:name="_Toc400955761"/>
      <w:bookmarkStart w:id="483" w:name="_Toc408903973"/>
      <w:bookmarkStart w:id="484" w:name="_Toc412445386"/>
      <w:r>
        <w:lastRenderedPageBreak/>
        <w:t>Appendix I</w:t>
      </w:r>
      <w:r>
        <w:br/>
      </w:r>
      <w:r>
        <w:br/>
        <w:t>Reporting of the performance results for the ITU-T P.863 algorithm</w:t>
      </w:r>
      <w:r>
        <w:br/>
        <w:t>based on the rmse* metric</w:t>
      </w:r>
      <w:bookmarkEnd w:id="476"/>
      <w:bookmarkEnd w:id="477"/>
      <w:bookmarkEnd w:id="478"/>
      <w:bookmarkEnd w:id="479"/>
      <w:bookmarkEnd w:id="480"/>
      <w:bookmarkEnd w:id="481"/>
      <w:bookmarkEnd w:id="482"/>
      <w:bookmarkEnd w:id="483"/>
      <w:bookmarkEnd w:id="484"/>
    </w:p>
    <w:p w14:paraId="42EE9A3B" w14:textId="77777777" w:rsidR="00C71FEF" w:rsidRDefault="00C71FEF" w:rsidP="00C71FEF">
      <w:pPr>
        <w:jc w:val="center"/>
      </w:pPr>
      <w:r>
        <w:t>(This appendix does not form an integral part of this Recommendation.)</w:t>
      </w:r>
    </w:p>
    <w:p w14:paraId="569FAE70" w14:textId="77777777" w:rsidR="00C71FEF" w:rsidRDefault="00C71FEF" w:rsidP="0019632F">
      <w:pPr>
        <w:pStyle w:val="Heading2"/>
      </w:pPr>
      <w:bookmarkStart w:id="485" w:name="_Toc288222492"/>
      <w:bookmarkStart w:id="486" w:name="_Toc288222954"/>
      <w:bookmarkStart w:id="487" w:name="_Toc289262643"/>
      <w:bookmarkStart w:id="488" w:name="_Toc295130650"/>
      <w:bookmarkStart w:id="489" w:name="_Toc295394491"/>
      <w:bookmarkStart w:id="490" w:name="_Toc297536477"/>
      <w:bookmarkStart w:id="491" w:name="_Toc400716271"/>
      <w:bookmarkStart w:id="492" w:name="_Toc400955762"/>
      <w:bookmarkStart w:id="493" w:name="_Toc408903974"/>
      <w:bookmarkStart w:id="494" w:name="_Toc412445387"/>
      <w:r>
        <w:t>I.1</w:t>
      </w:r>
      <w:r>
        <w:tab/>
        <w:t>Purpose of this appendix</w:t>
      </w:r>
      <w:bookmarkEnd w:id="485"/>
      <w:bookmarkEnd w:id="486"/>
      <w:bookmarkEnd w:id="487"/>
      <w:bookmarkEnd w:id="488"/>
      <w:bookmarkEnd w:id="489"/>
      <w:bookmarkEnd w:id="490"/>
      <w:bookmarkEnd w:id="491"/>
      <w:bookmarkEnd w:id="492"/>
      <w:bookmarkEnd w:id="493"/>
      <w:bookmarkEnd w:id="494"/>
    </w:p>
    <w:p w14:paraId="46F3E9D6" w14:textId="77777777" w:rsidR="00C71FEF" w:rsidRDefault="00C71FEF" w:rsidP="00C71FEF">
      <w:r>
        <w:t xml:space="preserve">This appendix reports the performance results of the ITU-T P.863 algorithm for all 62 databases used in the ITU-T P.863 evaluation; this is done in order to give the </w:t>
      </w:r>
      <w:r>
        <w:rPr>
          <w:bCs/>
        </w:rPr>
        <w:t>readers</w:t>
      </w:r>
      <w:r>
        <w:t xml:space="preserve"> of this Recommendation some insight into the procedures which, during the standards making process, finally led to the establishment of ITU-T P.863. </w:t>
      </w:r>
    </w:p>
    <w:p w14:paraId="165E86D8" w14:textId="77777777" w:rsidR="00C71FEF" w:rsidRDefault="00C71FEF" w:rsidP="00C71FEF">
      <w:pPr>
        <w:pStyle w:val="Note"/>
      </w:pPr>
      <w:r>
        <w:t>NOTE 1 – The statistical data reported here have been restricted to those performance metrics which formed the basis of the standards making process in ITU-T.</w:t>
      </w:r>
    </w:p>
    <w:p w14:paraId="4367C69D" w14:textId="77777777" w:rsidR="00C71FEF" w:rsidRDefault="00C71FEF" w:rsidP="00C71FEF">
      <w:pPr>
        <w:pStyle w:val="Note"/>
      </w:pPr>
      <w:r>
        <w:t>NOTE 2 – These statistical data are explicitly not intended for the</w:t>
      </w:r>
      <w:r>
        <w:rPr>
          <w:bCs/>
        </w:rPr>
        <w:t xml:space="preserve"> users</w:t>
      </w:r>
      <w:r>
        <w:t xml:space="preserve"> of the ITU-T P.863 algorithm assuming that the typical user of the ITU-T P.863 algorithm will not have access to and knowledge about the speech databases</w:t>
      </w:r>
      <w:r>
        <w:rPr>
          <w:color w:val="000000"/>
        </w:rPr>
        <w:t xml:space="preserve"> and the statistical evaluations having led to these data</w:t>
      </w:r>
      <w:r>
        <w:t>.</w:t>
      </w:r>
    </w:p>
    <w:p w14:paraId="7F3B4D13" w14:textId="77777777" w:rsidR="00C71FEF" w:rsidRDefault="00C71FEF" w:rsidP="00C71FEF">
      <w:pPr>
        <w:pStyle w:val="Note"/>
      </w:pPr>
      <w:r>
        <w:t>NOTE 3 – ITU-T P.863 performance criteria from a user's perspective will be determined in a so-called characterization phase, the results of which will be published separately.</w:t>
      </w:r>
    </w:p>
    <w:p w14:paraId="2108BC27" w14:textId="77777777" w:rsidR="00C71FEF" w:rsidRDefault="00C71FEF" w:rsidP="0019632F">
      <w:pPr>
        <w:pStyle w:val="Heading2"/>
      </w:pPr>
      <w:bookmarkStart w:id="495" w:name="_Toc288222493"/>
      <w:bookmarkStart w:id="496" w:name="_Toc288222955"/>
      <w:bookmarkStart w:id="497" w:name="_Toc289262644"/>
      <w:bookmarkStart w:id="498" w:name="_Toc295130651"/>
      <w:bookmarkStart w:id="499" w:name="_Toc295394492"/>
      <w:bookmarkStart w:id="500" w:name="_Toc297536478"/>
      <w:bookmarkStart w:id="501" w:name="_Toc400716272"/>
      <w:bookmarkStart w:id="502" w:name="_Toc400955763"/>
      <w:bookmarkStart w:id="503" w:name="_Toc408903975"/>
      <w:bookmarkStart w:id="504" w:name="_Toc412445388"/>
      <w:r>
        <w:t>I.2</w:t>
      </w:r>
      <w:r>
        <w:tab/>
        <w:t>Overview</w:t>
      </w:r>
      <w:bookmarkEnd w:id="495"/>
      <w:bookmarkEnd w:id="496"/>
      <w:bookmarkEnd w:id="497"/>
      <w:bookmarkEnd w:id="498"/>
      <w:bookmarkEnd w:id="499"/>
      <w:bookmarkEnd w:id="500"/>
      <w:bookmarkEnd w:id="501"/>
      <w:bookmarkEnd w:id="502"/>
      <w:bookmarkEnd w:id="503"/>
      <w:bookmarkEnd w:id="504"/>
    </w:p>
    <w:p w14:paraId="6726ED85" w14:textId="77777777" w:rsidR="00C71FEF" w:rsidRDefault="00C71FEF" w:rsidP="00C71FEF">
      <w:r>
        <w:t>The performance metric is the so-called rmse*, that is, an rmse that considers the confidence interval of the individual MOS scores.</w:t>
      </w:r>
    </w:p>
    <w:p w14:paraId="5B7300D9" w14:textId="416F097A" w:rsidR="00C71FEF" w:rsidRDefault="00C71FEF" w:rsidP="00C71FEF">
      <w:r>
        <w:t xml:space="preserve">The basis for the main objectives for the evaluation of the ITU-T P.863 algorithm is a so-called epsilon-insensitive </w:t>
      </w:r>
      <w:r w:rsidR="00944898">
        <w:t>rms</w:t>
      </w:r>
      <w:r w:rsidR="00E30D95">
        <w:t>e</w:t>
      </w:r>
      <w:r>
        <w:t xml:space="preserve"> It is calculated as the traditional </w:t>
      </w:r>
      <w:r w:rsidR="00944898">
        <w:t>rmse</w:t>
      </w:r>
      <w:r>
        <w:t xml:space="preserve"> but small differences to the target value will not be counted. This </w:t>
      </w:r>
      <w:r w:rsidR="00944898">
        <w:t>rmse</w:t>
      </w:r>
      <w:r>
        <w:t xml:space="preserve"> considers only differences related to an epsilon</w:t>
      </w:r>
      <w:r>
        <w:noBreakHyphen/>
        <w:t>wideband around the target value. This 'epsilon' is defined as the 95% confidence interval of the subjective MOS value. By definition, the uncertainty of the MOS is taken into account in this evaluation. The rmse* is calculated on a prediction error as illustrated in Figure I.1.</w:t>
      </w:r>
    </w:p>
    <w:p w14:paraId="65F4767F" w14:textId="55D17BC4" w:rsidR="00C71FEF" w:rsidRDefault="00625DCB" w:rsidP="00C71FEF">
      <w:pPr>
        <w:pStyle w:val="Figure"/>
      </w:pPr>
      <w:r>
        <w:rPr>
          <w:noProof/>
          <w:lang w:val="en-US" w:eastAsia="zh-CN"/>
        </w:rPr>
        <w:drawing>
          <wp:inline distT="0" distB="0" distL="0" distR="0" wp14:anchorId="3CB72AC4" wp14:editId="44BB0592">
            <wp:extent cx="4352925" cy="1571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2925" cy="1571625"/>
                    </a:xfrm>
                    <a:prstGeom prst="rect">
                      <a:avLst/>
                    </a:prstGeom>
                    <a:noFill/>
                    <a:ln>
                      <a:noFill/>
                    </a:ln>
                  </pic:spPr>
                </pic:pic>
              </a:graphicData>
            </a:graphic>
          </wp:inline>
        </w:drawing>
      </w:r>
    </w:p>
    <w:p w14:paraId="6E72D507" w14:textId="77777777" w:rsidR="00C71FEF" w:rsidRDefault="00C71FEF" w:rsidP="0019632F">
      <w:pPr>
        <w:pStyle w:val="FigureNoTitle"/>
        <w:outlineLvl w:val="0"/>
      </w:pPr>
      <w:r>
        <w:t>Figure I.1</w:t>
      </w:r>
      <w:r w:rsidR="00205D12">
        <w:t xml:space="preserve"> </w:t>
      </w:r>
      <w:r>
        <w:t>– Calculation of rmse*</w:t>
      </w:r>
    </w:p>
    <w:p w14:paraId="46636727" w14:textId="77777777" w:rsidR="00C71FEF" w:rsidRDefault="00C71FEF" w:rsidP="00205D12">
      <w:r>
        <w:t>The complete statistical evaluation method is described in clause I.4.</w:t>
      </w:r>
    </w:p>
    <w:p w14:paraId="6E791583" w14:textId="77777777" w:rsidR="00C71FEF" w:rsidRDefault="00C71FEF" w:rsidP="0019632F">
      <w:pPr>
        <w:pStyle w:val="Heading2"/>
      </w:pPr>
      <w:bookmarkStart w:id="505" w:name="_Toc288222494"/>
      <w:bookmarkStart w:id="506" w:name="_Toc288222956"/>
      <w:bookmarkStart w:id="507" w:name="_Toc289262645"/>
      <w:bookmarkStart w:id="508" w:name="_Toc295130652"/>
      <w:bookmarkStart w:id="509" w:name="_Toc295394493"/>
      <w:bookmarkStart w:id="510" w:name="_Toc297536479"/>
      <w:bookmarkStart w:id="511" w:name="_Toc400716273"/>
      <w:bookmarkStart w:id="512" w:name="_Toc400955764"/>
      <w:bookmarkStart w:id="513" w:name="_Toc408903976"/>
      <w:bookmarkStart w:id="514" w:name="_Toc412445389"/>
      <w:r>
        <w:lastRenderedPageBreak/>
        <w:t>I.3</w:t>
      </w:r>
      <w:r>
        <w:tab/>
        <w:t xml:space="preserve">Performance results for </w:t>
      </w:r>
      <w:bookmarkEnd w:id="505"/>
      <w:bookmarkEnd w:id="506"/>
      <w:bookmarkEnd w:id="507"/>
      <w:r>
        <w:t>the ITU-T P.863 algorithm</w:t>
      </w:r>
      <w:bookmarkEnd w:id="508"/>
      <w:bookmarkEnd w:id="509"/>
      <w:bookmarkEnd w:id="510"/>
      <w:bookmarkEnd w:id="511"/>
      <w:bookmarkEnd w:id="512"/>
      <w:bookmarkEnd w:id="513"/>
      <w:bookmarkEnd w:id="514"/>
    </w:p>
    <w:p w14:paraId="363B3455" w14:textId="77777777" w:rsidR="00C71FEF" w:rsidRDefault="00C71FEF" w:rsidP="00C71FEF">
      <w:pPr>
        <w:keepNext/>
        <w:keepLines/>
      </w:pPr>
      <w:r>
        <w:t>The two rmse* values for the ITU-T P.863 algorithm per database shown in Tables I.1 to I.3 are obtained after a monotonous 3rd order mapping or after a 1st order linear mapping of the ITU</w:t>
      </w:r>
      <w:r>
        <w:noBreakHyphen/>
        <w:t>T P.863 results, respectively. The rmse* values reflect the 'per condition' performance of the ITU</w:t>
      </w:r>
      <w:r>
        <w:noBreakHyphen/>
        <w:t>T P.863 algorithm. The prediction becomes less accurate as the rmse* increases. Values of rmse* &lt; 0.1 can be seen as proper and accurate predictions. The prediction becomes less accurate as the rmse* increases; however, high values can be caused by either single outliers or a general lower prediction accuracy. The ITU-T P.863 algorithm does not result for any tested database in a rmse* &gt; 0.3.</w:t>
      </w:r>
    </w:p>
    <w:p w14:paraId="18537088" w14:textId="77777777" w:rsidR="00C71FEF" w:rsidRDefault="00C71FEF" w:rsidP="0019632F">
      <w:pPr>
        <w:pStyle w:val="TableNoTitle"/>
        <w:outlineLvl w:val="0"/>
      </w:pPr>
      <w:r>
        <w:t>Table I.1</w:t>
      </w:r>
      <w:r w:rsidR="00205D12">
        <w:t xml:space="preserve"> </w:t>
      </w:r>
      <w:r>
        <w:t>– Two rmse* values for ITU-T P.863 per database (Set 1)</w:t>
      </w:r>
    </w:p>
    <w:tbl>
      <w:tblPr>
        <w:tblW w:w="9639" w:type="dxa"/>
        <w:tblInd w:w="103" w:type="dxa"/>
        <w:tblLook w:val="0000" w:firstRow="0" w:lastRow="0" w:firstColumn="0" w:lastColumn="0" w:noHBand="0" w:noVBand="0"/>
      </w:tblPr>
      <w:tblGrid>
        <w:gridCol w:w="5773"/>
        <w:gridCol w:w="1933"/>
        <w:gridCol w:w="1933"/>
      </w:tblGrid>
      <w:tr w:rsidR="00C71FEF" w14:paraId="00691CBD" w14:textId="77777777" w:rsidTr="004E260F">
        <w:trPr>
          <w:trHeight w:val="300"/>
        </w:trPr>
        <w:tc>
          <w:tcPr>
            <w:tcW w:w="5773" w:type="dxa"/>
            <w:tcBorders>
              <w:top w:val="single" w:sz="4" w:space="0" w:color="auto"/>
              <w:left w:val="single" w:sz="4" w:space="0" w:color="auto"/>
              <w:bottom w:val="single" w:sz="4" w:space="0" w:color="auto"/>
              <w:right w:val="single" w:sz="4" w:space="0" w:color="auto"/>
            </w:tcBorders>
            <w:noWrap/>
            <w:vAlign w:val="bottom"/>
          </w:tcPr>
          <w:p w14:paraId="5410C81A" w14:textId="77777777" w:rsidR="00C71FEF" w:rsidRDefault="00C71FEF" w:rsidP="00205D12">
            <w:pPr>
              <w:pStyle w:val="Tablehead"/>
              <w:rPr>
                <w:lang w:eastAsia="en-GB"/>
              </w:rPr>
            </w:pPr>
            <w:r>
              <w:rPr>
                <w:lang w:eastAsia="en-GB"/>
              </w:rPr>
              <w:t>Database</w:t>
            </w:r>
          </w:p>
        </w:tc>
        <w:tc>
          <w:tcPr>
            <w:tcW w:w="1933" w:type="dxa"/>
            <w:tcBorders>
              <w:top w:val="single" w:sz="4" w:space="0" w:color="auto"/>
              <w:left w:val="nil"/>
              <w:bottom w:val="single" w:sz="4" w:space="0" w:color="auto"/>
              <w:right w:val="single" w:sz="4" w:space="0" w:color="auto"/>
            </w:tcBorders>
            <w:noWrap/>
            <w:vAlign w:val="bottom"/>
          </w:tcPr>
          <w:p w14:paraId="22D97E37" w14:textId="77777777" w:rsidR="00C71FEF" w:rsidRDefault="00C71FEF" w:rsidP="00205D12">
            <w:pPr>
              <w:pStyle w:val="Tablehead"/>
              <w:rPr>
                <w:lang w:eastAsia="en-GB"/>
              </w:rPr>
            </w:pPr>
            <w:r>
              <w:rPr>
                <w:lang w:eastAsia="en-GB"/>
              </w:rPr>
              <w:t>rmse* 3rd</w:t>
            </w:r>
          </w:p>
        </w:tc>
        <w:tc>
          <w:tcPr>
            <w:tcW w:w="1933" w:type="dxa"/>
            <w:tcBorders>
              <w:top w:val="single" w:sz="4" w:space="0" w:color="auto"/>
              <w:left w:val="nil"/>
              <w:bottom w:val="single" w:sz="4" w:space="0" w:color="auto"/>
              <w:right w:val="single" w:sz="4" w:space="0" w:color="auto"/>
            </w:tcBorders>
            <w:noWrap/>
            <w:vAlign w:val="bottom"/>
          </w:tcPr>
          <w:p w14:paraId="0CCBC59F" w14:textId="77777777" w:rsidR="00C71FEF" w:rsidRDefault="00C71FEF" w:rsidP="00205D12">
            <w:pPr>
              <w:pStyle w:val="Tablehead"/>
              <w:rPr>
                <w:lang w:eastAsia="en-GB"/>
              </w:rPr>
            </w:pPr>
            <w:r>
              <w:rPr>
                <w:lang w:eastAsia="en-GB"/>
              </w:rPr>
              <w:t>rmse* 1st</w:t>
            </w:r>
          </w:p>
        </w:tc>
      </w:tr>
      <w:tr w:rsidR="00C71FEF" w14:paraId="2CDC04CF"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5B802612" w14:textId="77777777" w:rsidR="00C71FEF" w:rsidRDefault="00C71FEF" w:rsidP="00205D12">
            <w:pPr>
              <w:pStyle w:val="Tabletext"/>
              <w:rPr>
                <w:lang w:eastAsia="en-GB"/>
              </w:rPr>
            </w:pPr>
            <w:r>
              <w:rPr>
                <w:lang w:eastAsia="en-GB"/>
              </w:rPr>
              <w:t>Set 1</w:t>
            </w:r>
          </w:p>
        </w:tc>
        <w:tc>
          <w:tcPr>
            <w:tcW w:w="1933" w:type="dxa"/>
            <w:tcBorders>
              <w:top w:val="nil"/>
              <w:left w:val="nil"/>
              <w:bottom w:val="single" w:sz="4" w:space="0" w:color="auto"/>
              <w:right w:val="single" w:sz="4" w:space="0" w:color="auto"/>
            </w:tcBorders>
            <w:noWrap/>
            <w:vAlign w:val="bottom"/>
          </w:tcPr>
          <w:p w14:paraId="5E416F35" w14:textId="77777777" w:rsidR="00C71FEF" w:rsidRDefault="00C71FEF" w:rsidP="009F3AB4">
            <w:pPr>
              <w:pStyle w:val="Tabletext"/>
              <w:jc w:val="center"/>
              <w:rPr>
                <w:lang w:eastAsia="en-GB"/>
              </w:rPr>
            </w:pPr>
            <w:r>
              <w:rPr>
                <w:lang w:eastAsia="en-GB"/>
              </w:rPr>
              <w:t>ITU-T P.863</w:t>
            </w:r>
          </w:p>
        </w:tc>
        <w:tc>
          <w:tcPr>
            <w:tcW w:w="1933" w:type="dxa"/>
            <w:tcBorders>
              <w:top w:val="nil"/>
              <w:left w:val="nil"/>
              <w:bottom w:val="single" w:sz="4" w:space="0" w:color="auto"/>
              <w:right w:val="single" w:sz="4" w:space="0" w:color="auto"/>
            </w:tcBorders>
            <w:noWrap/>
            <w:vAlign w:val="bottom"/>
          </w:tcPr>
          <w:p w14:paraId="0F543759" w14:textId="77777777" w:rsidR="00C71FEF" w:rsidRDefault="00C71FEF" w:rsidP="009F3AB4">
            <w:pPr>
              <w:pStyle w:val="Tabletext"/>
              <w:jc w:val="center"/>
              <w:rPr>
                <w:lang w:eastAsia="en-GB"/>
              </w:rPr>
            </w:pPr>
            <w:r>
              <w:rPr>
                <w:lang w:eastAsia="en-GB"/>
              </w:rPr>
              <w:t>ITU-T P.863</w:t>
            </w:r>
          </w:p>
        </w:tc>
      </w:tr>
      <w:tr w:rsidR="00C71FEF" w14:paraId="2F4384B2"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0FB14AE0" w14:textId="77777777" w:rsidR="00C71FEF" w:rsidRDefault="00C71FEF" w:rsidP="00205D12">
            <w:pPr>
              <w:pStyle w:val="Tabletext"/>
              <w:rPr>
                <w:lang w:eastAsia="en-GB"/>
              </w:rPr>
            </w:pPr>
            <w:r>
              <w:rPr>
                <w:lang w:eastAsia="en-GB"/>
              </w:rPr>
              <w:t>NB_BT_P862_BGN_ENG</w:t>
            </w:r>
          </w:p>
        </w:tc>
        <w:tc>
          <w:tcPr>
            <w:tcW w:w="1933" w:type="dxa"/>
            <w:tcBorders>
              <w:top w:val="nil"/>
              <w:left w:val="nil"/>
              <w:bottom w:val="single" w:sz="4" w:space="0" w:color="auto"/>
              <w:right w:val="single" w:sz="4" w:space="0" w:color="auto"/>
            </w:tcBorders>
            <w:noWrap/>
            <w:vAlign w:val="bottom"/>
          </w:tcPr>
          <w:p w14:paraId="1F922667" w14:textId="77777777" w:rsidR="00C71FEF" w:rsidRDefault="00C71FEF" w:rsidP="009F3AB4">
            <w:pPr>
              <w:jc w:val="center"/>
              <w:rPr>
                <w:lang w:eastAsia="en-GB"/>
              </w:rPr>
            </w:pPr>
            <w:r>
              <w:rPr>
                <w:lang w:eastAsia="en-GB"/>
              </w:rPr>
              <w:t>0</w:t>
            </w:r>
            <w:r w:rsidR="004E0422">
              <w:rPr>
                <w:lang w:eastAsia="en-GB"/>
              </w:rPr>
              <w:t>.</w:t>
            </w:r>
            <w:r>
              <w:rPr>
                <w:lang w:eastAsia="en-GB"/>
              </w:rPr>
              <w:t>0945</w:t>
            </w:r>
          </w:p>
        </w:tc>
        <w:tc>
          <w:tcPr>
            <w:tcW w:w="1933" w:type="dxa"/>
            <w:tcBorders>
              <w:top w:val="nil"/>
              <w:left w:val="nil"/>
              <w:bottom w:val="single" w:sz="4" w:space="0" w:color="auto"/>
              <w:right w:val="single" w:sz="4" w:space="0" w:color="auto"/>
            </w:tcBorders>
            <w:noWrap/>
            <w:vAlign w:val="bottom"/>
          </w:tcPr>
          <w:p w14:paraId="44D80BA5" w14:textId="77777777" w:rsidR="00C71FEF" w:rsidRDefault="00C71FEF" w:rsidP="009F3AB4">
            <w:pPr>
              <w:jc w:val="center"/>
              <w:rPr>
                <w:lang w:eastAsia="en-GB"/>
              </w:rPr>
            </w:pPr>
            <w:r>
              <w:rPr>
                <w:lang w:eastAsia="en-GB"/>
              </w:rPr>
              <w:t>0</w:t>
            </w:r>
            <w:r w:rsidR="004E0422">
              <w:rPr>
                <w:lang w:eastAsia="en-GB"/>
              </w:rPr>
              <w:t>.</w:t>
            </w:r>
            <w:r>
              <w:rPr>
                <w:lang w:eastAsia="en-GB"/>
              </w:rPr>
              <w:t>1703</w:t>
            </w:r>
          </w:p>
        </w:tc>
      </w:tr>
      <w:tr w:rsidR="00C71FEF" w14:paraId="056F729D"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4C466CA4" w14:textId="77777777" w:rsidR="00C71FEF" w:rsidRDefault="00C71FEF" w:rsidP="00205D12">
            <w:pPr>
              <w:pStyle w:val="Tabletext"/>
              <w:rPr>
                <w:lang w:eastAsia="en-GB"/>
              </w:rPr>
            </w:pPr>
            <w:r>
              <w:rPr>
                <w:lang w:eastAsia="en-GB"/>
              </w:rPr>
              <w:t>NB_BT_P862_PROP</w:t>
            </w:r>
          </w:p>
        </w:tc>
        <w:tc>
          <w:tcPr>
            <w:tcW w:w="1933" w:type="dxa"/>
            <w:tcBorders>
              <w:top w:val="nil"/>
              <w:left w:val="nil"/>
              <w:bottom w:val="single" w:sz="4" w:space="0" w:color="auto"/>
              <w:right w:val="single" w:sz="4" w:space="0" w:color="auto"/>
            </w:tcBorders>
            <w:noWrap/>
            <w:vAlign w:val="bottom"/>
          </w:tcPr>
          <w:p w14:paraId="44C2B076" w14:textId="77777777" w:rsidR="00C71FEF" w:rsidRDefault="00C71FEF" w:rsidP="009F3AB4">
            <w:pPr>
              <w:jc w:val="center"/>
              <w:rPr>
                <w:lang w:eastAsia="en-GB"/>
              </w:rPr>
            </w:pPr>
            <w:r>
              <w:rPr>
                <w:lang w:eastAsia="en-GB"/>
              </w:rPr>
              <w:t>0</w:t>
            </w:r>
            <w:r w:rsidR="004E0422">
              <w:rPr>
                <w:lang w:eastAsia="en-GB"/>
              </w:rPr>
              <w:t>.</w:t>
            </w:r>
            <w:r>
              <w:rPr>
                <w:lang w:eastAsia="en-GB"/>
              </w:rPr>
              <w:t>1514</w:t>
            </w:r>
          </w:p>
        </w:tc>
        <w:tc>
          <w:tcPr>
            <w:tcW w:w="1933" w:type="dxa"/>
            <w:tcBorders>
              <w:top w:val="nil"/>
              <w:left w:val="nil"/>
              <w:bottom w:val="single" w:sz="4" w:space="0" w:color="auto"/>
              <w:right w:val="single" w:sz="4" w:space="0" w:color="auto"/>
            </w:tcBorders>
            <w:noWrap/>
            <w:vAlign w:val="bottom"/>
          </w:tcPr>
          <w:p w14:paraId="7BF87362" w14:textId="77777777" w:rsidR="00C71FEF" w:rsidRDefault="00C71FEF" w:rsidP="009F3AB4">
            <w:pPr>
              <w:jc w:val="center"/>
              <w:rPr>
                <w:lang w:eastAsia="en-GB"/>
              </w:rPr>
            </w:pPr>
            <w:r>
              <w:rPr>
                <w:lang w:eastAsia="en-GB"/>
              </w:rPr>
              <w:t>0</w:t>
            </w:r>
            <w:r w:rsidR="004E0422">
              <w:rPr>
                <w:lang w:eastAsia="en-GB"/>
              </w:rPr>
              <w:t>.</w:t>
            </w:r>
            <w:r>
              <w:rPr>
                <w:lang w:eastAsia="en-GB"/>
              </w:rPr>
              <w:t>1517</w:t>
            </w:r>
          </w:p>
        </w:tc>
      </w:tr>
      <w:tr w:rsidR="00C71FEF" w14:paraId="09FE627F"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1F8C95D4" w14:textId="77777777" w:rsidR="00C71FEF" w:rsidRDefault="00C71FEF" w:rsidP="00205D12">
            <w:pPr>
              <w:pStyle w:val="Tabletext"/>
              <w:rPr>
                <w:lang w:eastAsia="en-GB"/>
              </w:rPr>
            </w:pPr>
            <w:r>
              <w:rPr>
                <w:lang w:eastAsia="en-GB"/>
              </w:rPr>
              <w:t>NB_DT_P862_1st</w:t>
            </w:r>
          </w:p>
        </w:tc>
        <w:tc>
          <w:tcPr>
            <w:tcW w:w="1933" w:type="dxa"/>
            <w:tcBorders>
              <w:top w:val="nil"/>
              <w:left w:val="nil"/>
              <w:bottom w:val="single" w:sz="4" w:space="0" w:color="auto"/>
              <w:right w:val="single" w:sz="4" w:space="0" w:color="auto"/>
            </w:tcBorders>
            <w:noWrap/>
            <w:vAlign w:val="bottom"/>
          </w:tcPr>
          <w:p w14:paraId="6F5CA09B" w14:textId="77777777" w:rsidR="00C71FEF" w:rsidRDefault="00C71FEF" w:rsidP="009F3AB4">
            <w:pPr>
              <w:jc w:val="center"/>
              <w:rPr>
                <w:lang w:eastAsia="en-GB"/>
              </w:rPr>
            </w:pPr>
            <w:r>
              <w:rPr>
                <w:lang w:eastAsia="en-GB"/>
              </w:rPr>
              <w:t>0</w:t>
            </w:r>
            <w:r w:rsidR="004E0422">
              <w:rPr>
                <w:lang w:eastAsia="en-GB"/>
              </w:rPr>
              <w:t>.</w:t>
            </w:r>
            <w:r>
              <w:rPr>
                <w:lang w:eastAsia="en-GB"/>
              </w:rPr>
              <w:t>1648</w:t>
            </w:r>
          </w:p>
        </w:tc>
        <w:tc>
          <w:tcPr>
            <w:tcW w:w="1933" w:type="dxa"/>
            <w:tcBorders>
              <w:top w:val="nil"/>
              <w:left w:val="nil"/>
              <w:bottom w:val="single" w:sz="4" w:space="0" w:color="auto"/>
              <w:right w:val="single" w:sz="4" w:space="0" w:color="auto"/>
            </w:tcBorders>
            <w:noWrap/>
            <w:vAlign w:val="bottom"/>
          </w:tcPr>
          <w:p w14:paraId="4F8A5C29" w14:textId="77777777" w:rsidR="00C71FEF" w:rsidRDefault="00C71FEF" w:rsidP="009F3AB4">
            <w:pPr>
              <w:jc w:val="center"/>
              <w:rPr>
                <w:lang w:eastAsia="en-GB"/>
              </w:rPr>
            </w:pPr>
            <w:r>
              <w:rPr>
                <w:lang w:eastAsia="en-GB"/>
              </w:rPr>
              <w:t>0</w:t>
            </w:r>
            <w:r w:rsidR="004E0422">
              <w:rPr>
                <w:lang w:eastAsia="en-GB"/>
              </w:rPr>
              <w:t>.</w:t>
            </w:r>
            <w:r>
              <w:rPr>
                <w:lang w:eastAsia="en-GB"/>
              </w:rPr>
              <w:t>1616</w:t>
            </w:r>
          </w:p>
        </w:tc>
      </w:tr>
      <w:tr w:rsidR="00C71FEF" w14:paraId="22616B8A"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7F154E31" w14:textId="77777777" w:rsidR="00C71FEF" w:rsidRPr="00291367" w:rsidRDefault="00C71FEF" w:rsidP="00205D12">
            <w:pPr>
              <w:pStyle w:val="Tabletext"/>
              <w:rPr>
                <w:lang w:val="de-DE" w:eastAsia="en-GB"/>
              </w:rPr>
            </w:pPr>
            <w:r w:rsidRPr="00291367">
              <w:rPr>
                <w:lang w:val="de-DE" w:eastAsia="en-GB"/>
              </w:rPr>
              <w:t>NB_DT_P862_BGN_GER</w:t>
            </w:r>
          </w:p>
        </w:tc>
        <w:tc>
          <w:tcPr>
            <w:tcW w:w="1933" w:type="dxa"/>
            <w:tcBorders>
              <w:top w:val="nil"/>
              <w:left w:val="nil"/>
              <w:bottom w:val="single" w:sz="4" w:space="0" w:color="auto"/>
              <w:right w:val="single" w:sz="4" w:space="0" w:color="auto"/>
            </w:tcBorders>
            <w:noWrap/>
            <w:vAlign w:val="bottom"/>
          </w:tcPr>
          <w:p w14:paraId="6F65A682" w14:textId="77777777" w:rsidR="00C71FEF" w:rsidRDefault="00C71FEF" w:rsidP="009F3AB4">
            <w:pPr>
              <w:jc w:val="center"/>
              <w:rPr>
                <w:lang w:eastAsia="en-GB"/>
              </w:rPr>
            </w:pPr>
            <w:r>
              <w:rPr>
                <w:lang w:eastAsia="en-GB"/>
              </w:rPr>
              <w:t>0</w:t>
            </w:r>
            <w:r w:rsidR="004E0422">
              <w:rPr>
                <w:lang w:eastAsia="en-GB"/>
              </w:rPr>
              <w:t>.</w:t>
            </w:r>
            <w:r>
              <w:rPr>
                <w:lang w:eastAsia="en-GB"/>
              </w:rPr>
              <w:t>0917</w:t>
            </w:r>
          </w:p>
        </w:tc>
        <w:tc>
          <w:tcPr>
            <w:tcW w:w="1933" w:type="dxa"/>
            <w:tcBorders>
              <w:top w:val="nil"/>
              <w:left w:val="nil"/>
              <w:bottom w:val="single" w:sz="4" w:space="0" w:color="auto"/>
              <w:right w:val="single" w:sz="4" w:space="0" w:color="auto"/>
            </w:tcBorders>
            <w:noWrap/>
            <w:vAlign w:val="bottom"/>
          </w:tcPr>
          <w:p w14:paraId="29B1BB0B" w14:textId="77777777" w:rsidR="00C71FEF" w:rsidRDefault="00C71FEF" w:rsidP="009F3AB4">
            <w:pPr>
              <w:jc w:val="center"/>
              <w:rPr>
                <w:lang w:eastAsia="en-GB"/>
              </w:rPr>
            </w:pPr>
            <w:r>
              <w:rPr>
                <w:lang w:eastAsia="en-GB"/>
              </w:rPr>
              <w:t>0</w:t>
            </w:r>
            <w:r w:rsidR="004E0422">
              <w:rPr>
                <w:lang w:eastAsia="en-GB"/>
              </w:rPr>
              <w:t>.</w:t>
            </w:r>
            <w:r>
              <w:rPr>
                <w:lang w:eastAsia="en-GB"/>
              </w:rPr>
              <w:t>1638</w:t>
            </w:r>
          </w:p>
        </w:tc>
      </w:tr>
      <w:tr w:rsidR="00C71FEF" w14:paraId="1792E12D"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0E675F1C" w14:textId="77777777" w:rsidR="00C71FEF" w:rsidRDefault="00C71FEF" w:rsidP="00205D12">
            <w:pPr>
              <w:pStyle w:val="Tabletext"/>
              <w:rPr>
                <w:lang w:eastAsia="en-GB"/>
              </w:rPr>
            </w:pPr>
            <w:r>
              <w:rPr>
                <w:lang w:eastAsia="en-GB"/>
              </w:rPr>
              <w:t>NB_DT_P862_Share</w:t>
            </w:r>
          </w:p>
        </w:tc>
        <w:tc>
          <w:tcPr>
            <w:tcW w:w="1933" w:type="dxa"/>
            <w:tcBorders>
              <w:top w:val="nil"/>
              <w:left w:val="nil"/>
              <w:bottom w:val="single" w:sz="4" w:space="0" w:color="auto"/>
              <w:right w:val="single" w:sz="4" w:space="0" w:color="auto"/>
            </w:tcBorders>
            <w:noWrap/>
            <w:vAlign w:val="bottom"/>
          </w:tcPr>
          <w:p w14:paraId="2EB85DB6" w14:textId="77777777" w:rsidR="00C71FEF" w:rsidRDefault="00C71FEF" w:rsidP="009F3AB4">
            <w:pPr>
              <w:jc w:val="center"/>
              <w:rPr>
                <w:lang w:eastAsia="en-GB"/>
              </w:rPr>
            </w:pPr>
            <w:r>
              <w:rPr>
                <w:lang w:eastAsia="en-GB"/>
              </w:rPr>
              <w:t>0</w:t>
            </w:r>
            <w:r w:rsidR="004E0422">
              <w:rPr>
                <w:lang w:eastAsia="en-GB"/>
              </w:rPr>
              <w:t>.</w:t>
            </w:r>
            <w:r>
              <w:rPr>
                <w:lang w:eastAsia="en-GB"/>
              </w:rPr>
              <w:t>0683</w:t>
            </w:r>
          </w:p>
        </w:tc>
        <w:tc>
          <w:tcPr>
            <w:tcW w:w="1933" w:type="dxa"/>
            <w:tcBorders>
              <w:top w:val="nil"/>
              <w:left w:val="nil"/>
              <w:bottom w:val="single" w:sz="4" w:space="0" w:color="auto"/>
              <w:right w:val="single" w:sz="4" w:space="0" w:color="auto"/>
            </w:tcBorders>
            <w:noWrap/>
            <w:vAlign w:val="bottom"/>
          </w:tcPr>
          <w:p w14:paraId="71EFCCDB" w14:textId="77777777" w:rsidR="00C71FEF" w:rsidRDefault="00C71FEF" w:rsidP="009F3AB4">
            <w:pPr>
              <w:jc w:val="center"/>
              <w:rPr>
                <w:lang w:eastAsia="en-GB"/>
              </w:rPr>
            </w:pPr>
            <w:r>
              <w:rPr>
                <w:lang w:eastAsia="en-GB"/>
              </w:rPr>
              <w:t>0</w:t>
            </w:r>
            <w:r w:rsidR="004E0422">
              <w:rPr>
                <w:lang w:eastAsia="en-GB"/>
              </w:rPr>
              <w:t>.</w:t>
            </w:r>
            <w:r>
              <w:rPr>
                <w:lang w:eastAsia="en-GB"/>
              </w:rPr>
              <w:t>0707</w:t>
            </w:r>
          </w:p>
        </w:tc>
      </w:tr>
      <w:tr w:rsidR="00C71FEF" w14:paraId="089699DB"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78D5394F" w14:textId="77777777" w:rsidR="00C71FEF" w:rsidRDefault="00C71FEF" w:rsidP="00205D12">
            <w:pPr>
              <w:pStyle w:val="Tabletext"/>
              <w:rPr>
                <w:lang w:eastAsia="en-GB"/>
              </w:rPr>
            </w:pPr>
            <w:r>
              <w:rPr>
                <w:lang w:eastAsia="en-GB"/>
              </w:rPr>
              <w:t>NB_ERIC_AMR_4B</w:t>
            </w:r>
          </w:p>
        </w:tc>
        <w:tc>
          <w:tcPr>
            <w:tcW w:w="1933" w:type="dxa"/>
            <w:tcBorders>
              <w:top w:val="nil"/>
              <w:left w:val="nil"/>
              <w:bottom w:val="single" w:sz="4" w:space="0" w:color="auto"/>
              <w:right w:val="single" w:sz="4" w:space="0" w:color="auto"/>
            </w:tcBorders>
            <w:noWrap/>
            <w:vAlign w:val="bottom"/>
          </w:tcPr>
          <w:p w14:paraId="27049438" w14:textId="77777777" w:rsidR="00C71FEF" w:rsidRDefault="00C71FEF" w:rsidP="009F3AB4">
            <w:pPr>
              <w:jc w:val="center"/>
              <w:rPr>
                <w:lang w:eastAsia="en-GB"/>
              </w:rPr>
            </w:pPr>
            <w:r>
              <w:rPr>
                <w:lang w:eastAsia="en-GB"/>
              </w:rPr>
              <w:t>0</w:t>
            </w:r>
            <w:r w:rsidR="004E0422">
              <w:rPr>
                <w:lang w:eastAsia="en-GB"/>
              </w:rPr>
              <w:t>.</w:t>
            </w:r>
            <w:r>
              <w:rPr>
                <w:lang w:eastAsia="en-GB"/>
              </w:rPr>
              <w:t>1310</w:t>
            </w:r>
          </w:p>
        </w:tc>
        <w:tc>
          <w:tcPr>
            <w:tcW w:w="1933" w:type="dxa"/>
            <w:tcBorders>
              <w:top w:val="nil"/>
              <w:left w:val="nil"/>
              <w:bottom w:val="single" w:sz="4" w:space="0" w:color="auto"/>
              <w:right w:val="single" w:sz="4" w:space="0" w:color="auto"/>
            </w:tcBorders>
            <w:noWrap/>
            <w:vAlign w:val="bottom"/>
          </w:tcPr>
          <w:p w14:paraId="75B70062" w14:textId="77777777" w:rsidR="00C71FEF" w:rsidRDefault="00C71FEF" w:rsidP="009F3AB4">
            <w:pPr>
              <w:jc w:val="center"/>
              <w:rPr>
                <w:lang w:eastAsia="en-GB"/>
              </w:rPr>
            </w:pPr>
            <w:r>
              <w:rPr>
                <w:lang w:eastAsia="en-GB"/>
              </w:rPr>
              <w:t>0</w:t>
            </w:r>
            <w:r w:rsidR="004E0422">
              <w:rPr>
                <w:lang w:eastAsia="en-GB"/>
              </w:rPr>
              <w:t>.</w:t>
            </w:r>
            <w:r>
              <w:rPr>
                <w:lang w:eastAsia="en-GB"/>
              </w:rPr>
              <w:t>1301</w:t>
            </w:r>
          </w:p>
        </w:tc>
      </w:tr>
      <w:tr w:rsidR="00C71FEF" w14:paraId="6557D92A"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1499098E" w14:textId="77777777" w:rsidR="00C71FEF" w:rsidRDefault="00C71FEF" w:rsidP="00205D12">
            <w:pPr>
              <w:pStyle w:val="Tabletext"/>
              <w:rPr>
                <w:lang w:eastAsia="en-GB"/>
              </w:rPr>
            </w:pPr>
            <w:r>
              <w:rPr>
                <w:lang w:eastAsia="en-GB"/>
              </w:rPr>
              <w:t>NB_ERIC_P862_NW_MEAS</w:t>
            </w:r>
          </w:p>
        </w:tc>
        <w:tc>
          <w:tcPr>
            <w:tcW w:w="1933" w:type="dxa"/>
            <w:tcBorders>
              <w:top w:val="nil"/>
              <w:left w:val="nil"/>
              <w:bottom w:val="single" w:sz="4" w:space="0" w:color="auto"/>
              <w:right w:val="single" w:sz="4" w:space="0" w:color="auto"/>
            </w:tcBorders>
            <w:noWrap/>
            <w:vAlign w:val="bottom"/>
          </w:tcPr>
          <w:p w14:paraId="4E103964" w14:textId="77777777" w:rsidR="00C71FEF" w:rsidRDefault="00C71FEF" w:rsidP="009F3AB4">
            <w:pPr>
              <w:jc w:val="center"/>
              <w:rPr>
                <w:lang w:eastAsia="en-GB"/>
              </w:rPr>
            </w:pPr>
            <w:r>
              <w:rPr>
                <w:lang w:eastAsia="en-GB"/>
              </w:rPr>
              <w:t>0</w:t>
            </w:r>
            <w:r w:rsidR="004E0422">
              <w:rPr>
                <w:lang w:eastAsia="en-GB"/>
              </w:rPr>
              <w:t>.</w:t>
            </w:r>
            <w:r>
              <w:rPr>
                <w:lang w:eastAsia="en-GB"/>
              </w:rPr>
              <w:t>1590</w:t>
            </w:r>
          </w:p>
        </w:tc>
        <w:tc>
          <w:tcPr>
            <w:tcW w:w="1933" w:type="dxa"/>
            <w:tcBorders>
              <w:top w:val="nil"/>
              <w:left w:val="nil"/>
              <w:bottom w:val="single" w:sz="4" w:space="0" w:color="auto"/>
              <w:right w:val="single" w:sz="4" w:space="0" w:color="auto"/>
            </w:tcBorders>
            <w:noWrap/>
            <w:vAlign w:val="bottom"/>
          </w:tcPr>
          <w:p w14:paraId="5F76A2FE" w14:textId="77777777" w:rsidR="00C71FEF" w:rsidRDefault="00C71FEF" w:rsidP="009F3AB4">
            <w:pPr>
              <w:jc w:val="center"/>
              <w:rPr>
                <w:lang w:eastAsia="en-GB"/>
              </w:rPr>
            </w:pPr>
            <w:r>
              <w:rPr>
                <w:lang w:eastAsia="en-GB"/>
              </w:rPr>
              <w:t>0</w:t>
            </w:r>
            <w:r w:rsidR="004E0422">
              <w:rPr>
                <w:lang w:eastAsia="en-GB"/>
              </w:rPr>
              <w:t>.</w:t>
            </w:r>
            <w:r>
              <w:rPr>
                <w:lang w:eastAsia="en-GB"/>
              </w:rPr>
              <w:t>1668</w:t>
            </w:r>
          </w:p>
        </w:tc>
      </w:tr>
      <w:tr w:rsidR="00C71FEF" w14:paraId="3D953BCE"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763319DD" w14:textId="77777777" w:rsidR="00C71FEF" w:rsidRDefault="00C71FEF" w:rsidP="00205D12">
            <w:pPr>
              <w:pStyle w:val="Tabletext"/>
              <w:rPr>
                <w:lang w:eastAsia="en-GB"/>
              </w:rPr>
            </w:pPr>
            <w:r>
              <w:rPr>
                <w:lang w:eastAsia="en-GB"/>
              </w:rPr>
              <w:t>NB_TNO_P862_KPN_KIT97</w:t>
            </w:r>
          </w:p>
        </w:tc>
        <w:tc>
          <w:tcPr>
            <w:tcW w:w="1933" w:type="dxa"/>
            <w:tcBorders>
              <w:top w:val="nil"/>
              <w:left w:val="nil"/>
              <w:bottom w:val="single" w:sz="4" w:space="0" w:color="auto"/>
              <w:right w:val="single" w:sz="4" w:space="0" w:color="auto"/>
            </w:tcBorders>
            <w:noWrap/>
            <w:vAlign w:val="bottom"/>
          </w:tcPr>
          <w:p w14:paraId="21742BEC" w14:textId="77777777" w:rsidR="00C71FEF" w:rsidRDefault="00C71FEF" w:rsidP="009F3AB4">
            <w:pPr>
              <w:jc w:val="center"/>
              <w:rPr>
                <w:lang w:eastAsia="en-GB"/>
              </w:rPr>
            </w:pPr>
            <w:r>
              <w:rPr>
                <w:lang w:eastAsia="en-GB"/>
              </w:rPr>
              <w:t>0</w:t>
            </w:r>
            <w:r w:rsidR="004E0422">
              <w:rPr>
                <w:lang w:eastAsia="en-GB"/>
              </w:rPr>
              <w:t>.</w:t>
            </w:r>
            <w:r>
              <w:rPr>
                <w:lang w:eastAsia="en-GB"/>
              </w:rPr>
              <w:t>2317</w:t>
            </w:r>
          </w:p>
        </w:tc>
        <w:tc>
          <w:tcPr>
            <w:tcW w:w="1933" w:type="dxa"/>
            <w:tcBorders>
              <w:top w:val="nil"/>
              <w:left w:val="nil"/>
              <w:bottom w:val="single" w:sz="4" w:space="0" w:color="auto"/>
              <w:right w:val="single" w:sz="4" w:space="0" w:color="auto"/>
            </w:tcBorders>
            <w:noWrap/>
            <w:vAlign w:val="bottom"/>
          </w:tcPr>
          <w:p w14:paraId="00C5C14C" w14:textId="77777777" w:rsidR="00C71FEF" w:rsidRDefault="00C71FEF" w:rsidP="009F3AB4">
            <w:pPr>
              <w:jc w:val="center"/>
              <w:rPr>
                <w:lang w:eastAsia="en-GB"/>
              </w:rPr>
            </w:pPr>
            <w:r>
              <w:rPr>
                <w:lang w:eastAsia="en-GB"/>
              </w:rPr>
              <w:t>0</w:t>
            </w:r>
            <w:r w:rsidR="004E0422">
              <w:rPr>
                <w:lang w:eastAsia="en-GB"/>
              </w:rPr>
              <w:t>.</w:t>
            </w:r>
            <w:r>
              <w:rPr>
                <w:lang w:eastAsia="en-GB"/>
              </w:rPr>
              <w:t>2615</w:t>
            </w:r>
          </w:p>
        </w:tc>
      </w:tr>
      <w:tr w:rsidR="00C71FEF" w14:paraId="1FA49EF1"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21241459" w14:textId="77777777" w:rsidR="00C71FEF" w:rsidRDefault="00C71FEF" w:rsidP="00205D12">
            <w:pPr>
              <w:pStyle w:val="Tabletext"/>
              <w:rPr>
                <w:lang w:eastAsia="en-GB"/>
              </w:rPr>
            </w:pPr>
            <w:r>
              <w:rPr>
                <w:lang w:eastAsia="en-GB"/>
              </w:rPr>
              <w:t>NB_TNO_P862_NW_EMU</w:t>
            </w:r>
          </w:p>
        </w:tc>
        <w:tc>
          <w:tcPr>
            <w:tcW w:w="1933" w:type="dxa"/>
            <w:tcBorders>
              <w:top w:val="nil"/>
              <w:left w:val="nil"/>
              <w:bottom w:val="single" w:sz="4" w:space="0" w:color="auto"/>
              <w:right w:val="single" w:sz="4" w:space="0" w:color="auto"/>
            </w:tcBorders>
            <w:noWrap/>
            <w:vAlign w:val="bottom"/>
          </w:tcPr>
          <w:p w14:paraId="002D565B" w14:textId="77777777" w:rsidR="00C71FEF" w:rsidRDefault="00C71FEF" w:rsidP="009F3AB4">
            <w:pPr>
              <w:jc w:val="center"/>
              <w:rPr>
                <w:lang w:eastAsia="en-GB"/>
              </w:rPr>
            </w:pPr>
            <w:r>
              <w:rPr>
                <w:lang w:eastAsia="en-GB"/>
              </w:rPr>
              <w:t>0</w:t>
            </w:r>
            <w:r w:rsidR="004E0422">
              <w:rPr>
                <w:lang w:eastAsia="en-GB"/>
              </w:rPr>
              <w:t>.</w:t>
            </w:r>
            <w:r>
              <w:rPr>
                <w:lang w:eastAsia="en-GB"/>
              </w:rPr>
              <w:t>1154</w:t>
            </w:r>
          </w:p>
        </w:tc>
        <w:tc>
          <w:tcPr>
            <w:tcW w:w="1933" w:type="dxa"/>
            <w:tcBorders>
              <w:top w:val="nil"/>
              <w:left w:val="nil"/>
              <w:bottom w:val="single" w:sz="4" w:space="0" w:color="auto"/>
              <w:right w:val="single" w:sz="4" w:space="0" w:color="auto"/>
            </w:tcBorders>
            <w:noWrap/>
            <w:vAlign w:val="bottom"/>
          </w:tcPr>
          <w:p w14:paraId="66568120" w14:textId="77777777" w:rsidR="00C71FEF" w:rsidRDefault="00C71FEF" w:rsidP="009F3AB4">
            <w:pPr>
              <w:jc w:val="center"/>
              <w:rPr>
                <w:lang w:eastAsia="en-GB"/>
              </w:rPr>
            </w:pPr>
            <w:r>
              <w:rPr>
                <w:lang w:eastAsia="en-GB"/>
              </w:rPr>
              <w:t>0</w:t>
            </w:r>
            <w:r w:rsidR="004E0422">
              <w:rPr>
                <w:lang w:eastAsia="en-GB"/>
              </w:rPr>
              <w:t>.</w:t>
            </w:r>
            <w:r>
              <w:rPr>
                <w:lang w:eastAsia="en-GB"/>
              </w:rPr>
              <w:t>1300</w:t>
            </w:r>
          </w:p>
        </w:tc>
      </w:tr>
      <w:tr w:rsidR="00C71FEF" w14:paraId="287C8A00"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09723E26" w14:textId="77777777" w:rsidR="00C71FEF" w:rsidRDefault="00C71FEF" w:rsidP="00205D12">
            <w:pPr>
              <w:pStyle w:val="Tabletext"/>
              <w:rPr>
                <w:lang w:eastAsia="en-GB"/>
              </w:rPr>
            </w:pPr>
            <w:r>
              <w:rPr>
                <w:lang w:eastAsia="en-GB"/>
              </w:rPr>
              <w:t>NB_TNO_P862_NW_MEAS</w:t>
            </w:r>
          </w:p>
        </w:tc>
        <w:tc>
          <w:tcPr>
            <w:tcW w:w="1933" w:type="dxa"/>
            <w:tcBorders>
              <w:top w:val="nil"/>
              <w:left w:val="nil"/>
              <w:bottom w:val="single" w:sz="4" w:space="0" w:color="auto"/>
              <w:right w:val="single" w:sz="4" w:space="0" w:color="auto"/>
            </w:tcBorders>
            <w:noWrap/>
            <w:vAlign w:val="bottom"/>
          </w:tcPr>
          <w:p w14:paraId="7EC6ECED" w14:textId="77777777" w:rsidR="00C71FEF" w:rsidRDefault="00C71FEF" w:rsidP="009F3AB4">
            <w:pPr>
              <w:jc w:val="center"/>
              <w:rPr>
                <w:lang w:eastAsia="en-GB"/>
              </w:rPr>
            </w:pPr>
            <w:r>
              <w:rPr>
                <w:lang w:eastAsia="en-GB"/>
              </w:rPr>
              <w:t>0</w:t>
            </w:r>
            <w:r w:rsidR="004E0422">
              <w:rPr>
                <w:lang w:eastAsia="en-GB"/>
              </w:rPr>
              <w:t>.</w:t>
            </w:r>
            <w:r>
              <w:rPr>
                <w:lang w:eastAsia="en-GB"/>
              </w:rPr>
              <w:t>2200</w:t>
            </w:r>
          </w:p>
        </w:tc>
        <w:tc>
          <w:tcPr>
            <w:tcW w:w="1933" w:type="dxa"/>
            <w:tcBorders>
              <w:top w:val="nil"/>
              <w:left w:val="nil"/>
              <w:bottom w:val="single" w:sz="4" w:space="0" w:color="auto"/>
              <w:right w:val="single" w:sz="4" w:space="0" w:color="auto"/>
            </w:tcBorders>
            <w:noWrap/>
            <w:vAlign w:val="bottom"/>
          </w:tcPr>
          <w:p w14:paraId="307C37FC" w14:textId="77777777" w:rsidR="00C71FEF" w:rsidRDefault="00C71FEF" w:rsidP="009F3AB4">
            <w:pPr>
              <w:jc w:val="center"/>
              <w:rPr>
                <w:lang w:eastAsia="en-GB"/>
              </w:rPr>
            </w:pPr>
            <w:r>
              <w:rPr>
                <w:lang w:eastAsia="en-GB"/>
              </w:rPr>
              <w:t>0</w:t>
            </w:r>
            <w:r w:rsidR="004E0422">
              <w:rPr>
                <w:lang w:eastAsia="en-GB"/>
              </w:rPr>
              <w:t>.</w:t>
            </w:r>
            <w:r>
              <w:rPr>
                <w:lang w:eastAsia="en-GB"/>
              </w:rPr>
              <w:t>2460</w:t>
            </w:r>
          </w:p>
        </w:tc>
      </w:tr>
      <w:tr w:rsidR="00C71FEF" w14:paraId="5C9B05AC"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4CC6F877" w14:textId="77777777" w:rsidR="00C71FEF" w:rsidRDefault="00C71FEF" w:rsidP="00205D12">
            <w:pPr>
              <w:pStyle w:val="Tabletext"/>
              <w:rPr>
                <w:lang w:eastAsia="en-GB"/>
              </w:rPr>
            </w:pPr>
            <w:r>
              <w:rPr>
                <w:lang w:eastAsia="en-GB"/>
              </w:rPr>
              <w:t>NB_ITU_SUPPL23_EXP1a</w:t>
            </w:r>
          </w:p>
        </w:tc>
        <w:tc>
          <w:tcPr>
            <w:tcW w:w="1933" w:type="dxa"/>
            <w:tcBorders>
              <w:top w:val="nil"/>
              <w:left w:val="nil"/>
              <w:bottom w:val="single" w:sz="4" w:space="0" w:color="auto"/>
              <w:right w:val="single" w:sz="4" w:space="0" w:color="auto"/>
            </w:tcBorders>
            <w:noWrap/>
            <w:vAlign w:val="bottom"/>
          </w:tcPr>
          <w:p w14:paraId="0836DE9A" w14:textId="77777777" w:rsidR="00C71FEF" w:rsidRDefault="00C71FEF" w:rsidP="009F3AB4">
            <w:pPr>
              <w:jc w:val="center"/>
              <w:rPr>
                <w:lang w:eastAsia="en-GB"/>
              </w:rPr>
            </w:pPr>
            <w:r>
              <w:rPr>
                <w:lang w:eastAsia="en-GB"/>
              </w:rPr>
              <w:t>0</w:t>
            </w:r>
            <w:r w:rsidR="004E0422">
              <w:rPr>
                <w:lang w:eastAsia="en-GB"/>
              </w:rPr>
              <w:t>.</w:t>
            </w:r>
            <w:r>
              <w:rPr>
                <w:lang w:eastAsia="en-GB"/>
              </w:rPr>
              <w:t>1385</w:t>
            </w:r>
          </w:p>
        </w:tc>
        <w:tc>
          <w:tcPr>
            <w:tcW w:w="1933" w:type="dxa"/>
            <w:tcBorders>
              <w:top w:val="nil"/>
              <w:left w:val="nil"/>
              <w:bottom w:val="single" w:sz="4" w:space="0" w:color="auto"/>
              <w:right w:val="single" w:sz="4" w:space="0" w:color="auto"/>
            </w:tcBorders>
            <w:noWrap/>
            <w:vAlign w:val="bottom"/>
          </w:tcPr>
          <w:p w14:paraId="3C06669A" w14:textId="77777777" w:rsidR="00C71FEF" w:rsidRDefault="00C71FEF" w:rsidP="009F3AB4">
            <w:pPr>
              <w:jc w:val="center"/>
              <w:rPr>
                <w:lang w:eastAsia="en-GB"/>
              </w:rPr>
            </w:pPr>
            <w:r>
              <w:rPr>
                <w:lang w:eastAsia="en-GB"/>
              </w:rPr>
              <w:t>0</w:t>
            </w:r>
            <w:r w:rsidR="004E0422">
              <w:rPr>
                <w:lang w:eastAsia="en-GB"/>
              </w:rPr>
              <w:t>.</w:t>
            </w:r>
            <w:r>
              <w:rPr>
                <w:lang w:eastAsia="en-GB"/>
              </w:rPr>
              <w:t>1658</w:t>
            </w:r>
          </w:p>
        </w:tc>
      </w:tr>
      <w:tr w:rsidR="00C71FEF" w14:paraId="36B8C981"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42358E9F" w14:textId="77777777" w:rsidR="00C71FEF" w:rsidRDefault="00C71FEF" w:rsidP="00205D12">
            <w:pPr>
              <w:pStyle w:val="Tabletext"/>
              <w:rPr>
                <w:lang w:eastAsia="en-GB"/>
              </w:rPr>
            </w:pPr>
            <w:r>
              <w:rPr>
                <w:lang w:eastAsia="en-GB"/>
              </w:rPr>
              <w:t>NB_ITU_SUPPL23_EXP1d</w:t>
            </w:r>
          </w:p>
        </w:tc>
        <w:tc>
          <w:tcPr>
            <w:tcW w:w="1933" w:type="dxa"/>
            <w:tcBorders>
              <w:top w:val="nil"/>
              <w:left w:val="nil"/>
              <w:bottom w:val="single" w:sz="4" w:space="0" w:color="auto"/>
              <w:right w:val="single" w:sz="4" w:space="0" w:color="auto"/>
            </w:tcBorders>
            <w:noWrap/>
            <w:vAlign w:val="bottom"/>
          </w:tcPr>
          <w:p w14:paraId="1BAD3C43" w14:textId="77777777" w:rsidR="00C71FEF" w:rsidRDefault="00C71FEF" w:rsidP="009F3AB4">
            <w:pPr>
              <w:jc w:val="center"/>
              <w:rPr>
                <w:lang w:eastAsia="en-GB"/>
              </w:rPr>
            </w:pPr>
            <w:r>
              <w:rPr>
                <w:lang w:eastAsia="en-GB"/>
              </w:rPr>
              <w:t>0</w:t>
            </w:r>
            <w:r w:rsidR="004E0422">
              <w:rPr>
                <w:lang w:eastAsia="en-GB"/>
              </w:rPr>
              <w:t>.</w:t>
            </w:r>
            <w:r>
              <w:rPr>
                <w:lang w:eastAsia="en-GB"/>
              </w:rPr>
              <w:t>0753</w:t>
            </w:r>
          </w:p>
        </w:tc>
        <w:tc>
          <w:tcPr>
            <w:tcW w:w="1933" w:type="dxa"/>
            <w:tcBorders>
              <w:top w:val="nil"/>
              <w:left w:val="nil"/>
              <w:bottom w:val="single" w:sz="4" w:space="0" w:color="auto"/>
              <w:right w:val="single" w:sz="4" w:space="0" w:color="auto"/>
            </w:tcBorders>
            <w:noWrap/>
            <w:vAlign w:val="bottom"/>
          </w:tcPr>
          <w:p w14:paraId="5FED894A" w14:textId="77777777" w:rsidR="00C71FEF" w:rsidRDefault="00C71FEF" w:rsidP="009F3AB4">
            <w:pPr>
              <w:jc w:val="center"/>
              <w:rPr>
                <w:lang w:eastAsia="en-GB"/>
              </w:rPr>
            </w:pPr>
            <w:r>
              <w:rPr>
                <w:lang w:eastAsia="en-GB"/>
              </w:rPr>
              <w:t>0</w:t>
            </w:r>
            <w:r w:rsidR="004E0422">
              <w:rPr>
                <w:lang w:eastAsia="en-GB"/>
              </w:rPr>
              <w:t>.</w:t>
            </w:r>
            <w:r>
              <w:rPr>
                <w:lang w:eastAsia="en-GB"/>
              </w:rPr>
              <w:t>0772</w:t>
            </w:r>
          </w:p>
        </w:tc>
      </w:tr>
      <w:tr w:rsidR="00C71FEF" w14:paraId="5FBC3325"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6A1729BC" w14:textId="77777777" w:rsidR="00C71FEF" w:rsidRDefault="00C71FEF" w:rsidP="00205D12">
            <w:pPr>
              <w:pStyle w:val="Tabletext"/>
              <w:rPr>
                <w:lang w:eastAsia="en-GB"/>
              </w:rPr>
            </w:pPr>
            <w:r>
              <w:rPr>
                <w:lang w:eastAsia="en-GB"/>
              </w:rPr>
              <w:t>NB_ITU_SUPPL23_EXP1o</w:t>
            </w:r>
          </w:p>
        </w:tc>
        <w:tc>
          <w:tcPr>
            <w:tcW w:w="1933" w:type="dxa"/>
            <w:tcBorders>
              <w:top w:val="nil"/>
              <w:left w:val="nil"/>
              <w:bottom w:val="single" w:sz="4" w:space="0" w:color="auto"/>
              <w:right w:val="single" w:sz="4" w:space="0" w:color="auto"/>
            </w:tcBorders>
            <w:noWrap/>
            <w:vAlign w:val="bottom"/>
          </w:tcPr>
          <w:p w14:paraId="15A90344" w14:textId="77777777" w:rsidR="00C71FEF" w:rsidRDefault="00C71FEF" w:rsidP="009F3AB4">
            <w:pPr>
              <w:jc w:val="center"/>
              <w:rPr>
                <w:lang w:eastAsia="en-GB"/>
              </w:rPr>
            </w:pPr>
            <w:r>
              <w:rPr>
                <w:lang w:eastAsia="en-GB"/>
              </w:rPr>
              <w:t>0</w:t>
            </w:r>
            <w:r w:rsidR="004E0422">
              <w:rPr>
                <w:lang w:eastAsia="en-GB"/>
              </w:rPr>
              <w:t>.</w:t>
            </w:r>
            <w:r>
              <w:rPr>
                <w:lang w:eastAsia="en-GB"/>
              </w:rPr>
              <w:t>1133</w:t>
            </w:r>
          </w:p>
        </w:tc>
        <w:tc>
          <w:tcPr>
            <w:tcW w:w="1933" w:type="dxa"/>
            <w:tcBorders>
              <w:top w:val="nil"/>
              <w:left w:val="nil"/>
              <w:bottom w:val="single" w:sz="4" w:space="0" w:color="auto"/>
              <w:right w:val="single" w:sz="4" w:space="0" w:color="auto"/>
            </w:tcBorders>
            <w:noWrap/>
            <w:vAlign w:val="bottom"/>
          </w:tcPr>
          <w:p w14:paraId="0FEF05BF" w14:textId="77777777" w:rsidR="00C71FEF" w:rsidRDefault="00C71FEF" w:rsidP="009F3AB4">
            <w:pPr>
              <w:jc w:val="center"/>
              <w:rPr>
                <w:lang w:eastAsia="en-GB"/>
              </w:rPr>
            </w:pPr>
            <w:r>
              <w:rPr>
                <w:lang w:eastAsia="en-GB"/>
              </w:rPr>
              <w:t>0</w:t>
            </w:r>
            <w:r w:rsidR="004E0422">
              <w:rPr>
                <w:lang w:eastAsia="en-GB"/>
              </w:rPr>
              <w:t>.</w:t>
            </w:r>
            <w:r>
              <w:rPr>
                <w:lang w:eastAsia="en-GB"/>
              </w:rPr>
              <w:t>1192</w:t>
            </w:r>
          </w:p>
        </w:tc>
      </w:tr>
      <w:tr w:rsidR="00C71FEF" w14:paraId="65A72066"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52030C93" w14:textId="77777777" w:rsidR="00C71FEF" w:rsidRDefault="00C71FEF" w:rsidP="00205D12">
            <w:pPr>
              <w:pStyle w:val="Tabletext"/>
              <w:rPr>
                <w:lang w:eastAsia="en-GB"/>
              </w:rPr>
            </w:pPr>
            <w:r>
              <w:rPr>
                <w:lang w:eastAsia="en-GB"/>
              </w:rPr>
              <w:t>NB_ITU_SUPPL23_EXP3A</w:t>
            </w:r>
          </w:p>
        </w:tc>
        <w:tc>
          <w:tcPr>
            <w:tcW w:w="1933" w:type="dxa"/>
            <w:tcBorders>
              <w:top w:val="nil"/>
              <w:left w:val="nil"/>
              <w:bottom w:val="single" w:sz="4" w:space="0" w:color="auto"/>
              <w:right w:val="single" w:sz="4" w:space="0" w:color="auto"/>
            </w:tcBorders>
            <w:noWrap/>
            <w:vAlign w:val="bottom"/>
          </w:tcPr>
          <w:p w14:paraId="5A064016" w14:textId="77777777" w:rsidR="00C71FEF" w:rsidRDefault="00C71FEF" w:rsidP="009F3AB4">
            <w:pPr>
              <w:jc w:val="center"/>
              <w:rPr>
                <w:lang w:eastAsia="en-GB"/>
              </w:rPr>
            </w:pPr>
            <w:r>
              <w:rPr>
                <w:lang w:eastAsia="en-GB"/>
              </w:rPr>
              <w:t>0</w:t>
            </w:r>
            <w:r w:rsidR="004E0422">
              <w:rPr>
                <w:lang w:eastAsia="en-GB"/>
              </w:rPr>
              <w:t>.</w:t>
            </w:r>
            <w:r>
              <w:rPr>
                <w:lang w:eastAsia="en-GB"/>
              </w:rPr>
              <w:t>1824</w:t>
            </w:r>
          </w:p>
        </w:tc>
        <w:tc>
          <w:tcPr>
            <w:tcW w:w="1933" w:type="dxa"/>
            <w:tcBorders>
              <w:top w:val="nil"/>
              <w:left w:val="nil"/>
              <w:bottom w:val="single" w:sz="4" w:space="0" w:color="auto"/>
              <w:right w:val="single" w:sz="4" w:space="0" w:color="auto"/>
            </w:tcBorders>
            <w:noWrap/>
            <w:vAlign w:val="bottom"/>
          </w:tcPr>
          <w:p w14:paraId="3CD58048" w14:textId="77777777" w:rsidR="00C71FEF" w:rsidRDefault="00C71FEF" w:rsidP="009F3AB4">
            <w:pPr>
              <w:jc w:val="center"/>
              <w:rPr>
                <w:lang w:eastAsia="en-GB"/>
              </w:rPr>
            </w:pPr>
            <w:r>
              <w:rPr>
                <w:lang w:eastAsia="en-GB"/>
              </w:rPr>
              <w:t>0</w:t>
            </w:r>
            <w:r w:rsidR="004E0422">
              <w:rPr>
                <w:lang w:eastAsia="en-GB"/>
              </w:rPr>
              <w:t>.</w:t>
            </w:r>
            <w:r>
              <w:rPr>
                <w:lang w:eastAsia="en-GB"/>
              </w:rPr>
              <w:t>2278</w:t>
            </w:r>
          </w:p>
        </w:tc>
      </w:tr>
      <w:tr w:rsidR="00C71FEF" w14:paraId="067BE92C"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5792C584" w14:textId="77777777" w:rsidR="00C71FEF" w:rsidRDefault="00C71FEF" w:rsidP="00205D12">
            <w:pPr>
              <w:pStyle w:val="Tabletext"/>
              <w:rPr>
                <w:lang w:eastAsia="en-GB"/>
              </w:rPr>
            </w:pPr>
            <w:r>
              <w:rPr>
                <w:lang w:eastAsia="en-GB"/>
              </w:rPr>
              <w:t>NB_ITU_SUPPL23_EXP3C</w:t>
            </w:r>
          </w:p>
        </w:tc>
        <w:tc>
          <w:tcPr>
            <w:tcW w:w="1933" w:type="dxa"/>
            <w:tcBorders>
              <w:top w:val="nil"/>
              <w:left w:val="nil"/>
              <w:bottom w:val="single" w:sz="4" w:space="0" w:color="auto"/>
              <w:right w:val="single" w:sz="4" w:space="0" w:color="auto"/>
            </w:tcBorders>
            <w:noWrap/>
            <w:vAlign w:val="bottom"/>
          </w:tcPr>
          <w:p w14:paraId="34B03856" w14:textId="77777777" w:rsidR="00C71FEF" w:rsidRDefault="00C71FEF" w:rsidP="009F3AB4">
            <w:pPr>
              <w:jc w:val="center"/>
              <w:rPr>
                <w:lang w:eastAsia="en-GB"/>
              </w:rPr>
            </w:pPr>
            <w:r>
              <w:rPr>
                <w:lang w:eastAsia="en-GB"/>
              </w:rPr>
              <w:t>0</w:t>
            </w:r>
            <w:r w:rsidR="004E0422">
              <w:rPr>
                <w:lang w:eastAsia="en-GB"/>
              </w:rPr>
              <w:t>.</w:t>
            </w:r>
            <w:r>
              <w:rPr>
                <w:lang w:eastAsia="en-GB"/>
              </w:rPr>
              <w:t>0601</w:t>
            </w:r>
          </w:p>
        </w:tc>
        <w:tc>
          <w:tcPr>
            <w:tcW w:w="1933" w:type="dxa"/>
            <w:tcBorders>
              <w:top w:val="nil"/>
              <w:left w:val="nil"/>
              <w:bottom w:val="single" w:sz="4" w:space="0" w:color="auto"/>
              <w:right w:val="single" w:sz="4" w:space="0" w:color="auto"/>
            </w:tcBorders>
            <w:noWrap/>
            <w:vAlign w:val="bottom"/>
          </w:tcPr>
          <w:p w14:paraId="676E1DD9" w14:textId="77777777" w:rsidR="00C71FEF" w:rsidRDefault="00C71FEF" w:rsidP="009F3AB4">
            <w:pPr>
              <w:jc w:val="center"/>
              <w:rPr>
                <w:lang w:eastAsia="en-GB"/>
              </w:rPr>
            </w:pPr>
            <w:r>
              <w:rPr>
                <w:lang w:eastAsia="en-GB"/>
              </w:rPr>
              <w:t>0</w:t>
            </w:r>
            <w:r w:rsidR="004E0422">
              <w:rPr>
                <w:lang w:eastAsia="en-GB"/>
              </w:rPr>
              <w:t>.</w:t>
            </w:r>
            <w:r>
              <w:rPr>
                <w:lang w:eastAsia="en-GB"/>
              </w:rPr>
              <w:t>1164</w:t>
            </w:r>
          </w:p>
        </w:tc>
      </w:tr>
      <w:tr w:rsidR="00C71FEF" w14:paraId="35C37980"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5AAD0092" w14:textId="77777777" w:rsidR="00C71FEF" w:rsidRDefault="00C71FEF" w:rsidP="00205D12">
            <w:pPr>
              <w:pStyle w:val="Tabletext"/>
              <w:rPr>
                <w:lang w:eastAsia="en-GB"/>
              </w:rPr>
            </w:pPr>
            <w:r>
              <w:rPr>
                <w:lang w:eastAsia="en-GB"/>
              </w:rPr>
              <w:t>NB_ITU_SUPPL23_EXP3d</w:t>
            </w:r>
          </w:p>
        </w:tc>
        <w:tc>
          <w:tcPr>
            <w:tcW w:w="1933" w:type="dxa"/>
            <w:tcBorders>
              <w:top w:val="nil"/>
              <w:left w:val="nil"/>
              <w:bottom w:val="single" w:sz="4" w:space="0" w:color="auto"/>
              <w:right w:val="single" w:sz="4" w:space="0" w:color="auto"/>
            </w:tcBorders>
            <w:noWrap/>
            <w:vAlign w:val="bottom"/>
          </w:tcPr>
          <w:p w14:paraId="39FBB4BC" w14:textId="77777777" w:rsidR="00C71FEF" w:rsidRDefault="00C71FEF" w:rsidP="009F3AB4">
            <w:pPr>
              <w:jc w:val="center"/>
              <w:rPr>
                <w:lang w:eastAsia="en-GB"/>
              </w:rPr>
            </w:pPr>
            <w:r>
              <w:rPr>
                <w:lang w:eastAsia="en-GB"/>
              </w:rPr>
              <w:t>0</w:t>
            </w:r>
            <w:r w:rsidR="004E0422">
              <w:rPr>
                <w:lang w:eastAsia="en-GB"/>
              </w:rPr>
              <w:t>.</w:t>
            </w:r>
            <w:r>
              <w:rPr>
                <w:lang w:eastAsia="en-GB"/>
              </w:rPr>
              <w:t>0649</w:t>
            </w:r>
          </w:p>
        </w:tc>
        <w:tc>
          <w:tcPr>
            <w:tcW w:w="1933" w:type="dxa"/>
            <w:tcBorders>
              <w:top w:val="nil"/>
              <w:left w:val="nil"/>
              <w:bottom w:val="single" w:sz="4" w:space="0" w:color="auto"/>
              <w:right w:val="single" w:sz="4" w:space="0" w:color="auto"/>
            </w:tcBorders>
            <w:noWrap/>
            <w:vAlign w:val="bottom"/>
          </w:tcPr>
          <w:p w14:paraId="08516605" w14:textId="77777777" w:rsidR="00C71FEF" w:rsidRDefault="00C71FEF" w:rsidP="009F3AB4">
            <w:pPr>
              <w:jc w:val="center"/>
              <w:rPr>
                <w:lang w:eastAsia="en-GB"/>
              </w:rPr>
            </w:pPr>
            <w:r>
              <w:rPr>
                <w:lang w:eastAsia="en-GB"/>
              </w:rPr>
              <w:t>0</w:t>
            </w:r>
            <w:r w:rsidR="004E0422">
              <w:rPr>
                <w:lang w:eastAsia="en-GB"/>
              </w:rPr>
              <w:t>.</w:t>
            </w:r>
            <w:r>
              <w:rPr>
                <w:lang w:eastAsia="en-GB"/>
              </w:rPr>
              <w:t>0776</w:t>
            </w:r>
          </w:p>
        </w:tc>
      </w:tr>
      <w:tr w:rsidR="00C71FEF" w14:paraId="537E8B8D"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2718F95F" w14:textId="77777777" w:rsidR="00C71FEF" w:rsidRDefault="00C71FEF" w:rsidP="00205D12">
            <w:pPr>
              <w:pStyle w:val="Tabletext"/>
              <w:rPr>
                <w:lang w:eastAsia="en-GB"/>
              </w:rPr>
            </w:pPr>
            <w:r>
              <w:rPr>
                <w:lang w:eastAsia="en-GB"/>
              </w:rPr>
              <w:t>NB_ITU_SUPPL23_EXP3o</w:t>
            </w:r>
          </w:p>
        </w:tc>
        <w:tc>
          <w:tcPr>
            <w:tcW w:w="1933" w:type="dxa"/>
            <w:tcBorders>
              <w:top w:val="nil"/>
              <w:left w:val="nil"/>
              <w:bottom w:val="single" w:sz="4" w:space="0" w:color="auto"/>
              <w:right w:val="single" w:sz="4" w:space="0" w:color="auto"/>
            </w:tcBorders>
            <w:noWrap/>
            <w:vAlign w:val="bottom"/>
          </w:tcPr>
          <w:p w14:paraId="04236B23" w14:textId="77777777" w:rsidR="00C71FEF" w:rsidRDefault="00C71FEF" w:rsidP="009F3AB4">
            <w:pPr>
              <w:jc w:val="center"/>
              <w:rPr>
                <w:lang w:eastAsia="en-GB"/>
              </w:rPr>
            </w:pPr>
            <w:r>
              <w:rPr>
                <w:lang w:eastAsia="en-GB"/>
              </w:rPr>
              <w:t>0</w:t>
            </w:r>
            <w:r w:rsidR="004E0422">
              <w:rPr>
                <w:lang w:eastAsia="en-GB"/>
              </w:rPr>
              <w:t>.</w:t>
            </w:r>
            <w:r>
              <w:rPr>
                <w:lang w:eastAsia="en-GB"/>
              </w:rPr>
              <w:t>0890</w:t>
            </w:r>
          </w:p>
        </w:tc>
        <w:tc>
          <w:tcPr>
            <w:tcW w:w="1933" w:type="dxa"/>
            <w:tcBorders>
              <w:top w:val="nil"/>
              <w:left w:val="nil"/>
              <w:bottom w:val="single" w:sz="4" w:space="0" w:color="auto"/>
              <w:right w:val="single" w:sz="4" w:space="0" w:color="auto"/>
            </w:tcBorders>
            <w:noWrap/>
            <w:vAlign w:val="bottom"/>
          </w:tcPr>
          <w:p w14:paraId="5DD1C4FA" w14:textId="77777777" w:rsidR="00C71FEF" w:rsidRDefault="00C71FEF" w:rsidP="009F3AB4">
            <w:pPr>
              <w:jc w:val="center"/>
              <w:rPr>
                <w:lang w:eastAsia="en-GB"/>
              </w:rPr>
            </w:pPr>
            <w:r>
              <w:rPr>
                <w:lang w:eastAsia="en-GB"/>
              </w:rPr>
              <w:t>0</w:t>
            </w:r>
            <w:r w:rsidR="004E0422">
              <w:rPr>
                <w:lang w:eastAsia="en-GB"/>
              </w:rPr>
              <w:t>.</w:t>
            </w:r>
            <w:r>
              <w:rPr>
                <w:lang w:eastAsia="en-GB"/>
              </w:rPr>
              <w:t>1164</w:t>
            </w:r>
          </w:p>
        </w:tc>
      </w:tr>
      <w:tr w:rsidR="00C71FEF" w14:paraId="556C019E"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38BC8D2B" w14:textId="77777777" w:rsidR="00C71FEF" w:rsidRDefault="00C71FEF" w:rsidP="00205D12">
            <w:pPr>
              <w:pStyle w:val="Tabletext"/>
              <w:rPr>
                <w:lang w:eastAsia="en-GB"/>
              </w:rPr>
            </w:pPr>
            <w:r>
              <w:rPr>
                <w:lang w:eastAsia="en-GB"/>
              </w:rPr>
              <w:t>NB_FT_P563_PROP</w:t>
            </w:r>
          </w:p>
        </w:tc>
        <w:tc>
          <w:tcPr>
            <w:tcW w:w="1933" w:type="dxa"/>
            <w:tcBorders>
              <w:top w:val="nil"/>
              <w:left w:val="nil"/>
              <w:bottom w:val="single" w:sz="4" w:space="0" w:color="auto"/>
              <w:right w:val="single" w:sz="4" w:space="0" w:color="auto"/>
            </w:tcBorders>
            <w:noWrap/>
            <w:vAlign w:val="bottom"/>
          </w:tcPr>
          <w:p w14:paraId="34808882" w14:textId="77777777" w:rsidR="00C71FEF" w:rsidRDefault="00C71FEF" w:rsidP="009F3AB4">
            <w:pPr>
              <w:jc w:val="center"/>
              <w:rPr>
                <w:lang w:eastAsia="en-GB"/>
              </w:rPr>
            </w:pPr>
            <w:r>
              <w:rPr>
                <w:lang w:eastAsia="en-GB"/>
              </w:rPr>
              <w:t>0</w:t>
            </w:r>
            <w:r w:rsidR="004E0422">
              <w:rPr>
                <w:lang w:eastAsia="en-GB"/>
              </w:rPr>
              <w:t>.</w:t>
            </w:r>
            <w:r>
              <w:rPr>
                <w:lang w:eastAsia="en-GB"/>
              </w:rPr>
              <w:t>0915</w:t>
            </w:r>
          </w:p>
        </w:tc>
        <w:tc>
          <w:tcPr>
            <w:tcW w:w="1933" w:type="dxa"/>
            <w:tcBorders>
              <w:top w:val="nil"/>
              <w:left w:val="nil"/>
              <w:bottom w:val="single" w:sz="4" w:space="0" w:color="auto"/>
              <w:right w:val="single" w:sz="4" w:space="0" w:color="auto"/>
            </w:tcBorders>
            <w:noWrap/>
            <w:vAlign w:val="bottom"/>
          </w:tcPr>
          <w:p w14:paraId="4201AD8E" w14:textId="77777777" w:rsidR="00C71FEF" w:rsidRDefault="00C71FEF" w:rsidP="009F3AB4">
            <w:pPr>
              <w:jc w:val="center"/>
              <w:rPr>
                <w:lang w:eastAsia="en-GB"/>
              </w:rPr>
            </w:pPr>
            <w:r>
              <w:rPr>
                <w:lang w:eastAsia="en-GB"/>
              </w:rPr>
              <w:t>0</w:t>
            </w:r>
            <w:r w:rsidR="004E0422">
              <w:rPr>
                <w:lang w:eastAsia="en-GB"/>
              </w:rPr>
              <w:t>.</w:t>
            </w:r>
            <w:r>
              <w:rPr>
                <w:lang w:eastAsia="en-GB"/>
              </w:rPr>
              <w:t>1185</w:t>
            </w:r>
          </w:p>
        </w:tc>
      </w:tr>
      <w:tr w:rsidR="00C71FEF" w14:paraId="07AE601D"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2B86ECDB" w14:textId="77777777" w:rsidR="00C71FEF" w:rsidRDefault="00C71FEF" w:rsidP="00205D12">
            <w:pPr>
              <w:pStyle w:val="Tabletext"/>
              <w:rPr>
                <w:lang w:eastAsia="en-GB"/>
              </w:rPr>
            </w:pPr>
            <w:r>
              <w:rPr>
                <w:lang w:eastAsia="en-GB"/>
              </w:rPr>
              <w:t>NB_LUC_P563_PROP</w:t>
            </w:r>
          </w:p>
        </w:tc>
        <w:tc>
          <w:tcPr>
            <w:tcW w:w="1933" w:type="dxa"/>
            <w:tcBorders>
              <w:top w:val="nil"/>
              <w:left w:val="nil"/>
              <w:bottom w:val="single" w:sz="4" w:space="0" w:color="auto"/>
              <w:right w:val="single" w:sz="4" w:space="0" w:color="auto"/>
            </w:tcBorders>
            <w:noWrap/>
            <w:vAlign w:val="bottom"/>
          </w:tcPr>
          <w:p w14:paraId="72395AF5" w14:textId="77777777" w:rsidR="00C71FEF" w:rsidRDefault="00C71FEF" w:rsidP="009F3AB4">
            <w:pPr>
              <w:jc w:val="center"/>
              <w:rPr>
                <w:lang w:eastAsia="en-GB"/>
              </w:rPr>
            </w:pPr>
            <w:r>
              <w:rPr>
                <w:lang w:eastAsia="en-GB"/>
              </w:rPr>
              <w:t>0</w:t>
            </w:r>
            <w:r w:rsidR="004E0422">
              <w:rPr>
                <w:lang w:eastAsia="en-GB"/>
              </w:rPr>
              <w:t>.</w:t>
            </w:r>
            <w:r>
              <w:rPr>
                <w:lang w:eastAsia="en-GB"/>
              </w:rPr>
              <w:t>0702</w:t>
            </w:r>
          </w:p>
        </w:tc>
        <w:tc>
          <w:tcPr>
            <w:tcW w:w="1933" w:type="dxa"/>
            <w:tcBorders>
              <w:top w:val="nil"/>
              <w:left w:val="nil"/>
              <w:bottom w:val="single" w:sz="4" w:space="0" w:color="auto"/>
              <w:right w:val="single" w:sz="4" w:space="0" w:color="auto"/>
            </w:tcBorders>
            <w:noWrap/>
            <w:vAlign w:val="bottom"/>
          </w:tcPr>
          <w:p w14:paraId="1D635B32" w14:textId="77777777" w:rsidR="00C71FEF" w:rsidRDefault="00C71FEF" w:rsidP="009F3AB4">
            <w:pPr>
              <w:jc w:val="center"/>
              <w:rPr>
                <w:lang w:eastAsia="en-GB"/>
              </w:rPr>
            </w:pPr>
            <w:r>
              <w:rPr>
                <w:lang w:eastAsia="en-GB"/>
              </w:rPr>
              <w:t>0</w:t>
            </w:r>
            <w:r w:rsidR="004E0422">
              <w:rPr>
                <w:lang w:eastAsia="en-GB"/>
              </w:rPr>
              <w:t>.</w:t>
            </w:r>
            <w:r>
              <w:rPr>
                <w:lang w:eastAsia="en-GB"/>
              </w:rPr>
              <w:t>0717</w:t>
            </w:r>
          </w:p>
        </w:tc>
      </w:tr>
      <w:tr w:rsidR="00C71FEF" w14:paraId="27FA6792"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47A9EEEF" w14:textId="77777777" w:rsidR="00C71FEF" w:rsidRDefault="00C71FEF" w:rsidP="00205D12">
            <w:pPr>
              <w:pStyle w:val="Tabletext"/>
              <w:rPr>
                <w:lang w:eastAsia="en-GB"/>
              </w:rPr>
            </w:pPr>
            <w:r>
              <w:rPr>
                <w:lang w:eastAsia="en-GB"/>
              </w:rPr>
              <w:t>NB_OPT_P563_PROP</w:t>
            </w:r>
          </w:p>
        </w:tc>
        <w:tc>
          <w:tcPr>
            <w:tcW w:w="1933" w:type="dxa"/>
            <w:tcBorders>
              <w:top w:val="nil"/>
              <w:left w:val="nil"/>
              <w:bottom w:val="single" w:sz="4" w:space="0" w:color="auto"/>
              <w:right w:val="single" w:sz="4" w:space="0" w:color="auto"/>
            </w:tcBorders>
            <w:noWrap/>
            <w:vAlign w:val="bottom"/>
          </w:tcPr>
          <w:p w14:paraId="5D401BB7" w14:textId="77777777" w:rsidR="00C71FEF" w:rsidRDefault="00C71FEF" w:rsidP="009F3AB4">
            <w:pPr>
              <w:jc w:val="center"/>
              <w:rPr>
                <w:lang w:eastAsia="en-GB"/>
              </w:rPr>
            </w:pPr>
            <w:r>
              <w:rPr>
                <w:lang w:eastAsia="en-GB"/>
              </w:rPr>
              <w:t>0</w:t>
            </w:r>
            <w:r w:rsidR="004E0422">
              <w:rPr>
                <w:lang w:eastAsia="en-GB"/>
              </w:rPr>
              <w:t>.</w:t>
            </w:r>
            <w:r>
              <w:rPr>
                <w:lang w:eastAsia="en-GB"/>
              </w:rPr>
              <w:t>1081</w:t>
            </w:r>
          </w:p>
        </w:tc>
        <w:tc>
          <w:tcPr>
            <w:tcW w:w="1933" w:type="dxa"/>
            <w:tcBorders>
              <w:top w:val="nil"/>
              <w:left w:val="nil"/>
              <w:bottom w:val="single" w:sz="4" w:space="0" w:color="auto"/>
              <w:right w:val="single" w:sz="4" w:space="0" w:color="auto"/>
            </w:tcBorders>
            <w:noWrap/>
            <w:vAlign w:val="bottom"/>
          </w:tcPr>
          <w:p w14:paraId="7F7433F6" w14:textId="77777777" w:rsidR="00C71FEF" w:rsidRDefault="00C71FEF" w:rsidP="009F3AB4">
            <w:pPr>
              <w:jc w:val="center"/>
              <w:rPr>
                <w:lang w:eastAsia="en-GB"/>
              </w:rPr>
            </w:pPr>
            <w:r>
              <w:rPr>
                <w:lang w:eastAsia="en-GB"/>
              </w:rPr>
              <w:t>0</w:t>
            </w:r>
            <w:r w:rsidR="004E0422">
              <w:rPr>
                <w:lang w:eastAsia="en-GB"/>
              </w:rPr>
              <w:t>.</w:t>
            </w:r>
            <w:r>
              <w:rPr>
                <w:lang w:eastAsia="en-GB"/>
              </w:rPr>
              <w:t>1691</w:t>
            </w:r>
          </w:p>
        </w:tc>
      </w:tr>
      <w:tr w:rsidR="00C71FEF" w14:paraId="19E51EDC"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4C64019D" w14:textId="77777777" w:rsidR="00C71FEF" w:rsidRDefault="00C71FEF" w:rsidP="00205D12">
            <w:pPr>
              <w:pStyle w:val="Tabletext"/>
              <w:rPr>
                <w:lang w:eastAsia="en-GB"/>
              </w:rPr>
            </w:pPr>
            <w:r>
              <w:rPr>
                <w:lang w:eastAsia="en-GB"/>
              </w:rPr>
              <w:t>NB_PSY_P563_PROP</w:t>
            </w:r>
          </w:p>
        </w:tc>
        <w:tc>
          <w:tcPr>
            <w:tcW w:w="1933" w:type="dxa"/>
            <w:tcBorders>
              <w:top w:val="nil"/>
              <w:left w:val="nil"/>
              <w:bottom w:val="single" w:sz="4" w:space="0" w:color="auto"/>
              <w:right w:val="single" w:sz="4" w:space="0" w:color="auto"/>
            </w:tcBorders>
            <w:noWrap/>
            <w:vAlign w:val="bottom"/>
          </w:tcPr>
          <w:p w14:paraId="339EB901" w14:textId="77777777" w:rsidR="00C71FEF" w:rsidRDefault="00C71FEF" w:rsidP="009F3AB4">
            <w:pPr>
              <w:jc w:val="center"/>
              <w:rPr>
                <w:lang w:eastAsia="en-GB"/>
              </w:rPr>
            </w:pPr>
            <w:r>
              <w:rPr>
                <w:lang w:eastAsia="en-GB"/>
              </w:rPr>
              <w:t>0</w:t>
            </w:r>
            <w:r w:rsidR="004E0422">
              <w:rPr>
                <w:lang w:eastAsia="en-GB"/>
              </w:rPr>
              <w:t>.</w:t>
            </w:r>
            <w:r>
              <w:rPr>
                <w:lang w:eastAsia="en-GB"/>
              </w:rPr>
              <w:t>1381</w:t>
            </w:r>
          </w:p>
        </w:tc>
        <w:tc>
          <w:tcPr>
            <w:tcW w:w="1933" w:type="dxa"/>
            <w:tcBorders>
              <w:top w:val="nil"/>
              <w:left w:val="nil"/>
              <w:bottom w:val="single" w:sz="4" w:space="0" w:color="auto"/>
              <w:right w:val="single" w:sz="4" w:space="0" w:color="auto"/>
            </w:tcBorders>
            <w:noWrap/>
            <w:vAlign w:val="bottom"/>
          </w:tcPr>
          <w:p w14:paraId="6B2C3473" w14:textId="77777777" w:rsidR="00C71FEF" w:rsidRDefault="00C71FEF" w:rsidP="009F3AB4">
            <w:pPr>
              <w:jc w:val="center"/>
              <w:rPr>
                <w:lang w:eastAsia="en-GB"/>
              </w:rPr>
            </w:pPr>
            <w:r>
              <w:rPr>
                <w:lang w:eastAsia="en-GB"/>
              </w:rPr>
              <w:t>0</w:t>
            </w:r>
            <w:r w:rsidR="004E0422">
              <w:rPr>
                <w:lang w:eastAsia="en-GB"/>
              </w:rPr>
              <w:t>.</w:t>
            </w:r>
            <w:r>
              <w:rPr>
                <w:lang w:eastAsia="en-GB"/>
              </w:rPr>
              <w:t>2246</w:t>
            </w:r>
          </w:p>
        </w:tc>
      </w:tr>
      <w:tr w:rsidR="00C71FEF" w14:paraId="15B4C915"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05DD93CD" w14:textId="77777777" w:rsidR="00C71FEF" w:rsidRDefault="00C71FEF" w:rsidP="00205D12">
            <w:pPr>
              <w:pStyle w:val="Tabletext"/>
              <w:rPr>
                <w:lang w:eastAsia="en-GB"/>
              </w:rPr>
            </w:pPr>
            <w:r>
              <w:rPr>
                <w:lang w:eastAsia="en-GB"/>
              </w:rPr>
              <w:t>NB_SQ_P563_PROP</w:t>
            </w:r>
          </w:p>
        </w:tc>
        <w:tc>
          <w:tcPr>
            <w:tcW w:w="1933" w:type="dxa"/>
            <w:tcBorders>
              <w:top w:val="nil"/>
              <w:left w:val="nil"/>
              <w:bottom w:val="single" w:sz="4" w:space="0" w:color="auto"/>
              <w:right w:val="single" w:sz="4" w:space="0" w:color="auto"/>
            </w:tcBorders>
            <w:noWrap/>
            <w:vAlign w:val="bottom"/>
          </w:tcPr>
          <w:p w14:paraId="207BC397" w14:textId="77777777" w:rsidR="00C71FEF" w:rsidRDefault="00C71FEF" w:rsidP="009F3AB4">
            <w:pPr>
              <w:jc w:val="center"/>
              <w:rPr>
                <w:lang w:eastAsia="en-GB"/>
              </w:rPr>
            </w:pPr>
            <w:r>
              <w:rPr>
                <w:lang w:eastAsia="en-GB"/>
              </w:rPr>
              <w:t>0</w:t>
            </w:r>
            <w:r w:rsidR="004E0422">
              <w:rPr>
                <w:lang w:eastAsia="en-GB"/>
              </w:rPr>
              <w:t>.</w:t>
            </w:r>
            <w:r>
              <w:rPr>
                <w:lang w:eastAsia="en-GB"/>
              </w:rPr>
              <w:t>1393</w:t>
            </w:r>
          </w:p>
        </w:tc>
        <w:tc>
          <w:tcPr>
            <w:tcW w:w="1933" w:type="dxa"/>
            <w:tcBorders>
              <w:top w:val="nil"/>
              <w:left w:val="nil"/>
              <w:bottom w:val="single" w:sz="4" w:space="0" w:color="auto"/>
              <w:right w:val="single" w:sz="4" w:space="0" w:color="auto"/>
            </w:tcBorders>
            <w:noWrap/>
            <w:vAlign w:val="bottom"/>
          </w:tcPr>
          <w:p w14:paraId="470B4076" w14:textId="77777777" w:rsidR="00C71FEF" w:rsidRDefault="00C71FEF" w:rsidP="009F3AB4">
            <w:pPr>
              <w:jc w:val="center"/>
              <w:rPr>
                <w:lang w:eastAsia="en-GB"/>
              </w:rPr>
            </w:pPr>
            <w:r>
              <w:rPr>
                <w:lang w:eastAsia="en-GB"/>
              </w:rPr>
              <w:t>0</w:t>
            </w:r>
            <w:r w:rsidR="004E0422">
              <w:rPr>
                <w:lang w:eastAsia="en-GB"/>
              </w:rPr>
              <w:t>.</w:t>
            </w:r>
            <w:r>
              <w:rPr>
                <w:lang w:eastAsia="en-GB"/>
              </w:rPr>
              <w:t>1384</w:t>
            </w:r>
          </w:p>
        </w:tc>
      </w:tr>
      <w:tr w:rsidR="00C71FEF" w14:paraId="1FF13251"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5392F8C7" w14:textId="77777777" w:rsidR="00C71FEF" w:rsidRDefault="00C71FEF" w:rsidP="00205D12">
            <w:pPr>
              <w:pStyle w:val="Tabletext"/>
              <w:rPr>
                <w:lang w:eastAsia="en-GB"/>
              </w:rPr>
            </w:pPr>
            <w:r>
              <w:rPr>
                <w:lang w:eastAsia="en-GB"/>
              </w:rPr>
              <w:t>Average</w:t>
            </w:r>
          </w:p>
        </w:tc>
        <w:tc>
          <w:tcPr>
            <w:tcW w:w="1933" w:type="dxa"/>
            <w:tcBorders>
              <w:top w:val="nil"/>
              <w:left w:val="nil"/>
              <w:bottom w:val="single" w:sz="4" w:space="0" w:color="auto"/>
              <w:right w:val="single" w:sz="4" w:space="0" w:color="auto"/>
            </w:tcBorders>
            <w:noWrap/>
            <w:vAlign w:val="bottom"/>
          </w:tcPr>
          <w:p w14:paraId="485ED571" w14:textId="77777777" w:rsidR="00C71FEF" w:rsidRDefault="00C71FEF" w:rsidP="009F3AB4">
            <w:pPr>
              <w:jc w:val="center"/>
              <w:rPr>
                <w:lang w:eastAsia="en-GB"/>
              </w:rPr>
            </w:pPr>
            <w:r>
              <w:rPr>
                <w:lang w:eastAsia="en-GB"/>
              </w:rPr>
              <w:t>0</w:t>
            </w:r>
            <w:r w:rsidR="004E0422">
              <w:rPr>
                <w:lang w:eastAsia="en-GB"/>
              </w:rPr>
              <w:t>.</w:t>
            </w:r>
            <w:r>
              <w:rPr>
                <w:lang w:eastAsia="en-GB"/>
              </w:rPr>
              <w:t>1227</w:t>
            </w:r>
          </w:p>
        </w:tc>
        <w:tc>
          <w:tcPr>
            <w:tcW w:w="1933" w:type="dxa"/>
            <w:tcBorders>
              <w:top w:val="nil"/>
              <w:left w:val="nil"/>
              <w:bottom w:val="single" w:sz="4" w:space="0" w:color="auto"/>
              <w:right w:val="single" w:sz="4" w:space="0" w:color="auto"/>
            </w:tcBorders>
            <w:noWrap/>
            <w:vAlign w:val="bottom"/>
          </w:tcPr>
          <w:p w14:paraId="792F2025" w14:textId="77777777" w:rsidR="00C71FEF" w:rsidRDefault="00C71FEF" w:rsidP="009F3AB4">
            <w:pPr>
              <w:jc w:val="center"/>
              <w:rPr>
                <w:lang w:eastAsia="en-GB"/>
              </w:rPr>
            </w:pPr>
            <w:r>
              <w:rPr>
                <w:lang w:eastAsia="en-GB"/>
              </w:rPr>
              <w:t>0</w:t>
            </w:r>
            <w:r w:rsidR="004E0422">
              <w:rPr>
                <w:lang w:eastAsia="en-GB"/>
              </w:rPr>
              <w:t>.</w:t>
            </w:r>
            <w:r>
              <w:rPr>
                <w:lang w:eastAsia="en-GB"/>
              </w:rPr>
              <w:t>1489</w:t>
            </w:r>
          </w:p>
        </w:tc>
      </w:tr>
    </w:tbl>
    <w:p w14:paraId="0323FF1B" w14:textId="77777777" w:rsidR="00C71FEF" w:rsidRDefault="00C71FEF" w:rsidP="009F3AB4">
      <w:pPr>
        <w:pStyle w:val="TableNoTitle"/>
      </w:pPr>
      <w:r>
        <w:lastRenderedPageBreak/>
        <w:t>Table I.2</w:t>
      </w:r>
      <w:r w:rsidR="009F3AB4">
        <w:t xml:space="preserve"> </w:t>
      </w:r>
      <w:r>
        <w:t>– Two rmse* values for ITU-T P.863 per database (Set 2)</w:t>
      </w:r>
    </w:p>
    <w:tbl>
      <w:tblPr>
        <w:tblW w:w="9639" w:type="dxa"/>
        <w:tblInd w:w="103" w:type="dxa"/>
        <w:tblLook w:val="0000" w:firstRow="0" w:lastRow="0" w:firstColumn="0" w:lastColumn="0" w:noHBand="0" w:noVBand="0"/>
      </w:tblPr>
      <w:tblGrid>
        <w:gridCol w:w="5773"/>
        <w:gridCol w:w="1933"/>
        <w:gridCol w:w="1933"/>
      </w:tblGrid>
      <w:tr w:rsidR="00C71FEF" w14:paraId="49D443BA" w14:textId="77777777" w:rsidTr="004E260F">
        <w:trPr>
          <w:trHeight w:val="300"/>
        </w:trPr>
        <w:tc>
          <w:tcPr>
            <w:tcW w:w="5773" w:type="dxa"/>
            <w:tcBorders>
              <w:top w:val="single" w:sz="4" w:space="0" w:color="auto"/>
              <w:left w:val="single" w:sz="4" w:space="0" w:color="auto"/>
              <w:bottom w:val="single" w:sz="4" w:space="0" w:color="auto"/>
              <w:right w:val="single" w:sz="4" w:space="0" w:color="auto"/>
            </w:tcBorders>
            <w:noWrap/>
            <w:vAlign w:val="bottom"/>
          </w:tcPr>
          <w:p w14:paraId="16FE72B2" w14:textId="77777777" w:rsidR="00C71FEF" w:rsidRDefault="00C71FEF" w:rsidP="009F3AB4">
            <w:pPr>
              <w:pStyle w:val="Tablehead"/>
              <w:rPr>
                <w:lang w:eastAsia="en-GB"/>
              </w:rPr>
            </w:pPr>
            <w:r>
              <w:rPr>
                <w:lang w:eastAsia="en-GB"/>
              </w:rPr>
              <w:t>Database</w:t>
            </w:r>
          </w:p>
        </w:tc>
        <w:tc>
          <w:tcPr>
            <w:tcW w:w="1933" w:type="dxa"/>
            <w:tcBorders>
              <w:top w:val="single" w:sz="4" w:space="0" w:color="auto"/>
              <w:left w:val="nil"/>
              <w:bottom w:val="single" w:sz="4" w:space="0" w:color="auto"/>
              <w:right w:val="single" w:sz="4" w:space="0" w:color="auto"/>
            </w:tcBorders>
            <w:noWrap/>
            <w:vAlign w:val="bottom"/>
          </w:tcPr>
          <w:p w14:paraId="3A82DFDF" w14:textId="77777777" w:rsidR="00C71FEF" w:rsidRDefault="00C71FEF" w:rsidP="009F3AB4">
            <w:pPr>
              <w:pStyle w:val="Tablehead"/>
              <w:rPr>
                <w:lang w:eastAsia="en-GB"/>
              </w:rPr>
            </w:pPr>
            <w:r>
              <w:rPr>
                <w:lang w:eastAsia="en-GB"/>
              </w:rPr>
              <w:t>rmse* 3rd</w:t>
            </w:r>
          </w:p>
        </w:tc>
        <w:tc>
          <w:tcPr>
            <w:tcW w:w="1933" w:type="dxa"/>
            <w:tcBorders>
              <w:top w:val="single" w:sz="4" w:space="0" w:color="auto"/>
              <w:left w:val="nil"/>
              <w:bottom w:val="single" w:sz="4" w:space="0" w:color="auto"/>
              <w:right w:val="single" w:sz="4" w:space="0" w:color="auto"/>
            </w:tcBorders>
            <w:noWrap/>
            <w:vAlign w:val="bottom"/>
          </w:tcPr>
          <w:p w14:paraId="49D34A40" w14:textId="77777777" w:rsidR="00C71FEF" w:rsidRDefault="00C71FEF" w:rsidP="009F3AB4">
            <w:pPr>
              <w:pStyle w:val="Tablehead"/>
              <w:rPr>
                <w:lang w:eastAsia="en-GB"/>
              </w:rPr>
            </w:pPr>
            <w:r>
              <w:rPr>
                <w:lang w:eastAsia="en-GB"/>
              </w:rPr>
              <w:t>rmse* 1st</w:t>
            </w:r>
          </w:p>
        </w:tc>
      </w:tr>
      <w:tr w:rsidR="00C71FEF" w14:paraId="1BADEED5"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6F372589" w14:textId="77777777" w:rsidR="00C71FEF" w:rsidRDefault="00C71FEF" w:rsidP="009F3AB4">
            <w:pPr>
              <w:pStyle w:val="Tabletext"/>
              <w:rPr>
                <w:lang w:eastAsia="en-GB"/>
              </w:rPr>
            </w:pPr>
            <w:r>
              <w:rPr>
                <w:lang w:eastAsia="en-GB"/>
              </w:rPr>
              <w:t>Set 2</w:t>
            </w:r>
          </w:p>
        </w:tc>
        <w:tc>
          <w:tcPr>
            <w:tcW w:w="1933" w:type="dxa"/>
            <w:tcBorders>
              <w:top w:val="nil"/>
              <w:left w:val="nil"/>
              <w:bottom w:val="single" w:sz="4" w:space="0" w:color="auto"/>
              <w:right w:val="single" w:sz="4" w:space="0" w:color="auto"/>
            </w:tcBorders>
            <w:noWrap/>
            <w:vAlign w:val="bottom"/>
          </w:tcPr>
          <w:p w14:paraId="31A7F959" w14:textId="77777777" w:rsidR="00C71FEF" w:rsidRDefault="00C71FEF" w:rsidP="009F3AB4">
            <w:pPr>
              <w:pStyle w:val="Tabletext"/>
              <w:jc w:val="center"/>
              <w:rPr>
                <w:lang w:eastAsia="en-GB"/>
              </w:rPr>
            </w:pPr>
            <w:r>
              <w:rPr>
                <w:lang w:eastAsia="en-GB"/>
              </w:rPr>
              <w:t>ITU-T P.863</w:t>
            </w:r>
          </w:p>
        </w:tc>
        <w:tc>
          <w:tcPr>
            <w:tcW w:w="1933" w:type="dxa"/>
            <w:tcBorders>
              <w:top w:val="nil"/>
              <w:left w:val="nil"/>
              <w:bottom w:val="single" w:sz="4" w:space="0" w:color="auto"/>
              <w:right w:val="single" w:sz="4" w:space="0" w:color="auto"/>
            </w:tcBorders>
            <w:noWrap/>
            <w:vAlign w:val="bottom"/>
          </w:tcPr>
          <w:p w14:paraId="1415997C" w14:textId="77777777" w:rsidR="00C71FEF" w:rsidRDefault="00C71FEF" w:rsidP="009F3AB4">
            <w:pPr>
              <w:pStyle w:val="Tabletext"/>
              <w:jc w:val="center"/>
              <w:rPr>
                <w:lang w:eastAsia="en-GB"/>
              </w:rPr>
            </w:pPr>
            <w:r>
              <w:rPr>
                <w:lang w:eastAsia="en-GB"/>
              </w:rPr>
              <w:t>ITU-T P.863</w:t>
            </w:r>
          </w:p>
        </w:tc>
      </w:tr>
      <w:tr w:rsidR="00C71FEF" w14:paraId="2C496956"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7AB03179" w14:textId="77777777" w:rsidR="00C71FEF" w:rsidRDefault="00C71FEF" w:rsidP="009F3AB4">
            <w:pPr>
              <w:pStyle w:val="Tabletext"/>
              <w:rPr>
                <w:lang w:eastAsia="en-GB"/>
              </w:rPr>
            </w:pPr>
            <w:r>
              <w:rPr>
                <w:lang w:eastAsia="en-GB"/>
              </w:rPr>
              <w:t>NB_ATT_iLBC</w:t>
            </w:r>
          </w:p>
        </w:tc>
        <w:tc>
          <w:tcPr>
            <w:tcW w:w="1933" w:type="dxa"/>
            <w:tcBorders>
              <w:top w:val="nil"/>
              <w:left w:val="nil"/>
              <w:bottom w:val="single" w:sz="4" w:space="0" w:color="auto"/>
              <w:right w:val="single" w:sz="4" w:space="0" w:color="auto"/>
            </w:tcBorders>
            <w:noWrap/>
            <w:vAlign w:val="bottom"/>
          </w:tcPr>
          <w:p w14:paraId="5466F5D4" w14:textId="77777777" w:rsidR="00C71FEF" w:rsidRDefault="00C71FEF" w:rsidP="009F3AB4">
            <w:pPr>
              <w:jc w:val="center"/>
              <w:rPr>
                <w:lang w:eastAsia="en-GB"/>
              </w:rPr>
            </w:pPr>
            <w:r>
              <w:rPr>
                <w:lang w:eastAsia="en-GB"/>
              </w:rPr>
              <w:t>0</w:t>
            </w:r>
            <w:r w:rsidR="004E0422">
              <w:rPr>
                <w:lang w:eastAsia="en-GB"/>
              </w:rPr>
              <w:t>.</w:t>
            </w:r>
            <w:r>
              <w:rPr>
                <w:lang w:eastAsia="en-GB"/>
              </w:rPr>
              <w:t>1629</w:t>
            </w:r>
          </w:p>
        </w:tc>
        <w:tc>
          <w:tcPr>
            <w:tcW w:w="1933" w:type="dxa"/>
            <w:tcBorders>
              <w:top w:val="nil"/>
              <w:left w:val="nil"/>
              <w:bottom w:val="single" w:sz="4" w:space="0" w:color="auto"/>
              <w:right w:val="single" w:sz="4" w:space="0" w:color="auto"/>
            </w:tcBorders>
            <w:noWrap/>
            <w:vAlign w:val="bottom"/>
          </w:tcPr>
          <w:p w14:paraId="0CF19E0F" w14:textId="77777777" w:rsidR="00C71FEF" w:rsidRDefault="00C71FEF" w:rsidP="009F3AB4">
            <w:pPr>
              <w:jc w:val="center"/>
              <w:rPr>
                <w:lang w:eastAsia="en-GB"/>
              </w:rPr>
            </w:pPr>
            <w:r>
              <w:rPr>
                <w:lang w:eastAsia="en-GB"/>
              </w:rPr>
              <w:t>0</w:t>
            </w:r>
            <w:r w:rsidR="004E0422">
              <w:rPr>
                <w:lang w:eastAsia="en-GB"/>
              </w:rPr>
              <w:t>.</w:t>
            </w:r>
            <w:r>
              <w:rPr>
                <w:lang w:eastAsia="en-GB"/>
              </w:rPr>
              <w:t>163</w:t>
            </w:r>
          </w:p>
        </w:tc>
      </w:tr>
      <w:tr w:rsidR="00C71FEF" w14:paraId="42B580FF"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175AD173" w14:textId="77777777" w:rsidR="00C71FEF" w:rsidRDefault="00C71FEF" w:rsidP="009F3AB4">
            <w:pPr>
              <w:pStyle w:val="Tabletext"/>
              <w:rPr>
                <w:lang w:eastAsia="en-GB"/>
              </w:rPr>
            </w:pPr>
            <w:r>
              <w:rPr>
                <w:lang w:eastAsia="en-GB"/>
              </w:rPr>
              <w:t>NB_ERIC_Field_GSM_EU</w:t>
            </w:r>
          </w:p>
        </w:tc>
        <w:tc>
          <w:tcPr>
            <w:tcW w:w="1933" w:type="dxa"/>
            <w:tcBorders>
              <w:top w:val="nil"/>
              <w:left w:val="nil"/>
              <w:bottom w:val="single" w:sz="4" w:space="0" w:color="auto"/>
              <w:right w:val="single" w:sz="4" w:space="0" w:color="auto"/>
            </w:tcBorders>
            <w:noWrap/>
            <w:vAlign w:val="bottom"/>
          </w:tcPr>
          <w:p w14:paraId="1221EE04" w14:textId="77777777" w:rsidR="00C71FEF" w:rsidRDefault="00C71FEF" w:rsidP="009F3AB4">
            <w:pPr>
              <w:jc w:val="center"/>
              <w:rPr>
                <w:lang w:eastAsia="en-GB"/>
              </w:rPr>
            </w:pPr>
            <w:r>
              <w:rPr>
                <w:lang w:eastAsia="en-GB"/>
              </w:rPr>
              <w:t>0</w:t>
            </w:r>
            <w:r w:rsidR="004E0422">
              <w:rPr>
                <w:lang w:eastAsia="en-GB"/>
              </w:rPr>
              <w:t>.</w:t>
            </w:r>
            <w:r>
              <w:rPr>
                <w:lang w:eastAsia="en-GB"/>
              </w:rPr>
              <w:t>1865</w:t>
            </w:r>
          </w:p>
        </w:tc>
        <w:tc>
          <w:tcPr>
            <w:tcW w:w="1933" w:type="dxa"/>
            <w:tcBorders>
              <w:top w:val="nil"/>
              <w:left w:val="nil"/>
              <w:bottom w:val="single" w:sz="4" w:space="0" w:color="auto"/>
              <w:right w:val="single" w:sz="4" w:space="0" w:color="auto"/>
            </w:tcBorders>
            <w:noWrap/>
            <w:vAlign w:val="bottom"/>
          </w:tcPr>
          <w:p w14:paraId="3AB4BCA3" w14:textId="77777777" w:rsidR="00C71FEF" w:rsidRDefault="00C71FEF" w:rsidP="009F3AB4">
            <w:pPr>
              <w:jc w:val="center"/>
              <w:rPr>
                <w:lang w:eastAsia="en-GB"/>
              </w:rPr>
            </w:pPr>
            <w:r>
              <w:rPr>
                <w:lang w:eastAsia="en-GB"/>
              </w:rPr>
              <w:t>0</w:t>
            </w:r>
            <w:r w:rsidR="004E0422">
              <w:rPr>
                <w:lang w:eastAsia="en-GB"/>
              </w:rPr>
              <w:t>.</w:t>
            </w:r>
            <w:r>
              <w:rPr>
                <w:lang w:eastAsia="en-GB"/>
              </w:rPr>
              <w:t>2003</w:t>
            </w:r>
          </w:p>
        </w:tc>
      </w:tr>
      <w:tr w:rsidR="00C71FEF" w14:paraId="20113F47"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482290ED" w14:textId="77777777" w:rsidR="00C71FEF" w:rsidRDefault="00C71FEF" w:rsidP="009F3AB4">
            <w:pPr>
              <w:pStyle w:val="Tabletext"/>
              <w:rPr>
                <w:lang w:eastAsia="en-GB"/>
              </w:rPr>
            </w:pPr>
            <w:r>
              <w:rPr>
                <w:lang w:eastAsia="en-GB"/>
              </w:rPr>
              <w:t>NB_ERIC_Field_GSM_US</w:t>
            </w:r>
          </w:p>
        </w:tc>
        <w:tc>
          <w:tcPr>
            <w:tcW w:w="1933" w:type="dxa"/>
            <w:tcBorders>
              <w:top w:val="nil"/>
              <w:left w:val="nil"/>
              <w:bottom w:val="single" w:sz="4" w:space="0" w:color="auto"/>
              <w:right w:val="single" w:sz="4" w:space="0" w:color="auto"/>
            </w:tcBorders>
            <w:noWrap/>
            <w:vAlign w:val="bottom"/>
          </w:tcPr>
          <w:p w14:paraId="711EA937" w14:textId="77777777" w:rsidR="00C71FEF" w:rsidRDefault="00C71FEF" w:rsidP="009F3AB4">
            <w:pPr>
              <w:jc w:val="center"/>
              <w:rPr>
                <w:lang w:eastAsia="en-GB"/>
              </w:rPr>
            </w:pPr>
            <w:r>
              <w:rPr>
                <w:lang w:eastAsia="en-GB"/>
              </w:rPr>
              <w:t>0</w:t>
            </w:r>
            <w:r w:rsidR="004E0422">
              <w:rPr>
                <w:lang w:eastAsia="en-GB"/>
              </w:rPr>
              <w:t>.</w:t>
            </w:r>
            <w:r>
              <w:rPr>
                <w:lang w:eastAsia="en-GB"/>
              </w:rPr>
              <w:t>1378</w:t>
            </w:r>
          </w:p>
        </w:tc>
        <w:tc>
          <w:tcPr>
            <w:tcW w:w="1933" w:type="dxa"/>
            <w:tcBorders>
              <w:top w:val="nil"/>
              <w:left w:val="nil"/>
              <w:bottom w:val="single" w:sz="4" w:space="0" w:color="auto"/>
              <w:right w:val="single" w:sz="4" w:space="0" w:color="auto"/>
            </w:tcBorders>
            <w:noWrap/>
            <w:vAlign w:val="bottom"/>
          </w:tcPr>
          <w:p w14:paraId="404E8A02" w14:textId="77777777" w:rsidR="00C71FEF" w:rsidRDefault="00C71FEF" w:rsidP="009F3AB4">
            <w:pPr>
              <w:jc w:val="center"/>
              <w:rPr>
                <w:lang w:eastAsia="en-GB"/>
              </w:rPr>
            </w:pPr>
            <w:r>
              <w:rPr>
                <w:lang w:eastAsia="en-GB"/>
              </w:rPr>
              <w:t>0</w:t>
            </w:r>
            <w:r w:rsidR="004E0422">
              <w:rPr>
                <w:lang w:eastAsia="en-GB"/>
              </w:rPr>
              <w:t>.</w:t>
            </w:r>
            <w:r>
              <w:rPr>
                <w:lang w:eastAsia="en-GB"/>
              </w:rPr>
              <w:t>1395</w:t>
            </w:r>
          </w:p>
        </w:tc>
      </w:tr>
      <w:tr w:rsidR="00C71FEF" w14:paraId="7F5A9251"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50B54462" w14:textId="77777777" w:rsidR="00C71FEF" w:rsidRDefault="00C71FEF" w:rsidP="009F3AB4">
            <w:pPr>
              <w:pStyle w:val="Tabletext"/>
              <w:rPr>
                <w:lang w:eastAsia="en-GB"/>
              </w:rPr>
            </w:pPr>
            <w:r>
              <w:rPr>
                <w:lang w:eastAsia="en-GB"/>
              </w:rPr>
              <w:t>NB_GIPS_EXP1</w:t>
            </w:r>
          </w:p>
        </w:tc>
        <w:tc>
          <w:tcPr>
            <w:tcW w:w="1933" w:type="dxa"/>
            <w:tcBorders>
              <w:top w:val="nil"/>
              <w:left w:val="nil"/>
              <w:bottom w:val="single" w:sz="4" w:space="0" w:color="auto"/>
              <w:right w:val="single" w:sz="4" w:space="0" w:color="auto"/>
            </w:tcBorders>
            <w:noWrap/>
            <w:vAlign w:val="bottom"/>
          </w:tcPr>
          <w:p w14:paraId="550D4947" w14:textId="77777777" w:rsidR="00C71FEF" w:rsidRDefault="00C71FEF" w:rsidP="009F3AB4">
            <w:pPr>
              <w:jc w:val="center"/>
              <w:rPr>
                <w:lang w:eastAsia="en-GB"/>
              </w:rPr>
            </w:pPr>
            <w:r>
              <w:rPr>
                <w:lang w:eastAsia="en-GB"/>
              </w:rPr>
              <w:t>0</w:t>
            </w:r>
            <w:r w:rsidR="004E0422">
              <w:rPr>
                <w:lang w:eastAsia="en-GB"/>
              </w:rPr>
              <w:t>.</w:t>
            </w:r>
            <w:r>
              <w:rPr>
                <w:lang w:eastAsia="en-GB"/>
              </w:rPr>
              <w:t>0798</w:t>
            </w:r>
          </w:p>
        </w:tc>
        <w:tc>
          <w:tcPr>
            <w:tcW w:w="1933" w:type="dxa"/>
            <w:tcBorders>
              <w:top w:val="nil"/>
              <w:left w:val="nil"/>
              <w:bottom w:val="single" w:sz="4" w:space="0" w:color="auto"/>
              <w:right w:val="single" w:sz="4" w:space="0" w:color="auto"/>
            </w:tcBorders>
            <w:noWrap/>
            <w:vAlign w:val="bottom"/>
          </w:tcPr>
          <w:p w14:paraId="79C11549" w14:textId="77777777" w:rsidR="00C71FEF" w:rsidRDefault="00C71FEF" w:rsidP="009F3AB4">
            <w:pPr>
              <w:jc w:val="center"/>
              <w:rPr>
                <w:lang w:eastAsia="en-GB"/>
              </w:rPr>
            </w:pPr>
            <w:r>
              <w:rPr>
                <w:lang w:eastAsia="en-GB"/>
              </w:rPr>
              <w:t>0</w:t>
            </w:r>
            <w:r w:rsidR="004E0422">
              <w:rPr>
                <w:lang w:eastAsia="en-GB"/>
              </w:rPr>
              <w:t>.</w:t>
            </w:r>
            <w:r>
              <w:rPr>
                <w:lang w:eastAsia="en-GB"/>
              </w:rPr>
              <w:t>1878</w:t>
            </w:r>
          </w:p>
        </w:tc>
      </w:tr>
      <w:tr w:rsidR="00C71FEF" w14:paraId="1C202AEE"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50AC36EB" w14:textId="77777777" w:rsidR="00C71FEF" w:rsidRDefault="00C71FEF" w:rsidP="009F3AB4">
            <w:pPr>
              <w:pStyle w:val="Tabletext"/>
              <w:rPr>
                <w:lang w:eastAsia="en-GB"/>
              </w:rPr>
            </w:pPr>
            <w:r>
              <w:rPr>
                <w:lang w:eastAsia="en-GB"/>
              </w:rPr>
              <w:t>WB_GIPS_EXP3</w:t>
            </w:r>
          </w:p>
        </w:tc>
        <w:tc>
          <w:tcPr>
            <w:tcW w:w="1933" w:type="dxa"/>
            <w:tcBorders>
              <w:top w:val="nil"/>
              <w:left w:val="nil"/>
              <w:bottom w:val="single" w:sz="4" w:space="0" w:color="auto"/>
              <w:right w:val="single" w:sz="4" w:space="0" w:color="auto"/>
            </w:tcBorders>
            <w:noWrap/>
            <w:vAlign w:val="bottom"/>
          </w:tcPr>
          <w:p w14:paraId="79C3BB32" w14:textId="77777777" w:rsidR="00C71FEF" w:rsidRDefault="00C71FEF" w:rsidP="009F3AB4">
            <w:pPr>
              <w:jc w:val="center"/>
              <w:rPr>
                <w:lang w:eastAsia="en-GB"/>
              </w:rPr>
            </w:pPr>
            <w:r>
              <w:rPr>
                <w:lang w:eastAsia="en-GB"/>
              </w:rPr>
              <w:t>0</w:t>
            </w:r>
            <w:r w:rsidR="004E0422">
              <w:rPr>
                <w:lang w:eastAsia="en-GB"/>
              </w:rPr>
              <w:t>.</w:t>
            </w:r>
            <w:r>
              <w:rPr>
                <w:lang w:eastAsia="en-GB"/>
              </w:rPr>
              <w:t>0926</w:t>
            </w:r>
          </w:p>
        </w:tc>
        <w:tc>
          <w:tcPr>
            <w:tcW w:w="1933" w:type="dxa"/>
            <w:tcBorders>
              <w:top w:val="nil"/>
              <w:left w:val="nil"/>
              <w:bottom w:val="single" w:sz="4" w:space="0" w:color="auto"/>
              <w:right w:val="single" w:sz="4" w:space="0" w:color="auto"/>
            </w:tcBorders>
            <w:noWrap/>
            <w:vAlign w:val="bottom"/>
          </w:tcPr>
          <w:p w14:paraId="64F16798" w14:textId="77777777" w:rsidR="00C71FEF" w:rsidRDefault="00C71FEF" w:rsidP="009F3AB4">
            <w:pPr>
              <w:jc w:val="center"/>
              <w:rPr>
                <w:lang w:eastAsia="en-GB"/>
              </w:rPr>
            </w:pPr>
            <w:r>
              <w:rPr>
                <w:lang w:eastAsia="en-GB"/>
              </w:rPr>
              <w:t>0</w:t>
            </w:r>
            <w:r w:rsidR="004E0422">
              <w:rPr>
                <w:lang w:eastAsia="en-GB"/>
              </w:rPr>
              <w:t>.</w:t>
            </w:r>
            <w:r>
              <w:rPr>
                <w:lang w:eastAsia="en-GB"/>
              </w:rPr>
              <w:t>2026</w:t>
            </w:r>
          </w:p>
        </w:tc>
      </w:tr>
      <w:tr w:rsidR="00C71FEF" w14:paraId="1792CBF9"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191BB7D7" w14:textId="77777777" w:rsidR="00C71FEF" w:rsidRDefault="00C71FEF" w:rsidP="009F3AB4">
            <w:pPr>
              <w:pStyle w:val="Tabletext"/>
              <w:rPr>
                <w:lang w:eastAsia="en-GB"/>
              </w:rPr>
            </w:pPr>
            <w:r>
              <w:rPr>
                <w:lang w:eastAsia="en-GB"/>
              </w:rPr>
              <w:t>SWB_GIPS_EXP4</w:t>
            </w:r>
          </w:p>
        </w:tc>
        <w:tc>
          <w:tcPr>
            <w:tcW w:w="1933" w:type="dxa"/>
            <w:tcBorders>
              <w:top w:val="nil"/>
              <w:left w:val="nil"/>
              <w:bottom w:val="single" w:sz="4" w:space="0" w:color="auto"/>
              <w:right w:val="single" w:sz="4" w:space="0" w:color="auto"/>
            </w:tcBorders>
            <w:noWrap/>
            <w:vAlign w:val="bottom"/>
          </w:tcPr>
          <w:p w14:paraId="5768829A" w14:textId="77777777" w:rsidR="00C71FEF" w:rsidRDefault="00C71FEF" w:rsidP="009F3AB4">
            <w:pPr>
              <w:jc w:val="center"/>
              <w:rPr>
                <w:lang w:eastAsia="en-GB"/>
              </w:rPr>
            </w:pPr>
            <w:r>
              <w:rPr>
                <w:lang w:eastAsia="en-GB"/>
              </w:rPr>
              <w:t>0</w:t>
            </w:r>
            <w:r w:rsidR="004E0422">
              <w:rPr>
                <w:lang w:eastAsia="en-GB"/>
              </w:rPr>
              <w:t>.</w:t>
            </w:r>
            <w:r>
              <w:rPr>
                <w:lang w:eastAsia="en-GB"/>
              </w:rPr>
              <w:t>0851</w:t>
            </w:r>
          </w:p>
        </w:tc>
        <w:tc>
          <w:tcPr>
            <w:tcW w:w="1933" w:type="dxa"/>
            <w:tcBorders>
              <w:top w:val="nil"/>
              <w:left w:val="nil"/>
              <w:bottom w:val="single" w:sz="4" w:space="0" w:color="auto"/>
              <w:right w:val="single" w:sz="4" w:space="0" w:color="auto"/>
            </w:tcBorders>
            <w:noWrap/>
            <w:vAlign w:val="bottom"/>
          </w:tcPr>
          <w:p w14:paraId="5F67436E" w14:textId="77777777" w:rsidR="00C71FEF" w:rsidRDefault="00C71FEF" w:rsidP="009F3AB4">
            <w:pPr>
              <w:jc w:val="center"/>
              <w:rPr>
                <w:lang w:eastAsia="en-GB"/>
              </w:rPr>
            </w:pPr>
            <w:r>
              <w:rPr>
                <w:lang w:eastAsia="en-GB"/>
              </w:rPr>
              <w:t>0</w:t>
            </w:r>
            <w:r w:rsidR="004E0422">
              <w:rPr>
                <w:lang w:eastAsia="en-GB"/>
              </w:rPr>
              <w:t>.</w:t>
            </w:r>
            <w:r>
              <w:rPr>
                <w:lang w:eastAsia="en-GB"/>
              </w:rPr>
              <w:t>0885</w:t>
            </w:r>
          </w:p>
        </w:tc>
      </w:tr>
      <w:tr w:rsidR="00C71FEF" w14:paraId="601AB66F"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75A7D058" w14:textId="77777777" w:rsidR="00C71FEF" w:rsidRDefault="00C71FEF" w:rsidP="009F3AB4">
            <w:pPr>
              <w:pStyle w:val="Tabletext"/>
              <w:rPr>
                <w:lang w:eastAsia="en-GB"/>
              </w:rPr>
            </w:pPr>
            <w:r>
              <w:rPr>
                <w:lang w:eastAsia="en-GB"/>
              </w:rPr>
              <w:t>NB_QUALCOMM_EXP1b</w:t>
            </w:r>
          </w:p>
        </w:tc>
        <w:tc>
          <w:tcPr>
            <w:tcW w:w="1933" w:type="dxa"/>
            <w:tcBorders>
              <w:top w:val="nil"/>
              <w:left w:val="nil"/>
              <w:bottom w:val="single" w:sz="4" w:space="0" w:color="auto"/>
              <w:right w:val="single" w:sz="4" w:space="0" w:color="auto"/>
            </w:tcBorders>
            <w:noWrap/>
            <w:vAlign w:val="bottom"/>
          </w:tcPr>
          <w:p w14:paraId="41F0A559" w14:textId="77777777" w:rsidR="00C71FEF" w:rsidRDefault="00C71FEF" w:rsidP="009F3AB4">
            <w:pPr>
              <w:jc w:val="center"/>
              <w:rPr>
                <w:lang w:eastAsia="en-GB"/>
              </w:rPr>
            </w:pPr>
            <w:r>
              <w:rPr>
                <w:lang w:eastAsia="en-GB"/>
              </w:rPr>
              <w:t>0</w:t>
            </w:r>
            <w:r w:rsidR="004E0422">
              <w:rPr>
                <w:lang w:eastAsia="en-GB"/>
              </w:rPr>
              <w:t>.</w:t>
            </w:r>
            <w:r>
              <w:rPr>
                <w:lang w:eastAsia="en-GB"/>
              </w:rPr>
              <w:t>0952</w:t>
            </w:r>
          </w:p>
        </w:tc>
        <w:tc>
          <w:tcPr>
            <w:tcW w:w="1933" w:type="dxa"/>
            <w:tcBorders>
              <w:top w:val="nil"/>
              <w:left w:val="nil"/>
              <w:bottom w:val="single" w:sz="4" w:space="0" w:color="auto"/>
              <w:right w:val="single" w:sz="4" w:space="0" w:color="auto"/>
            </w:tcBorders>
            <w:noWrap/>
            <w:vAlign w:val="bottom"/>
          </w:tcPr>
          <w:p w14:paraId="48041808" w14:textId="77777777" w:rsidR="00C71FEF" w:rsidRDefault="00C71FEF" w:rsidP="009F3AB4">
            <w:pPr>
              <w:jc w:val="center"/>
              <w:rPr>
                <w:lang w:eastAsia="en-GB"/>
              </w:rPr>
            </w:pPr>
            <w:r>
              <w:rPr>
                <w:lang w:eastAsia="en-GB"/>
              </w:rPr>
              <w:t>0</w:t>
            </w:r>
            <w:r w:rsidR="004E0422">
              <w:rPr>
                <w:lang w:eastAsia="en-GB"/>
              </w:rPr>
              <w:t>.</w:t>
            </w:r>
            <w:r>
              <w:rPr>
                <w:lang w:eastAsia="en-GB"/>
              </w:rPr>
              <w:t>1217</w:t>
            </w:r>
          </w:p>
        </w:tc>
      </w:tr>
      <w:tr w:rsidR="00C71FEF" w14:paraId="48BCD7E5"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7BD59DC2" w14:textId="77777777" w:rsidR="00C71FEF" w:rsidRDefault="00C71FEF" w:rsidP="009F3AB4">
            <w:pPr>
              <w:pStyle w:val="Tabletext"/>
              <w:rPr>
                <w:lang w:eastAsia="en-GB"/>
              </w:rPr>
            </w:pPr>
            <w:r>
              <w:rPr>
                <w:lang w:eastAsia="en-GB"/>
              </w:rPr>
              <w:t>WB_QUALCOMM_EXP1w</w:t>
            </w:r>
          </w:p>
        </w:tc>
        <w:tc>
          <w:tcPr>
            <w:tcW w:w="1933" w:type="dxa"/>
            <w:tcBorders>
              <w:top w:val="nil"/>
              <w:left w:val="nil"/>
              <w:bottom w:val="single" w:sz="4" w:space="0" w:color="auto"/>
              <w:right w:val="single" w:sz="4" w:space="0" w:color="auto"/>
            </w:tcBorders>
            <w:noWrap/>
            <w:vAlign w:val="bottom"/>
          </w:tcPr>
          <w:p w14:paraId="4D1208B9" w14:textId="77777777" w:rsidR="00C71FEF" w:rsidRDefault="00C71FEF" w:rsidP="009F3AB4">
            <w:pPr>
              <w:jc w:val="center"/>
              <w:rPr>
                <w:lang w:eastAsia="en-GB"/>
              </w:rPr>
            </w:pPr>
            <w:r>
              <w:rPr>
                <w:lang w:eastAsia="en-GB"/>
              </w:rPr>
              <w:t>0</w:t>
            </w:r>
            <w:r w:rsidR="004E0422">
              <w:rPr>
                <w:lang w:eastAsia="en-GB"/>
              </w:rPr>
              <w:t>.</w:t>
            </w:r>
            <w:r>
              <w:rPr>
                <w:lang w:eastAsia="en-GB"/>
              </w:rPr>
              <w:t>0874</w:t>
            </w:r>
          </w:p>
        </w:tc>
        <w:tc>
          <w:tcPr>
            <w:tcW w:w="1933" w:type="dxa"/>
            <w:tcBorders>
              <w:top w:val="nil"/>
              <w:left w:val="nil"/>
              <w:bottom w:val="single" w:sz="4" w:space="0" w:color="auto"/>
              <w:right w:val="single" w:sz="4" w:space="0" w:color="auto"/>
            </w:tcBorders>
            <w:noWrap/>
            <w:vAlign w:val="bottom"/>
          </w:tcPr>
          <w:p w14:paraId="47E574C0" w14:textId="77777777" w:rsidR="00C71FEF" w:rsidRDefault="00C71FEF" w:rsidP="009F3AB4">
            <w:pPr>
              <w:jc w:val="center"/>
              <w:rPr>
                <w:lang w:eastAsia="en-GB"/>
              </w:rPr>
            </w:pPr>
            <w:r>
              <w:rPr>
                <w:lang w:eastAsia="en-GB"/>
              </w:rPr>
              <w:t>0</w:t>
            </w:r>
            <w:r w:rsidR="004E0422">
              <w:rPr>
                <w:lang w:eastAsia="en-GB"/>
              </w:rPr>
              <w:t>.</w:t>
            </w:r>
            <w:r>
              <w:rPr>
                <w:lang w:eastAsia="en-GB"/>
              </w:rPr>
              <w:t>1082</w:t>
            </w:r>
          </w:p>
        </w:tc>
      </w:tr>
      <w:tr w:rsidR="00C71FEF" w14:paraId="5FC5BB0C"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0FB3467C" w14:textId="77777777" w:rsidR="00C71FEF" w:rsidRDefault="00C71FEF" w:rsidP="009F3AB4">
            <w:pPr>
              <w:pStyle w:val="Tabletext"/>
              <w:rPr>
                <w:lang w:eastAsia="en-GB"/>
              </w:rPr>
            </w:pPr>
            <w:r>
              <w:rPr>
                <w:lang w:eastAsia="en-GB"/>
              </w:rPr>
              <w:t>NB_QUALCOMM_EXP2B</w:t>
            </w:r>
          </w:p>
        </w:tc>
        <w:tc>
          <w:tcPr>
            <w:tcW w:w="1933" w:type="dxa"/>
            <w:tcBorders>
              <w:top w:val="nil"/>
              <w:left w:val="nil"/>
              <w:bottom w:val="single" w:sz="4" w:space="0" w:color="auto"/>
              <w:right w:val="single" w:sz="4" w:space="0" w:color="auto"/>
            </w:tcBorders>
            <w:noWrap/>
            <w:vAlign w:val="bottom"/>
          </w:tcPr>
          <w:p w14:paraId="6BA3B1CD" w14:textId="77777777" w:rsidR="00C71FEF" w:rsidRDefault="00C71FEF" w:rsidP="009F3AB4">
            <w:pPr>
              <w:jc w:val="center"/>
              <w:rPr>
                <w:lang w:eastAsia="en-GB"/>
              </w:rPr>
            </w:pPr>
            <w:r>
              <w:rPr>
                <w:lang w:eastAsia="en-GB"/>
              </w:rPr>
              <w:t>0</w:t>
            </w:r>
            <w:r w:rsidR="004E0422">
              <w:rPr>
                <w:lang w:eastAsia="en-GB"/>
              </w:rPr>
              <w:t>.</w:t>
            </w:r>
            <w:r>
              <w:rPr>
                <w:lang w:eastAsia="en-GB"/>
              </w:rPr>
              <w:t>117</w:t>
            </w:r>
          </w:p>
        </w:tc>
        <w:tc>
          <w:tcPr>
            <w:tcW w:w="1933" w:type="dxa"/>
            <w:tcBorders>
              <w:top w:val="nil"/>
              <w:left w:val="nil"/>
              <w:bottom w:val="single" w:sz="4" w:space="0" w:color="auto"/>
              <w:right w:val="single" w:sz="4" w:space="0" w:color="auto"/>
            </w:tcBorders>
            <w:noWrap/>
            <w:vAlign w:val="bottom"/>
          </w:tcPr>
          <w:p w14:paraId="01E8EC81" w14:textId="77777777" w:rsidR="00C71FEF" w:rsidRDefault="00C71FEF" w:rsidP="009F3AB4">
            <w:pPr>
              <w:jc w:val="center"/>
              <w:rPr>
                <w:lang w:eastAsia="en-GB"/>
              </w:rPr>
            </w:pPr>
            <w:r>
              <w:rPr>
                <w:lang w:eastAsia="en-GB"/>
              </w:rPr>
              <w:t>0</w:t>
            </w:r>
            <w:r w:rsidR="004E0422">
              <w:rPr>
                <w:lang w:eastAsia="en-GB"/>
              </w:rPr>
              <w:t>.</w:t>
            </w:r>
            <w:r>
              <w:rPr>
                <w:lang w:eastAsia="en-GB"/>
              </w:rPr>
              <w:t>1223</w:t>
            </w:r>
          </w:p>
        </w:tc>
      </w:tr>
      <w:tr w:rsidR="00C71FEF" w14:paraId="49B14567"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3FA59F51" w14:textId="77777777" w:rsidR="00C71FEF" w:rsidRDefault="00C71FEF" w:rsidP="009F3AB4">
            <w:pPr>
              <w:pStyle w:val="Tabletext"/>
              <w:rPr>
                <w:lang w:eastAsia="en-GB"/>
              </w:rPr>
            </w:pPr>
            <w:r>
              <w:rPr>
                <w:lang w:eastAsia="en-GB"/>
              </w:rPr>
              <w:t>NB_QUALCOMM_EXP3w</w:t>
            </w:r>
          </w:p>
        </w:tc>
        <w:tc>
          <w:tcPr>
            <w:tcW w:w="1933" w:type="dxa"/>
            <w:tcBorders>
              <w:top w:val="nil"/>
              <w:left w:val="nil"/>
              <w:bottom w:val="single" w:sz="4" w:space="0" w:color="auto"/>
              <w:right w:val="single" w:sz="4" w:space="0" w:color="auto"/>
            </w:tcBorders>
            <w:noWrap/>
            <w:vAlign w:val="bottom"/>
          </w:tcPr>
          <w:p w14:paraId="4FDDBCBE" w14:textId="77777777" w:rsidR="00C71FEF" w:rsidRDefault="00C71FEF" w:rsidP="009F3AB4">
            <w:pPr>
              <w:jc w:val="center"/>
              <w:rPr>
                <w:lang w:eastAsia="en-GB"/>
              </w:rPr>
            </w:pPr>
            <w:r>
              <w:rPr>
                <w:lang w:eastAsia="en-GB"/>
              </w:rPr>
              <w:t>0</w:t>
            </w:r>
            <w:r w:rsidR="004E0422">
              <w:rPr>
                <w:lang w:eastAsia="en-GB"/>
              </w:rPr>
              <w:t>.</w:t>
            </w:r>
            <w:r>
              <w:rPr>
                <w:lang w:eastAsia="en-GB"/>
              </w:rPr>
              <w:t>0466</w:t>
            </w:r>
          </w:p>
        </w:tc>
        <w:tc>
          <w:tcPr>
            <w:tcW w:w="1933" w:type="dxa"/>
            <w:tcBorders>
              <w:top w:val="nil"/>
              <w:left w:val="nil"/>
              <w:bottom w:val="single" w:sz="4" w:space="0" w:color="auto"/>
              <w:right w:val="single" w:sz="4" w:space="0" w:color="auto"/>
            </w:tcBorders>
            <w:noWrap/>
            <w:vAlign w:val="bottom"/>
          </w:tcPr>
          <w:p w14:paraId="089EA875" w14:textId="77777777" w:rsidR="00C71FEF" w:rsidRDefault="00C71FEF" w:rsidP="009F3AB4">
            <w:pPr>
              <w:jc w:val="center"/>
              <w:rPr>
                <w:lang w:eastAsia="en-GB"/>
              </w:rPr>
            </w:pPr>
            <w:r>
              <w:rPr>
                <w:lang w:eastAsia="en-GB"/>
              </w:rPr>
              <w:t>0</w:t>
            </w:r>
            <w:r w:rsidR="004E0422">
              <w:rPr>
                <w:lang w:eastAsia="en-GB"/>
              </w:rPr>
              <w:t>.</w:t>
            </w:r>
            <w:r>
              <w:rPr>
                <w:lang w:eastAsia="en-GB"/>
              </w:rPr>
              <w:t>0579</w:t>
            </w:r>
          </w:p>
        </w:tc>
      </w:tr>
      <w:tr w:rsidR="00C71FEF" w14:paraId="1F36C7A1"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30C06366" w14:textId="77777777" w:rsidR="00C71FEF" w:rsidRDefault="00C71FEF" w:rsidP="009F3AB4">
            <w:pPr>
              <w:pStyle w:val="Tabletext"/>
              <w:rPr>
                <w:lang w:eastAsia="en-GB"/>
              </w:rPr>
            </w:pPr>
            <w:r>
              <w:rPr>
                <w:lang w:eastAsia="en-GB"/>
              </w:rPr>
              <w:t>WB_QUALCOMM_EXP3w</w:t>
            </w:r>
          </w:p>
        </w:tc>
        <w:tc>
          <w:tcPr>
            <w:tcW w:w="1933" w:type="dxa"/>
            <w:tcBorders>
              <w:top w:val="nil"/>
              <w:left w:val="nil"/>
              <w:bottom w:val="single" w:sz="4" w:space="0" w:color="auto"/>
              <w:right w:val="single" w:sz="4" w:space="0" w:color="auto"/>
            </w:tcBorders>
            <w:noWrap/>
            <w:vAlign w:val="bottom"/>
          </w:tcPr>
          <w:p w14:paraId="5FB217DE" w14:textId="77777777" w:rsidR="00C71FEF" w:rsidRDefault="00C71FEF" w:rsidP="009F3AB4">
            <w:pPr>
              <w:jc w:val="center"/>
              <w:rPr>
                <w:lang w:eastAsia="en-GB"/>
              </w:rPr>
            </w:pPr>
            <w:r>
              <w:rPr>
                <w:lang w:eastAsia="en-GB"/>
              </w:rPr>
              <w:t>0</w:t>
            </w:r>
            <w:r w:rsidR="004E0422">
              <w:rPr>
                <w:lang w:eastAsia="en-GB"/>
              </w:rPr>
              <w:t>.</w:t>
            </w:r>
            <w:r>
              <w:rPr>
                <w:lang w:eastAsia="en-GB"/>
              </w:rPr>
              <w:t>0265</w:t>
            </w:r>
          </w:p>
        </w:tc>
        <w:tc>
          <w:tcPr>
            <w:tcW w:w="1933" w:type="dxa"/>
            <w:tcBorders>
              <w:top w:val="nil"/>
              <w:left w:val="nil"/>
              <w:bottom w:val="single" w:sz="4" w:space="0" w:color="auto"/>
              <w:right w:val="single" w:sz="4" w:space="0" w:color="auto"/>
            </w:tcBorders>
            <w:noWrap/>
            <w:vAlign w:val="bottom"/>
          </w:tcPr>
          <w:p w14:paraId="4E4A9B5B" w14:textId="77777777" w:rsidR="00C71FEF" w:rsidRDefault="00C71FEF" w:rsidP="009F3AB4">
            <w:pPr>
              <w:jc w:val="center"/>
              <w:rPr>
                <w:lang w:eastAsia="en-GB"/>
              </w:rPr>
            </w:pPr>
            <w:r>
              <w:rPr>
                <w:lang w:eastAsia="en-GB"/>
              </w:rPr>
              <w:t>0</w:t>
            </w:r>
            <w:r w:rsidR="004E0422">
              <w:rPr>
                <w:lang w:eastAsia="en-GB"/>
              </w:rPr>
              <w:t>.</w:t>
            </w:r>
            <w:r>
              <w:rPr>
                <w:lang w:eastAsia="en-GB"/>
              </w:rPr>
              <w:t>0826</w:t>
            </w:r>
          </w:p>
        </w:tc>
      </w:tr>
      <w:tr w:rsidR="00C71FEF" w14:paraId="2E0A5B71"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13952F9A" w14:textId="77777777" w:rsidR="00C71FEF" w:rsidRDefault="00C71FEF" w:rsidP="009F3AB4">
            <w:pPr>
              <w:pStyle w:val="Tabletext"/>
              <w:rPr>
                <w:lang w:eastAsia="en-GB"/>
              </w:rPr>
            </w:pPr>
            <w:r>
              <w:rPr>
                <w:lang w:eastAsia="en-GB"/>
              </w:rPr>
              <w:t>SWB_48kHz101_ERICSSON</w:t>
            </w:r>
          </w:p>
        </w:tc>
        <w:tc>
          <w:tcPr>
            <w:tcW w:w="1933" w:type="dxa"/>
            <w:tcBorders>
              <w:top w:val="nil"/>
              <w:left w:val="nil"/>
              <w:bottom w:val="single" w:sz="4" w:space="0" w:color="auto"/>
              <w:right w:val="single" w:sz="4" w:space="0" w:color="auto"/>
            </w:tcBorders>
            <w:noWrap/>
            <w:vAlign w:val="bottom"/>
          </w:tcPr>
          <w:p w14:paraId="5D4FDEB1" w14:textId="77777777" w:rsidR="00C71FEF" w:rsidRDefault="00C71FEF" w:rsidP="009F3AB4">
            <w:pPr>
              <w:jc w:val="center"/>
              <w:rPr>
                <w:lang w:eastAsia="en-GB"/>
              </w:rPr>
            </w:pPr>
            <w:r>
              <w:rPr>
                <w:lang w:eastAsia="en-GB"/>
              </w:rPr>
              <w:t>0</w:t>
            </w:r>
            <w:r w:rsidR="004E0422">
              <w:rPr>
                <w:lang w:eastAsia="en-GB"/>
              </w:rPr>
              <w:t>.</w:t>
            </w:r>
            <w:r>
              <w:rPr>
                <w:lang w:eastAsia="en-GB"/>
              </w:rPr>
              <w:t>2775</w:t>
            </w:r>
          </w:p>
        </w:tc>
        <w:tc>
          <w:tcPr>
            <w:tcW w:w="1933" w:type="dxa"/>
            <w:tcBorders>
              <w:top w:val="nil"/>
              <w:left w:val="nil"/>
              <w:bottom w:val="single" w:sz="4" w:space="0" w:color="auto"/>
              <w:right w:val="single" w:sz="4" w:space="0" w:color="auto"/>
            </w:tcBorders>
            <w:noWrap/>
            <w:vAlign w:val="bottom"/>
          </w:tcPr>
          <w:p w14:paraId="5C1F0B89" w14:textId="77777777" w:rsidR="00C71FEF" w:rsidRDefault="00C71FEF" w:rsidP="009F3AB4">
            <w:pPr>
              <w:jc w:val="center"/>
              <w:rPr>
                <w:lang w:eastAsia="en-GB"/>
              </w:rPr>
            </w:pPr>
            <w:r>
              <w:rPr>
                <w:lang w:eastAsia="en-GB"/>
              </w:rPr>
              <w:t>0</w:t>
            </w:r>
            <w:r w:rsidR="004E0422">
              <w:rPr>
                <w:lang w:eastAsia="en-GB"/>
              </w:rPr>
              <w:t>.</w:t>
            </w:r>
            <w:r>
              <w:rPr>
                <w:lang w:eastAsia="en-GB"/>
              </w:rPr>
              <w:t>2926</w:t>
            </w:r>
          </w:p>
        </w:tc>
      </w:tr>
      <w:tr w:rsidR="00C71FEF" w14:paraId="1BD1E599"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5E62BB44" w14:textId="77777777" w:rsidR="00C71FEF" w:rsidRDefault="00C71FEF" w:rsidP="009F3AB4">
            <w:pPr>
              <w:pStyle w:val="Tabletext"/>
              <w:rPr>
                <w:lang w:eastAsia="en-GB"/>
              </w:rPr>
            </w:pPr>
            <w:r>
              <w:rPr>
                <w:lang w:eastAsia="en-GB"/>
              </w:rPr>
              <w:t>WB_48kHz102_ERICSSON</w:t>
            </w:r>
          </w:p>
        </w:tc>
        <w:tc>
          <w:tcPr>
            <w:tcW w:w="1933" w:type="dxa"/>
            <w:tcBorders>
              <w:top w:val="nil"/>
              <w:left w:val="nil"/>
              <w:bottom w:val="single" w:sz="4" w:space="0" w:color="auto"/>
              <w:right w:val="single" w:sz="4" w:space="0" w:color="auto"/>
            </w:tcBorders>
            <w:noWrap/>
            <w:vAlign w:val="bottom"/>
          </w:tcPr>
          <w:p w14:paraId="0CB708E8" w14:textId="77777777" w:rsidR="00C71FEF" w:rsidRDefault="00C71FEF" w:rsidP="009F3AB4">
            <w:pPr>
              <w:jc w:val="center"/>
              <w:rPr>
                <w:lang w:eastAsia="en-GB"/>
              </w:rPr>
            </w:pPr>
            <w:r>
              <w:rPr>
                <w:lang w:eastAsia="en-GB"/>
              </w:rPr>
              <w:t>0</w:t>
            </w:r>
            <w:r w:rsidR="004E0422">
              <w:rPr>
                <w:lang w:eastAsia="en-GB"/>
              </w:rPr>
              <w:t>.</w:t>
            </w:r>
            <w:r>
              <w:rPr>
                <w:lang w:eastAsia="en-GB"/>
              </w:rPr>
              <w:t>1732</w:t>
            </w:r>
          </w:p>
        </w:tc>
        <w:tc>
          <w:tcPr>
            <w:tcW w:w="1933" w:type="dxa"/>
            <w:tcBorders>
              <w:top w:val="nil"/>
              <w:left w:val="nil"/>
              <w:bottom w:val="single" w:sz="4" w:space="0" w:color="auto"/>
              <w:right w:val="single" w:sz="4" w:space="0" w:color="auto"/>
            </w:tcBorders>
            <w:noWrap/>
            <w:vAlign w:val="bottom"/>
          </w:tcPr>
          <w:p w14:paraId="64DD60A7" w14:textId="77777777" w:rsidR="00C71FEF" w:rsidRDefault="00C71FEF" w:rsidP="009F3AB4">
            <w:pPr>
              <w:jc w:val="center"/>
              <w:rPr>
                <w:lang w:eastAsia="en-GB"/>
              </w:rPr>
            </w:pPr>
            <w:r>
              <w:rPr>
                <w:lang w:eastAsia="en-GB"/>
              </w:rPr>
              <w:t>0</w:t>
            </w:r>
            <w:r w:rsidR="004E0422">
              <w:rPr>
                <w:lang w:eastAsia="en-GB"/>
              </w:rPr>
              <w:t>.</w:t>
            </w:r>
            <w:r>
              <w:rPr>
                <w:lang w:eastAsia="en-GB"/>
              </w:rPr>
              <w:t>1756</w:t>
            </w:r>
          </w:p>
        </w:tc>
      </w:tr>
      <w:tr w:rsidR="00C71FEF" w14:paraId="0D473690"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5E61ECE1" w14:textId="77777777" w:rsidR="00C71FEF" w:rsidRDefault="00C71FEF" w:rsidP="009F3AB4">
            <w:pPr>
              <w:pStyle w:val="Tabletext"/>
              <w:rPr>
                <w:lang w:eastAsia="en-GB"/>
              </w:rPr>
            </w:pPr>
            <w:r>
              <w:rPr>
                <w:lang w:eastAsia="en-GB"/>
              </w:rPr>
              <w:t>SWB_48kHz201_FT_DT</w:t>
            </w:r>
          </w:p>
        </w:tc>
        <w:tc>
          <w:tcPr>
            <w:tcW w:w="1933" w:type="dxa"/>
            <w:tcBorders>
              <w:top w:val="nil"/>
              <w:left w:val="nil"/>
              <w:bottom w:val="single" w:sz="4" w:space="0" w:color="auto"/>
              <w:right w:val="single" w:sz="4" w:space="0" w:color="auto"/>
            </w:tcBorders>
            <w:noWrap/>
            <w:vAlign w:val="bottom"/>
          </w:tcPr>
          <w:p w14:paraId="6DC96CD2" w14:textId="77777777" w:rsidR="00C71FEF" w:rsidRDefault="00C71FEF" w:rsidP="009F3AB4">
            <w:pPr>
              <w:jc w:val="center"/>
              <w:rPr>
                <w:lang w:eastAsia="en-GB"/>
              </w:rPr>
            </w:pPr>
            <w:r>
              <w:rPr>
                <w:lang w:eastAsia="en-GB"/>
              </w:rPr>
              <w:t>0</w:t>
            </w:r>
            <w:r w:rsidR="004E0422">
              <w:rPr>
                <w:lang w:eastAsia="en-GB"/>
              </w:rPr>
              <w:t>.</w:t>
            </w:r>
            <w:r>
              <w:rPr>
                <w:lang w:eastAsia="en-GB"/>
              </w:rPr>
              <w:t>2504</w:t>
            </w:r>
          </w:p>
        </w:tc>
        <w:tc>
          <w:tcPr>
            <w:tcW w:w="1933" w:type="dxa"/>
            <w:tcBorders>
              <w:top w:val="nil"/>
              <w:left w:val="nil"/>
              <w:bottom w:val="single" w:sz="4" w:space="0" w:color="auto"/>
              <w:right w:val="single" w:sz="4" w:space="0" w:color="auto"/>
            </w:tcBorders>
            <w:noWrap/>
            <w:vAlign w:val="bottom"/>
          </w:tcPr>
          <w:p w14:paraId="6360A282" w14:textId="77777777" w:rsidR="00C71FEF" w:rsidRDefault="00C71FEF" w:rsidP="009F3AB4">
            <w:pPr>
              <w:jc w:val="center"/>
              <w:rPr>
                <w:lang w:eastAsia="en-GB"/>
              </w:rPr>
            </w:pPr>
            <w:r>
              <w:rPr>
                <w:lang w:eastAsia="en-GB"/>
              </w:rPr>
              <w:t>0</w:t>
            </w:r>
            <w:r w:rsidR="004E0422">
              <w:rPr>
                <w:lang w:eastAsia="en-GB"/>
              </w:rPr>
              <w:t>.</w:t>
            </w:r>
            <w:r>
              <w:rPr>
                <w:lang w:eastAsia="en-GB"/>
              </w:rPr>
              <w:t>25</w:t>
            </w:r>
          </w:p>
        </w:tc>
      </w:tr>
      <w:tr w:rsidR="00C71FEF" w14:paraId="34D5C157"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0004E3EB" w14:textId="77777777" w:rsidR="00C71FEF" w:rsidRDefault="00C71FEF" w:rsidP="009F3AB4">
            <w:pPr>
              <w:pStyle w:val="Tabletext"/>
              <w:rPr>
                <w:lang w:eastAsia="en-GB"/>
              </w:rPr>
            </w:pPr>
            <w:r>
              <w:rPr>
                <w:lang w:eastAsia="en-GB"/>
              </w:rPr>
              <w:t>SWB_48kHz202_FT_DT</w:t>
            </w:r>
          </w:p>
        </w:tc>
        <w:tc>
          <w:tcPr>
            <w:tcW w:w="1933" w:type="dxa"/>
            <w:tcBorders>
              <w:top w:val="nil"/>
              <w:left w:val="nil"/>
              <w:bottom w:val="single" w:sz="4" w:space="0" w:color="auto"/>
              <w:right w:val="single" w:sz="4" w:space="0" w:color="auto"/>
            </w:tcBorders>
            <w:noWrap/>
            <w:vAlign w:val="bottom"/>
          </w:tcPr>
          <w:p w14:paraId="56A86B49" w14:textId="77777777" w:rsidR="00C71FEF" w:rsidRDefault="00C71FEF" w:rsidP="009F3AB4">
            <w:pPr>
              <w:jc w:val="center"/>
              <w:rPr>
                <w:lang w:eastAsia="en-GB"/>
              </w:rPr>
            </w:pPr>
            <w:r>
              <w:rPr>
                <w:lang w:eastAsia="en-GB"/>
              </w:rPr>
              <w:t>0</w:t>
            </w:r>
            <w:r w:rsidR="004E0422">
              <w:rPr>
                <w:lang w:eastAsia="en-GB"/>
              </w:rPr>
              <w:t>.</w:t>
            </w:r>
            <w:r>
              <w:rPr>
                <w:lang w:eastAsia="en-GB"/>
              </w:rPr>
              <w:t>2603</w:t>
            </w:r>
          </w:p>
        </w:tc>
        <w:tc>
          <w:tcPr>
            <w:tcW w:w="1933" w:type="dxa"/>
            <w:tcBorders>
              <w:top w:val="nil"/>
              <w:left w:val="nil"/>
              <w:bottom w:val="single" w:sz="4" w:space="0" w:color="auto"/>
              <w:right w:val="single" w:sz="4" w:space="0" w:color="auto"/>
            </w:tcBorders>
            <w:noWrap/>
            <w:vAlign w:val="bottom"/>
          </w:tcPr>
          <w:p w14:paraId="1628C337" w14:textId="77777777" w:rsidR="00C71FEF" w:rsidRDefault="00C71FEF" w:rsidP="009F3AB4">
            <w:pPr>
              <w:jc w:val="center"/>
              <w:rPr>
                <w:lang w:eastAsia="en-GB"/>
              </w:rPr>
            </w:pPr>
            <w:r>
              <w:rPr>
                <w:lang w:eastAsia="en-GB"/>
              </w:rPr>
              <w:t>0</w:t>
            </w:r>
            <w:r w:rsidR="004E0422">
              <w:rPr>
                <w:lang w:eastAsia="en-GB"/>
              </w:rPr>
              <w:t>.</w:t>
            </w:r>
            <w:r>
              <w:rPr>
                <w:lang w:eastAsia="en-GB"/>
              </w:rPr>
              <w:t>279</w:t>
            </w:r>
          </w:p>
        </w:tc>
      </w:tr>
      <w:tr w:rsidR="00C71FEF" w14:paraId="11F41D2A"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0766EE77" w14:textId="77777777" w:rsidR="00C71FEF" w:rsidRDefault="00C71FEF" w:rsidP="009F3AB4">
            <w:pPr>
              <w:pStyle w:val="Tabletext"/>
              <w:rPr>
                <w:lang w:eastAsia="en-GB"/>
              </w:rPr>
            </w:pPr>
            <w:r>
              <w:rPr>
                <w:lang w:eastAsia="en-GB"/>
              </w:rPr>
              <w:t>SWB_48kHz301_OPTICOM</w:t>
            </w:r>
          </w:p>
        </w:tc>
        <w:tc>
          <w:tcPr>
            <w:tcW w:w="1933" w:type="dxa"/>
            <w:tcBorders>
              <w:top w:val="nil"/>
              <w:left w:val="nil"/>
              <w:bottom w:val="single" w:sz="4" w:space="0" w:color="auto"/>
              <w:right w:val="single" w:sz="4" w:space="0" w:color="auto"/>
            </w:tcBorders>
            <w:noWrap/>
            <w:vAlign w:val="bottom"/>
          </w:tcPr>
          <w:p w14:paraId="12D70621" w14:textId="77777777" w:rsidR="00C71FEF" w:rsidRDefault="00C71FEF" w:rsidP="009F3AB4">
            <w:pPr>
              <w:jc w:val="center"/>
              <w:rPr>
                <w:lang w:eastAsia="en-GB"/>
              </w:rPr>
            </w:pPr>
            <w:r>
              <w:rPr>
                <w:lang w:eastAsia="en-GB"/>
              </w:rPr>
              <w:t>0</w:t>
            </w:r>
            <w:r w:rsidR="004E0422">
              <w:rPr>
                <w:lang w:eastAsia="en-GB"/>
              </w:rPr>
              <w:t>.</w:t>
            </w:r>
            <w:r>
              <w:rPr>
                <w:lang w:eastAsia="en-GB"/>
              </w:rPr>
              <w:t>2465</w:t>
            </w:r>
          </w:p>
        </w:tc>
        <w:tc>
          <w:tcPr>
            <w:tcW w:w="1933" w:type="dxa"/>
            <w:tcBorders>
              <w:top w:val="nil"/>
              <w:left w:val="nil"/>
              <w:bottom w:val="single" w:sz="4" w:space="0" w:color="auto"/>
              <w:right w:val="single" w:sz="4" w:space="0" w:color="auto"/>
            </w:tcBorders>
            <w:noWrap/>
            <w:vAlign w:val="bottom"/>
          </w:tcPr>
          <w:p w14:paraId="5E12CA9F" w14:textId="77777777" w:rsidR="00C71FEF" w:rsidRDefault="00C71FEF" w:rsidP="009F3AB4">
            <w:pPr>
              <w:jc w:val="center"/>
              <w:rPr>
                <w:lang w:eastAsia="en-GB"/>
              </w:rPr>
            </w:pPr>
            <w:r>
              <w:rPr>
                <w:lang w:eastAsia="en-GB"/>
              </w:rPr>
              <w:t>0</w:t>
            </w:r>
            <w:r w:rsidR="004E0422">
              <w:rPr>
                <w:lang w:eastAsia="en-GB"/>
              </w:rPr>
              <w:t>.</w:t>
            </w:r>
            <w:r>
              <w:rPr>
                <w:lang w:eastAsia="en-GB"/>
              </w:rPr>
              <w:t>2644</w:t>
            </w:r>
          </w:p>
        </w:tc>
      </w:tr>
      <w:tr w:rsidR="00C71FEF" w14:paraId="5AD44736"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5D0FA135" w14:textId="77777777" w:rsidR="00C71FEF" w:rsidRDefault="00C71FEF" w:rsidP="009F3AB4">
            <w:pPr>
              <w:pStyle w:val="Tabletext"/>
              <w:rPr>
                <w:lang w:eastAsia="en-GB"/>
              </w:rPr>
            </w:pPr>
            <w:r>
              <w:rPr>
                <w:lang w:eastAsia="en-GB"/>
              </w:rPr>
              <w:t>SWB_48kHz302_OPTICOM</w:t>
            </w:r>
          </w:p>
        </w:tc>
        <w:tc>
          <w:tcPr>
            <w:tcW w:w="1933" w:type="dxa"/>
            <w:tcBorders>
              <w:top w:val="nil"/>
              <w:left w:val="nil"/>
              <w:bottom w:val="single" w:sz="4" w:space="0" w:color="auto"/>
              <w:right w:val="single" w:sz="4" w:space="0" w:color="auto"/>
            </w:tcBorders>
            <w:noWrap/>
            <w:vAlign w:val="bottom"/>
          </w:tcPr>
          <w:p w14:paraId="3BA85D00" w14:textId="77777777" w:rsidR="00C71FEF" w:rsidRDefault="00C71FEF" w:rsidP="009F3AB4">
            <w:pPr>
              <w:jc w:val="center"/>
              <w:rPr>
                <w:lang w:eastAsia="en-GB"/>
              </w:rPr>
            </w:pPr>
            <w:r>
              <w:rPr>
                <w:lang w:eastAsia="en-GB"/>
              </w:rPr>
              <w:t>0</w:t>
            </w:r>
            <w:r w:rsidR="004E0422">
              <w:rPr>
                <w:lang w:eastAsia="en-GB"/>
              </w:rPr>
              <w:t>.</w:t>
            </w:r>
            <w:r>
              <w:rPr>
                <w:lang w:eastAsia="en-GB"/>
              </w:rPr>
              <w:t>1468</w:t>
            </w:r>
          </w:p>
        </w:tc>
        <w:tc>
          <w:tcPr>
            <w:tcW w:w="1933" w:type="dxa"/>
            <w:tcBorders>
              <w:top w:val="nil"/>
              <w:left w:val="nil"/>
              <w:bottom w:val="single" w:sz="4" w:space="0" w:color="auto"/>
              <w:right w:val="single" w:sz="4" w:space="0" w:color="auto"/>
            </w:tcBorders>
            <w:noWrap/>
            <w:vAlign w:val="bottom"/>
          </w:tcPr>
          <w:p w14:paraId="45048E4F" w14:textId="77777777" w:rsidR="00C71FEF" w:rsidRDefault="00C71FEF" w:rsidP="009F3AB4">
            <w:pPr>
              <w:jc w:val="center"/>
              <w:rPr>
                <w:lang w:eastAsia="en-GB"/>
              </w:rPr>
            </w:pPr>
            <w:r>
              <w:rPr>
                <w:lang w:eastAsia="en-GB"/>
              </w:rPr>
              <w:t>0</w:t>
            </w:r>
            <w:r w:rsidR="004E0422">
              <w:rPr>
                <w:lang w:eastAsia="en-GB"/>
              </w:rPr>
              <w:t>.</w:t>
            </w:r>
            <w:r>
              <w:rPr>
                <w:lang w:eastAsia="en-GB"/>
              </w:rPr>
              <w:t>1783</w:t>
            </w:r>
          </w:p>
        </w:tc>
      </w:tr>
      <w:tr w:rsidR="00C71FEF" w14:paraId="71EAFDAE"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1CBCCCA5" w14:textId="77777777" w:rsidR="00C71FEF" w:rsidRDefault="00C71FEF" w:rsidP="009F3AB4">
            <w:pPr>
              <w:pStyle w:val="Tabletext"/>
              <w:rPr>
                <w:lang w:eastAsia="en-GB"/>
              </w:rPr>
            </w:pPr>
            <w:r>
              <w:rPr>
                <w:lang w:eastAsia="en-GB"/>
              </w:rPr>
              <w:t>SWB_48kHz401_PSYTECHNICS</w:t>
            </w:r>
          </w:p>
        </w:tc>
        <w:tc>
          <w:tcPr>
            <w:tcW w:w="1933" w:type="dxa"/>
            <w:tcBorders>
              <w:top w:val="nil"/>
              <w:left w:val="nil"/>
              <w:bottom w:val="single" w:sz="4" w:space="0" w:color="auto"/>
              <w:right w:val="single" w:sz="4" w:space="0" w:color="auto"/>
            </w:tcBorders>
            <w:noWrap/>
            <w:vAlign w:val="bottom"/>
          </w:tcPr>
          <w:p w14:paraId="12038A3F" w14:textId="77777777" w:rsidR="00C71FEF" w:rsidRDefault="00C71FEF" w:rsidP="009F3AB4">
            <w:pPr>
              <w:jc w:val="center"/>
              <w:rPr>
                <w:lang w:eastAsia="en-GB"/>
              </w:rPr>
            </w:pPr>
            <w:r>
              <w:rPr>
                <w:lang w:eastAsia="en-GB"/>
              </w:rPr>
              <w:t>0</w:t>
            </w:r>
            <w:r w:rsidR="004E0422">
              <w:rPr>
                <w:lang w:eastAsia="en-GB"/>
              </w:rPr>
              <w:t>.</w:t>
            </w:r>
            <w:r>
              <w:rPr>
                <w:lang w:eastAsia="en-GB"/>
              </w:rPr>
              <w:t>1348</w:t>
            </w:r>
          </w:p>
        </w:tc>
        <w:tc>
          <w:tcPr>
            <w:tcW w:w="1933" w:type="dxa"/>
            <w:tcBorders>
              <w:top w:val="nil"/>
              <w:left w:val="nil"/>
              <w:bottom w:val="single" w:sz="4" w:space="0" w:color="auto"/>
              <w:right w:val="single" w:sz="4" w:space="0" w:color="auto"/>
            </w:tcBorders>
            <w:noWrap/>
            <w:vAlign w:val="bottom"/>
          </w:tcPr>
          <w:p w14:paraId="2CDB3E1F" w14:textId="77777777" w:rsidR="00C71FEF" w:rsidRDefault="00C71FEF" w:rsidP="009F3AB4">
            <w:pPr>
              <w:jc w:val="center"/>
              <w:rPr>
                <w:lang w:eastAsia="en-GB"/>
              </w:rPr>
            </w:pPr>
            <w:r>
              <w:rPr>
                <w:lang w:eastAsia="en-GB"/>
              </w:rPr>
              <w:t>0</w:t>
            </w:r>
            <w:r w:rsidR="004E0422">
              <w:rPr>
                <w:lang w:eastAsia="en-GB"/>
              </w:rPr>
              <w:t>.</w:t>
            </w:r>
            <w:r>
              <w:rPr>
                <w:lang w:eastAsia="en-GB"/>
              </w:rPr>
              <w:t>1575</w:t>
            </w:r>
          </w:p>
        </w:tc>
      </w:tr>
      <w:tr w:rsidR="00C71FEF" w14:paraId="2E940F70"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5F12F4EB" w14:textId="77777777" w:rsidR="00C71FEF" w:rsidRDefault="00C71FEF" w:rsidP="009F3AB4">
            <w:pPr>
              <w:pStyle w:val="Tabletext"/>
              <w:rPr>
                <w:lang w:eastAsia="en-GB"/>
              </w:rPr>
            </w:pPr>
            <w:r>
              <w:rPr>
                <w:lang w:eastAsia="en-GB"/>
              </w:rPr>
              <w:t>WB_48kHz402_PSYTECHNICS</w:t>
            </w:r>
          </w:p>
        </w:tc>
        <w:tc>
          <w:tcPr>
            <w:tcW w:w="1933" w:type="dxa"/>
            <w:tcBorders>
              <w:top w:val="nil"/>
              <w:left w:val="nil"/>
              <w:bottom w:val="single" w:sz="4" w:space="0" w:color="auto"/>
              <w:right w:val="single" w:sz="4" w:space="0" w:color="auto"/>
            </w:tcBorders>
            <w:noWrap/>
            <w:vAlign w:val="bottom"/>
          </w:tcPr>
          <w:p w14:paraId="754ACD2F" w14:textId="77777777" w:rsidR="00C71FEF" w:rsidRDefault="00C71FEF" w:rsidP="009F3AB4">
            <w:pPr>
              <w:jc w:val="center"/>
              <w:rPr>
                <w:lang w:eastAsia="en-GB"/>
              </w:rPr>
            </w:pPr>
            <w:r>
              <w:rPr>
                <w:lang w:eastAsia="en-GB"/>
              </w:rPr>
              <w:t>0</w:t>
            </w:r>
            <w:r w:rsidR="004E0422">
              <w:rPr>
                <w:lang w:eastAsia="en-GB"/>
              </w:rPr>
              <w:t>.</w:t>
            </w:r>
            <w:r>
              <w:rPr>
                <w:lang w:eastAsia="en-GB"/>
              </w:rPr>
              <w:t>1325</w:t>
            </w:r>
          </w:p>
        </w:tc>
        <w:tc>
          <w:tcPr>
            <w:tcW w:w="1933" w:type="dxa"/>
            <w:tcBorders>
              <w:top w:val="nil"/>
              <w:left w:val="nil"/>
              <w:bottom w:val="single" w:sz="4" w:space="0" w:color="auto"/>
              <w:right w:val="single" w:sz="4" w:space="0" w:color="auto"/>
            </w:tcBorders>
            <w:noWrap/>
            <w:vAlign w:val="bottom"/>
          </w:tcPr>
          <w:p w14:paraId="51AE80E7" w14:textId="77777777" w:rsidR="00C71FEF" w:rsidRDefault="00C71FEF" w:rsidP="009F3AB4">
            <w:pPr>
              <w:jc w:val="center"/>
              <w:rPr>
                <w:lang w:eastAsia="en-GB"/>
              </w:rPr>
            </w:pPr>
            <w:r>
              <w:rPr>
                <w:lang w:eastAsia="en-GB"/>
              </w:rPr>
              <w:t>0</w:t>
            </w:r>
            <w:r w:rsidR="004E0422">
              <w:rPr>
                <w:lang w:eastAsia="en-GB"/>
              </w:rPr>
              <w:t>.</w:t>
            </w:r>
            <w:r>
              <w:rPr>
                <w:lang w:eastAsia="en-GB"/>
              </w:rPr>
              <w:t>1326</w:t>
            </w:r>
          </w:p>
        </w:tc>
      </w:tr>
      <w:tr w:rsidR="00C71FEF" w14:paraId="679A8625"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0120F649" w14:textId="77777777" w:rsidR="00C71FEF" w:rsidRDefault="00C71FEF" w:rsidP="009F3AB4">
            <w:pPr>
              <w:pStyle w:val="Tabletext"/>
              <w:rPr>
                <w:lang w:eastAsia="en-GB"/>
              </w:rPr>
            </w:pPr>
            <w:r>
              <w:rPr>
                <w:lang w:eastAsia="en-GB"/>
              </w:rPr>
              <w:t>SWB_48kHz501_SWISSQUAL</w:t>
            </w:r>
          </w:p>
        </w:tc>
        <w:tc>
          <w:tcPr>
            <w:tcW w:w="1933" w:type="dxa"/>
            <w:tcBorders>
              <w:top w:val="nil"/>
              <w:left w:val="nil"/>
              <w:bottom w:val="single" w:sz="4" w:space="0" w:color="auto"/>
              <w:right w:val="single" w:sz="4" w:space="0" w:color="auto"/>
            </w:tcBorders>
            <w:noWrap/>
            <w:vAlign w:val="bottom"/>
          </w:tcPr>
          <w:p w14:paraId="689503A4" w14:textId="77777777" w:rsidR="00C71FEF" w:rsidRDefault="00C71FEF" w:rsidP="009F3AB4">
            <w:pPr>
              <w:jc w:val="center"/>
              <w:rPr>
                <w:lang w:eastAsia="en-GB"/>
              </w:rPr>
            </w:pPr>
            <w:r>
              <w:rPr>
                <w:lang w:eastAsia="en-GB"/>
              </w:rPr>
              <w:t>0</w:t>
            </w:r>
            <w:r w:rsidR="004E0422">
              <w:rPr>
                <w:lang w:eastAsia="en-GB"/>
              </w:rPr>
              <w:t>.</w:t>
            </w:r>
            <w:r>
              <w:rPr>
                <w:lang w:eastAsia="en-GB"/>
              </w:rPr>
              <w:t>1974</w:t>
            </w:r>
          </w:p>
        </w:tc>
        <w:tc>
          <w:tcPr>
            <w:tcW w:w="1933" w:type="dxa"/>
            <w:tcBorders>
              <w:top w:val="nil"/>
              <w:left w:val="nil"/>
              <w:bottom w:val="single" w:sz="4" w:space="0" w:color="auto"/>
              <w:right w:val="single" w:sz="4" w:space="0" w:color="auto"/>
            </w:tcBorders>
            <w:noWrap/>
            <w:vAlign w:val="bottom"/>
          </w:tcPr>
          <w:p w14:paraId="37B9A277" w14:textId="77777777" w:rsidR="00C71FEF" w:rsidRDefault="00C71FEF" w:rsidP="009F3AB4">
            <w:pPr>
              <w:jc w:val="center"/>
              <w:rPr>
                <w:lang w:eastAsia="en-GB"/>
              </w:rPr>
            </w:pPr>
            <w:r>
              <w:rPr>
                <w:lang w:eastAsia="en-GB"/>
              </w:rPr>
              <w:t>0</w:t>
            </w:r>
            <w:r w:rsidR="004E0422">
              <w:rPr>
                <w:lang w:eastAsia="en-GB"/>
              </w:rPr>
              <w:t>.</w:t>
            </w:r>
            <w:r>
              <w:rPr>
                <w:lang w:eastAsia="en-GB"/>
              </w:rPr>
              <w:t>2035</w:t>
            </w:r>
          </w:p>
        </w:tc>
      </w:tr>
      <w:tr w:rsidR="00C71FEF" w14:paraId="3B63A501"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2E192E42" w14:textId="77777777" w:rsidR="00C71FEF" w:rsidRDefault="00C71FEF" w:rsidP="009F3AB4">
            <w:pPr>
              <w:pStyle w:val="Tabletext"/>
              <w:rPr>
                <w:lang w:eastAsia="en-GB"/>
              </w:rPr>
            </w:pPr>
            <w:r>
              <w:rPr>
                <w:lang w:eastAsia="en-GB"/>
              </w:rPr>
              <w:t>SWB_48kHz502_SWISSQUAL</w:t>
            </w:r>
          </w:p>
        </w:tc>
        <w:tc>
          <w:tcPr>
            <w:tcW w:w="1933" w:type="dxa"/>
            <w:tcBorders>
              <w:top w:val="nil"/>
              <w:left w:val="nil"/>
              <w:bottom w:val="single" w:sz="4" w:space="0" w:color="auto"/>
              <w:right w:val="single" w:sz="4" w:space="0" w:color="auto"/>
            </w:tcBorders>
            <w:noWrap/>
            <w:vAlign w:val="bottom"/>
          </w:tcPr>
          <w:p w14:paraId="17105446" w14:textId="77777777" w:rsidR="00C71FEF" w:rsidRDefault="00C71FEF" w:rsidP="009F3AB4">
            <w:pPr>
              <w:jc w:val="center"/>
              <w:rPr>
                <w:lang w:eastAsia="en-GB"/>
              </w:rPr>
            </w:pPr>
            <w:r>
              <w:rPr>
                <w:lang w:eastAsia="en-GB"/>
              </w:rPr>
              <w:t>0</w:t>
            </w:r>
            <w:r w:rsidR="004E0422">
              <w:rPr>
                <w:lang w:eastAsia="en-GB"/>
              </w:rPr>
              <w:t>.</w:t>
            </w:r>
            <w:r>
              <w:rPr>
                <w:lang w:eastAsia="en-GB"/>
              </w:rPr>
              <w:t>252</w:t>
            </w:r>
          </w:p>
        </w:tc>
        <w:tc>
          <w:tcPr>
            <w:tcW w:w="1933" w:type="dxa"/>
            <w:tcBorders>
              <w:top w:val="nil"/>
              <w:left w:val="nil"/>
              <w:bottom w:val="single" w:sz="4" w:space="0" w:color="auto"/>
              <w:right w:val="single" w:sz="4" w:space="0" w:color="auto"/>
            </w:tcBorders>
            <w:noWrap/>
            <w:vAlign w:val="bottom"/>
          </w:tcPr>
          <w:p w14:paraId="687DC10B" w14:textId="77777777" w:rsidR="00C71FEF" w:rsidRDefault="00C71FEF" w:rsidP="009F3AB4">
            <w:pPr>
              <w:jc w:val="center"/>
              <w:rPr>
                <w:lang w:eastAsia="en-GB"/>
              </w:rPr>
            </w:pPr>
            <w:r>
              <w:rPr>
                <w:lang w:eastAsia="en-GB"/>
              </w:rPr>
              <w:t>0</w:t>
            </w:r>
            <w:r w:rsidR="004E0422">
              <w:rPr>
                <w:lang w:eastAsia="en-GB"/>
              </w:rPr>
              <w:t>.</w:t>
            </w:r>
            <w:r>
              <w:rPr>
                <w:lang w:eastAsia="en-GB"/>
              </w:rPr>
              <w:t>2481</w:t>
            </w:r>
          </w:p>
        </w:tc>
      </w:tr>
      <w:tr w:rsidR="00C71FEF" w14:paraId="1902E660"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78BDE150" w14:textId="77777777" w:rsidR="00C71FEF" w:rsidRDefault="00C71FEF" w:rsidP="009F3AB4">
            <w:pPr>
              <w:pStyle w:val="Tabletext"/>
              <w:rPr>
                <w:lang w:eastAsia="en-GB"/>
              </w:rPr>
            </w:pPr>
            <w:r>
              <w:rPr>
                <w:lang w:eastAsia="en-GB"/>
              </w:rPr>
              <w:t>SWB_48kHz601_TNO</w:t>
            </w:r>
          </w:p>
        </w:tc>
        <w:tc>
          <w:tcPr>
            <w:tcW w:w="1933" w:type="dxa"/>
            <w:tcBorders>
              <w:top w:val="nil"/>
              <w:left w:val="nil"/>
              <w:bottom w:val="single" w:sz="4" w:space="0" w:color="auto"/>
              <w:right w:val="single" w:sz="4" w:space="0" w:color="auto"/>
            </w:tcBorders>
            <w:noWrap/>
            <w:vAlign w:val="bottom"/>
          </w:tcPr>
          <w:p w14:paraId="2779C4FB" w14:textId="77777777" w:rsidR="00C71FEF" w:rsidRDefault="00C71FEF" w:rsidP="009F3AB4">
            <w:pPr>
              <w:jc w:val="center"/>
              <w:rPr>
                <w:lang w:eastAsia="en-GB"/>
              </w:rPr>
            </w:pPr>
            <w:r>
              <w:rPr>
                <w:lang w:eastAsia="en-GB"/>
              </w:rPr>
              <w:t>0</w:t>
            </w:r>
            <w:r w:rsidR="004E0422">
              <w:rPr>
                <w:lang w:eastAsia="en-GB"/>
              </w:rPr>
              <w:t>.</w:t>
            </w:r>
            <w:r>
              <w:rPr>
                <w:lang w:eastAsia="en-GB"/>
              </w:rPr>
              <w:t>1942</w:t>
            </w:r>
          </w:p>
        </w:tc>
        <w:tc>
          <w:tcPr>
            <w:tcW w:w="1933" w:type="dxa"/>
            <w:tcBorders>
              <w:top w:val="nil"/>
              <w:left w:val="nil"/>
              <w:bottom w:val="single" w:sz="4" w:space="0" w:color="auto"/>
              <w:right w:val="single" w:sz="4" w:space="0" w:color="auto"/>
            </w:tcBorders>
            <w:noWrap/>
            <w:vAlign w:val="bottom"/>
          </w:tcPr>
          <w:p w14:paraId="0586A209" w14:textId="77777777" w:rsidR="00C71FEF" w:rsidRDefault="00C71FEF" w:rsidP="009F3AB4">
            <w:pPr>
              <w:jc w:val="center"/>
              <w:rPr>
                <w:lang w:eastAsia="en-GB"/>
              </w:rPr>
            </w:pPr>
            <w:r>
              <w:rPr>
                <w:lang w:eastAsia="en-GB"/>
              </w:rPr>
              <w:t>0</w:t>
            </w:r>
            <w:r w:rsidR="004E0422">
              <w:rPr>
                <w:lang w:eastAsia="en-GB"/>
              </w:rPr>
              <w:t>.</w:t>
            </w:r>
            <w:r>
              <w:rPr>
                <w:lang w:eastAsia="en-GB"/>
              </w:rPr>
              <w:t>1913</w:t>
            </w:r>
          </w:p>
        </w:tc>
      </w:tr>
      <w:tr w:rsidR="00C71FEF" w14:paraId="34C554CA"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1F4C9FB5" w14:textId="77777777" w:rsidR="00C71FEF" w:rsidRDefault="00C71FEF" w:rsidP="009F3AB4">
            <w:pPr>
              <w:pStyle w:val="Tabletext"/>
              <w:rPr>
                <w:lang w:eastAsia="en-GB"/>
              </w:rPr>
            </w:pPr>
            <w:r>
              <w:rPr>
                <w:lang w:eastAsia="en-GB"/>
              </w:rPr>
              <w:t>SWB_48kHz602_TNO</w:t>
            </w:r>
          </w:p>
        </w:tc>
        <w:tc>
          <w:tcPr>
            <w:tcW w:w="1933" w:type="dxa"/>
            <w:tcBorders>
              <w:top w:val="nil"/>
              <w:left w:val="nil"/>
              <w:bottom w:val="single" w:sz="4" w:space="0" w:color="auto"/>
              <w:right w:val="single" w:sz="4" w:space="0" w:color="auto"/>
            </w:tcBorders>
            <w:noWrap/>
            <w:vAlign w:val="bottom"/>
          </w:tcPr>
          <w:p w14:paraId="5997AA62" w14:textId="77777777" w:rsidR="00C71FEF" w:rsidRDefault="00C71FEF" w:rsidP="009F3AB4">
            <w:pPr>
              <w:jc w:val="center"/>
              <w:rPr>
                <w:lang w:eastAsia="en-GB"/>
              </w:rPr>
            </w:pPr>
            <w:r>
              <w:rPr>
                <w:lang w:eastAsia="en-GB"/>
              </w:rPr>
              <w:t>0</w:t>
            </w:r>
            <w:r w:rsidR="004E0422">
              <w:rPr>
                <w:lang w:eastAsia="en-GB"/>
              </w:rPr>
              <w:t>.</w:t>
            </w:r>
            <w:r>
              <w:rPr>
                <w:lang w:eastAsia="en-GB"/>
              </w:rPr>
              <w:t>1171</w:t>
            </w:r>
          </w:p>
        </w:tc>
        <w:tc>
          <w:tcPr>
            <w:tcW w:w="1933" w:type="dxa"/>
            <w:tcBorders>
              <w:top w:val="nil"/>
              <w:left w:val="nil"/>
              <w:bottom w:val="single" w:sz="4" w:space="0" w:color="auto"/>
              <w:right w:val="single" w:sz="4" w:space="0" w:color="auto"/>
            </w:tcBorders>
            <w:noWrap/>
            <w:vAlign w:val="bottom"/>
          </w:tcPr>
          <w:p w14:paraId="2A706452" w14:textId="77777777" w:rsidR="00C71FEF" w:rsidRDefault="00C71FEF" w:rsidP="009F3AB4">
            <w:pPr>
              <w:jc w:val="center"/>
              <w:rPr>
                <w:lang w:eastAsia="en-GB"/>
              </w:rPr>
            </w:pPr>
            <w:r>
              <w:rPr>
                <w:lang w:eastAsia="en-GB"/>
              </w:rPr>
              <w:t>0</w:t>
            </w:r>
            <w:r w:rsidR="004E0422">
              <w:rPr>
                <w:lang w:eastAsia="en-GB"/>
              </w:rPr>
              <w:t>.</w:t>
            </w:r>
            <w:r>
              <w:rPr>
                <w:lang w:eastAsia="en-GB"/>
              </w:rPr>
              <w:t>1426</w:t>
            </w:r>
          </w:p>
        </w:tc>
      </w:tr>
      <w:tr w:rsidR="00C71FEF" w14:paraId="7B258D8E" w14:textId="77777777" w:rsidTr="004E260F">
        <w:trPr>
          <w:trHeight w:val="300"/>
        </w:trPr>
        <w:tc>
          <w:tcPr>
            <w:tcW w:w="5773" w:type="dxa"/>
            <w:tcBorders>
              <w:top w:val="nil"/>
              <w:left w:val="single" w:sz="4" w:space="0" w:color="auto"/>
              <w:bottom w:val="single" w:sz="4" w:space="0" w:color="auto"/>
              <w:right w:val="single" w:sz="4" w:space="0" w:color="auto"/>
            </w:tcBorders>
            <w:noWrap/>
            <w:vAlign w:val="bottom"/>
          </w:tcPr>
          <w:p w14:paraId="1152894D" w14:textId="77777777" w:rsidR="00C71FEF" w:rsidRDefault="00C71FEF" w:rsidP="009F3AB4">
            <w:pPr>
              <w:pStyle w:val="Tabletext"/>
              <w:rPr>
                <w:lang w:eastAsia="en-GB"/>
              </w:rPr>
            </w:pPr>
            <w:r>
              <w:rPr>
                <w:lang w:eastAsia="en-GB"/>
              </w:rPr>
              <w:t>Average</w:t>
            </w:r>
          </w:p>
        </w:tc>
        <w:tc>
          <w:tcPr>
            <w:tcW w:w="1933" w:type="dxa"/>
            <w:tcBorders>
              <w:top w:val="nil"/>
              <w:left w:val="nil"/>
              <w:bottom w:val="single" w:sz="4" w:space="0" w:color="auto"/>
              <w:right w:val="single" w:sz="4" w:space="0" w:color="auto"/>
            </w:tcBorders>
            <w:noWrap/>
            <w:vAlign w:val="bottom"/>
          </w:tcPr>
          <w:p w14:paraId="266A0021" w14:textId="77777777" w:rsidR="00C71FEF" w:rsidRDefault="00C71FEF" w:rsidP="009F3AB4">
            <w:pPr>
              <w:jc w:val="center"/>
              <w:rPr>
                <w:lang w:eastAsia="en-GB"/>
              </w:rPr>
            </w:pPr>
            <w:r>
              <w:rPr>
                <w:lang w:eastAsia="en-GB"/>
              </w:rPr>
              <w:t>0</w:t>
            </w:r>
            <w:r w:rsidR="004E0422">
              <w:rPr>
                <w:lang w:eastAsia="en-GB"/>
              </w:rPr>
              <w:t>.</w:t>
            </w:r>
            <w:r>
              <w:rPr>
                <w:lang w:eastAsia="en-GB"/>
              </w:rPr>
              <w:t>1522</w:t>
            </w:r>
          </w:p>
        </w:tc>
        <w:tc>
          <w:tcPr>
            <w:tcW w:w="1933" w:type="dxa"/>
            <w:tcBorders>
              <w:top w:val="nil"/>
              <w:left w:val="nil"/>
              <w:bottom w:val="single" w:sz="4" w:space="0" w:color="auto"/>
              <w:right w:val="single" w:sz="4" w:space="0" w:color="auto"/>
            </w:tcBorders>
            <w:noWrap/>
            <w:vAlign w:val="bottom"/>
          </w:tcPr>
          <w:p w14:paraId="4B93AB75" w14:textId="77777777" w:rsidR="00C71FEF" w:rsidRDefault="00C71FEF" w:rsidP="009F3AB4">
            <w:pPr>
              <w:jc w:val="center"/>
              <w:rPr>
                <w:lang w:eastAsia="en-GB"/>
              </w:rPr>
            </w:pPr>
            <w:r>
              <w:rPr>
                <w:lang w:eastAsia="en-GB"/>
              </w:rPr>
              <w:t>0</w:t>
            </w:r>
            <w:r w:rsidR="004E0422">
              <w:rPr>
                <w:lang w:eastAsia="en-GB"/>
              </w:rPr>
              <w:t>.</w:t>
            </w:r>
            <w:r>
              <w:rPr>
                <w:lang w:eastAsia="en-GB"/>
              </w:rPr>
              <w:t>1735</w:t>
            </w:r>
          </w:p>
        </w:tc>
      </w:tr>
    </w:tbl>
    <w:p w14:paraId="6AB4698F" w14:textId="77777777" w:rsidR="00C71FEF" w:rsidRDefault="00C71FEF" w:rsidP="009F3AB4">
      <w:pPr>
        <w:pStyle w:val="Tabletext"/>
        <w:spacing w:before="0" w:after="0" w:line="120" w:lineRule="auto"/>
      </w:pPr>
    </w:p>
    <w:tbl>
      <w:tblPr>
        <w:tblW w:w="9639" w:type="dxa"/>
        <w:tblInd w:w="103" w:type="dxa"/>
        <w:tblLook w:val="0000" w:firstRow="0" w:lastRow="0" w:firstColumn="0" w:lastColumn="0" w:noHBand="0" w:noVBand="0"/>
      </w:tblPr>
      <w:tblGrid>
        <w:gridCol w:w="5773"/>
        <w:gridCol w:w="1933"/>
        <w:gridCol w:w="1933"/>
      </w:tblGrid>
      <w:tr w:rsidR="009F3AB4" w14:paraId="6017733D" w14:textId="77777777" w:rsidTr="004E260F">
        <w:trPr>
          <w:trHeight w:val="300"/>
          <w:tblHeader/>
        </w:trPr>
        <w:tc>
          <w:tcPr>
            <w:tcW w:w="9639" w:type="dxa"/>
            <w:gridSpan w:val="3"/>
            <w:tcBorders>
              <w:bottom w:val="single" w:sz="4" w:space="0" w:color="auto"/>
            </w:tcBorders>
            <w:noWrap/>
            <w:vAlign w:val="bottom"/>
          </w:tcPr>
          <w:p w14:paraId="26427F39" w14:textId="77777777" w:rsidR="009F3AB4" w:rsidRDefault="009F3AB4" w:rsidP="00205CC2">
            <w:pPr>
              <w:pStyle w:val="TableNoTitle"/>
              <w:rPr>
                <w:rFonts w:ascii="Calibri" w:hAnsi="Calibri"/>
                <w:color w:val="000000"/>
                <w:sz w:val="22"/>
                <w:szCs w:val="22"/>
                <w:lang w:eastAsia="en-GB"/>
              </w:rPr>
            </w:pPr>
            <w:r>
              <w:t>Table I.3</w:t>
            </w:r>
            <w:r w:rsidR="00205CC2">
              <w:t xml:space="preserve"> </w:t>
            </w:r>
            <w:r>
              <w:t>– Two rmse* values for ITU-T P.863 per database (Set 3)</w:t>
            </w:r>
          </w:p>
        </w:tc>
      </w:tr>
      <w:tr w:rsidR="00C71FEF" w14:paraId="5E550EBD" w14:textId="77777777" w:rsidTr="004E260F">
        <w:trPr>
          <w:trHeight w:val="300"/>
          <w:tblHeader/>
        </w:trPr>
        <w:tc>
          <w:tcPr>
            <w:tcW w:w="5773" w:type="dxa"/>
            <w:tcBorders>
              <w:top w:val="single" w:sz="4" w:space="0" w:color="auto"/>
              <w:left w:val="single" w:sz="4" w:space="0" w:color="auto"/>
              <w:bottom w:val="single" w:sz="4" w:space="0" w:color="auto"/>
              <w:right w:val="single" w:sz="4" w:space="0" w:color="auto"/>
            </w:tcBorders>
            <w:noWrap/>
            <w:vAlign w:val="bottom"/>
          </w:tcPr>
          <w:p w14:paraId="7EACDA93" w14:textId="77777777" w:rsidR="00C71FEF" w:rsidRDefault="00C71FEF" w:rsidP="009F3AB4">
            <w:pPr>
              <w:pStyle w:val="Tablehead"/>
              <w:rPr>
                <w:lang w:eastAsia="en-GB"/>
              </w:rPr>
            </w:pPr>
            <w:r>
              <w:rPr>
                <w:lang w:eastAsia="en-GB"/>
              </w:rPr>
              <w:t>Database</w:t>
            </w:r>
          </w:p>
        </w:tc>
        <w:tc>
          <w:tcPr>
            <w:tcW w:w="1933" w:type="dxa"/>
            <w:tcBorders>
              <w:top w:val="single" w:sz="4" w:space="0" w:color="auto"/>
              <w:left w:val="nil"/>
              <w:bottom w:val="single" w:sz="4" w:space="0" w:color="auto"/>
              <w:right w:val="single" w:sz="4" w:space="0" w:color="auto"/>
            </w:tcBorders>
            <w:noWrap/>
            <w:vAlign w:val="bottom"/>
          </w:tcPr>
          <w:p w14:paraId="484A3D6D" w14:textId="77777777" w:rsidR="00C71FEF" w:rsidRDefault="00C71FEF" w:rsidP="009F3AB4">
            <w:pPr>
              <w:pStyle w:val="Tablehead"/>
              <w:rPr>
                <w:lang w:eastAsia="en-GB"/>
              </w:rPr>
            </w:pPr>
            <w:r>
              <w:rPr>
                <w:lang w:eastAsia="en-GB"/>
              </w:rPr>
              <w:t>rmse* 3rd</w:t>
            </w:r>
          </w:p>
        </w:tc>
        <w:tc>
          <w:tcPr>
            <w:tcW w:w="1933" w:type="dxa"/>
            <w:tcBorders>
              <w:top w:val="single" w:sz="4" w:space="0" w:color="auto"/>
              <w:left w:val="nil"/>
              <w:bottom w:val="single" w:sz="4" w:space="0" w:color="auto"/>
              <w:right w:val="single" w:sz="4" w:space="0" w:color="auto"/>
            </w:tcBorders>
            <w:noWrap/>
            <w:vAlign w:val="bottom"/>
          </w:tcPr>
          <w:p w14:paraId="63235A88" w14:textId="77777777" w:rsidR="00C71FEF" w:rsidRDefault="00C71FEF" w:rsidP="009F3AB4">
            <w:pPr>
              <w:pStyle w:val="Tablehead"/>
              <w:rPr>
                <w:lang w:eastAsia="en-GB"/>
              </w:rPr>
            </w:pPr>
            <w:r>
              <w:rPr>
                <w:lang w:eastAsia="en-GB"/>
              </w:rPr>
              <w:t>rmse* 1st</w:t>
            </w:r>
          </w:p>
        </w:tc>
      </w:tr>
      <w:tr w:rsidR="00C71FEF" w14:paraId="11567476"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002341C1" w14:textId="77777777" w:rsidR="00C71FEF" w:rsidRDefault="00C71FEF" w:rsidP="009F3AB4">
            <w:pPr>
              <w:pStyle w:val="Tabletext"/>
              <w:rPr>
                <w:lang w:eastAsia="en-GB"/>
              </w:rPr>
            </w:pPr>
            <w:r>
              <w:rPr>
                <w:lang w:eastAsia="en-GB"/>
              </w:rPr>
              <w:t>Set 3</w:t>
            </w:r>
          </w:p>
        </w:tc>
        <w:tc>
          <w:tcPr>
            <w:tcW w:w="1933" w:type="dxa"/>
            <w:tcBorders>
              <w:top w:val="nil"/>
              <w:left w:val="nil"/>
              <w:bottom w:val="single" w:sz="4" w:space="0" w:color="auto"/>
              <w:right w:val="single" w:sz="4" w:space="0" w:color="auto"/>
            </w:tcBorders>
            <w:noWrap/>
            <w:vAlign w:val="bottom"/>
          </w:tcPr>
          <w:p w14:paraId="639E3B77" w14:textId="77777777" w:rsidR="00C71FEF" w:rsidRDefault="00C71FEF" w:rsidP="009F3AB4">
            <w:pPr>
              <w:pStyle w:val="Tabletext"/>
              <w:jc w:val="center"/>
              <w:rPr>
                <w:lang w:eastAsia="en-GB"/>
              </w:rPr>
            </w:pPr>
            <w:r>
              <w:rPr>
                <w:lang w:eastAsia="en-GB"/>
              </w:rPr>
              <w:t>ITU-T P.863</w:t>
            </w:r>
          </w:p>
        </w:tc>
        <w:tc>
          <w:tcPr>
            <w:tcW w:w="1933" w:type="dxa"/>
            <w:tcBorders>
              <w:top w:val="nil"/>
              <w:left w:val="nil"/>
              <w:bottom w:val="single" w:sz="4" w:space="0" w:color="auto"/>
              <w:right w:val="single" w:sz="4" w:space="0" w:color="auto"/>
            </w:tcBorders>
            <w:noWrap/>
            <w:vAlign w:val="bottom"/>
          </w:tcPr>
          <w:p w14:paraId="485C2078" w14:textId="77777777" w:rsidR="00C71FEF" w:rsidRDefault="00C71FEF" w:rsidP="009F3AB4">
            <w:pPr>
              <w:pStyle w:val="Tabletext"/>
              <w:jc w:val="center"/>
              <w:rPr>
                <w:lang w:eastAsia="en-GB"/>
              </w:rPr>
            </w:pPr>
            <w:r>
              <w:rPr>
                <w:lang w:eastAsia="en-GB"/>
              </w:rPr>
              <w:t>ITU-T P.863</w:t>
            </w:r>
          </w:p>
        </w:tc>
      </w:tr>
      <w:tr w:rsidR="00C71FEF" w14:paraId="085EE79A"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3CBE96AE" w14:textId="77777777" w:rsidR="00C71FEF" w:rsidRDefault="00C71FEF" w:rsidP="009F3AB4">
            <w:pPr>
              <w:pStyle w:val="Tabletext"/>
              <w:rPr>
                <w:lang w:eastAsia="en-GB"/>
              </w:rPr>
            </w:pPr>
            <w:r>
              <w:rPr>
                <w:lang w:eastAsia="en-GB"/>
              </w:rPr>
              <w:t>SWB_48kHz103_ERICSSON</w:t>
            </w:r>
          </w:p>
        </w:tc>
        <w:tc>
          <w:tcPr>
            <w:tcW w:w="1933" w:type="dxa"/>
            <w:tcBorders>
              <w:top w:val="nil"/>
              <w:left w:val="nil"/>
              <w:bottom w:val="single" w:sz="4" w:space="0" w:color="auto"/>
              <w:right w:val="single" w:sz="4" w:space="0" w:color="auto"/>
            </w:tcBorders>
            <w:noWrap/>
            <w:vAlign w:val="bottom"/>
          </w:tcPr>
          <w:p w14:paraId="76A75372" w14:textId="77777777" w:rsidR="00C71FEF" w:rsidRDefault="00C71FEF" w:rsidP="009F3AB4">
            <w:pPr>
              <w:jc w:val="center"/>
              <w:rPr>
                <w:lang w:eastAsia="en-GB"/>
              </w:rPr>
            </w:pPr>
            <w:r>
              <w:rPr>
                <w:lang w:eastAsia="en-GB"/>
              </w:rPr>
              <w:t>0</w:t>
            </w:r>
            <w:r w:rsidR="004E0422">
              <w:rPr>
                <w:lang w:eastAsia="en-GB"/>
              </w:rPr>
              <w:t>.</w:t>
            </w:r>
            <w:r>
              <w:rPr>
                <w:lang w:eastAsia="en-GB"/>
              </w:rPr>
              <w:t>185</w:t>
            </w:r>
          </w:p>
        </w:tc>
        <w:tc>
          <w:tcPr>
            <w:tcW w:w="1933" w:type="dxa"/>
            <w:tcBorders>
              <w:top w:val="nil"/>
              <w:left w:val="nil"/>
              <w:bottom w:val="single" w:sz="4" w:space="0" w:color="auto"/>
              <w:right w:val="single" w:sz="4" w:space="0" w:color="auto"/>
            </w:tcBorders>
            <w:noWrap/>
            <w:vAlign w:val="bottom"/>
          </w:tcPr>
          <w:p w14:paraId="0C392C23" w14:textId="77777777" w:rsidR="00C71FEF" w:rsidRDefault="00C71FEF" w:rsidP="009F3AB4">
            <w:pPr>
              <w:jc w:val="center"/>
              <w:rPr>
                <w:lang w:eastAsia="en-GB"/>
              </w:rPr>
            </w:pPr>
            <w:r>
              <w:rPr>
                <w:lang w:eastAsia="en-GB"/>
              </w:rPr>
              <w:t>0</w:t>
            </w:r>
            <w:r w:rsidR="004E0422">
              <w:rPr>
                <w:lang w:eastAsia="en-GB"/>
              </w:rPr>
              <w:t>.</w:t>
            </w:r>
            <w:r>
              <w:rPr>
                <w:lang w:eastAsia="en-GB"/>
              </w:rPr>
              <w:t>1978</w:t>
            </w:r>
          </w:p>
        </w:tc>
      </w:tr>
      <w:tr w:rsidR="00C71FEF" w14:paraId="5700733B"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3BE7AADB" w14:textId="77777777" w:rsidR="00C71FEF" w:rsidRDefault="00C71FEF" w:rsidP="009F3AB4">
            <w:pPr>
              <w:pStyle w:val="Tabletext"/>
              <w:rPr>
                <w:lang w:eastAsia="en-GB"/>
              </w:rPr>
            </w:pPr>
            <w:r>
              <w:rPr>
                <w:lang w:eastAsia="en-GB"/>
              </w:rPr>
              <w:t>NB_8kHz104_Ericsson</w:t>
            </w:r>
          </w:p>
        </w:tc>
        <w:tc>
          <w:tcPr>
            <w:tcW w:w="1933" w:type="dxa"/>
            <w:tcBorders>
              <w:top w:val="nil"/>
              <w:left w:val="nil"/>
              <w:bottom w:val="single" w:sz="4" w:space="0" w:color="auto"/>
              <w:right w:val="single" w:sz="4" w:space="0" w:color="auto"/>
            </w:tcBorders>
            <w:noWrap/>
            <w:vAlign w:val="bottom"/>
          </w:tcPr>
          <w:p w14:paraId="419257F8" w14:textId="77777777" w:rsidR="00C71FEF" w:rsidRDefault="00C71FEF" w:rsidP="009F3AB4">
            <w:pPr>
              <w:jc w:val="center"/>
              <w:rPr>
                <w:lang w:eastAsia="en-GB"/>
              </w:rPr>
            </w:pPr>
            <w:r>
              <w:rPr>
                <w:lang w:eastAsia="en-GB"/>
              </w:rPr>
              <w:t>0</w:t>
            </w:r>
            <w:r w:rsidR="004E0422">
              <w:rPr>
                <w:lang w:eastAsia="en-GB"/>
              </w:rPr>
              <w:t>.</w:t>
            </w:r>
            <w:r>
              <w:rPr>
                <w:lang w:eastAsia="en-GB"/>
              </w:rPr>
              <w:t>2618</w:t>
            </w:r>
          </w:p>
        </w:tc>
        <w:tc>
          <w:tcPr>
            <w:tcW w:w="1933" w:type="dxa"/>
            <w:tcBorders>
              <w:top w:val="nil"/>
              <w:left w:val="nil"/>
              <w:bottom w:val="single" w:sz="4" w:space="0" w:color="auto"/>
              <w:right w:val="single" w:sz="4" w:space="0" w:color="auto"/>
            </w:tcBorders>
            <w:noWrap/>
            <w:vAlign w:val="bottom"/>
          </w:tcPr>
          <w:p w14:paraId="264598B7" w14:textId="77777777" w:rsidR="00C71FEF" w:rsidRDefault="00C71FEF" w:rsidP="009F3AB4">
            <w:pPr>
              <w:jc w:val="center"/>
              <w:rPr>
                <w:lang w:eastAsia="en-GB"/>
              </w:rPr>
            </w:pPr>
            <w:r>
              <w:rPr>
                <w:lang w:eastAsia="en-GB"/>
              </w:rPr>
              <w:t>0</w:t>
            </w:r>
            <w:r w:rsidR="004E0422">
              <w:rPr>
                <w:lang w:eastAsia="en-GB"/>
              </w:rPr>
              <w:t>.</w:t>
            </w:r>
            <w:r>
              <w:rPr>
                <w:lang w:eastAsia="en-GB"/>
              </w:rPr>
              <w:t>272</w:t>
            </w:r>
          </w:p>
        </w:tc>
      </w:tr>
      <w:tr w:rsidR="00C71FEF" w14:paraId="28D1EB09"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4751749A" w14:textId="77777777" w:rsidR="00C71FEF" w:rsidRDefault="00C71FEF" w:rsidP="009F3AB4">
            <w:pPr>
              <w:pStyle w:val="Tabletext"/>
              <w:rPr>
                <w:lang w:eastAsia="en-GB"/>
              </w:rPr>
            </w:pPr>
            <w:r>
              <w:rPr>
                <w:lang w:eastAsia="en-GB"/>
              </w:rPr>
              <w:t>SWB_48kHz203_FTDT</w:t>
            </w:r>
          </w:p>
        </w:tc>
        <w:tc>
          <w:tcPr>
            <w:tcW w:w="1933" w:type="dxa"/>
            <w:tcBorders>
              <w:top w:val="nil"/>
              <w:left w:val="nil"/>
              <w:bottom w:val="single" w:sz="4" w:space="0" w:color="auto"/>
              <w:right w:val="single" w:sz="4" w:space="0" w:color="auto"/>
            </w:tcBorders>
            <w:noWrap/>
            <w:vAlign w:val="bottom"/>
          </w:tcPr>
          <w:p w14:paraId="1AF30D71" w14:textId="77777777" w:rsidR="00C71FEF" w:rsidRDefault="00C71FEF" w:rsidP="009F3AB4">
            <w:pPr>
              <w:jc w:val="center"/>
              <w:rPr>
                <w:lang w:eastAsia="en-GB"/>
              </w:rPr>
            </w:pPr>
            <w:r>
              <w:rPr>
                <w:lang w:eastAsia="en-GB"/>
              </w:rPr>
              <w:t>0</w:t>
            </w:r>
            <w:r w:rsidR="004E0422">
              <w:rPr>
                <w:lang w:eastAsia="en-GB"/>
              </w:rPr>
              <w:t>.</w:t>
            </w:r>
            <w:r>
              <w:rPr>
                <w:lang w:eastAsia="en-GB"/>
              </w:rPr>
              <w:t>2522</w:t>
            </w:r>
          </w:p>
        </w:tc>
        <w:tc>
          <w:tcPr>
            <w:tcW w:w="1933" w:type="dxa"/>
            <w:tcBorders>
              <w:top w:val="nil"/>
              <w:left w:val="nil"/>
              <w:bottom w:val="single" w:sz="4" w:space="0" w:color="auto"/>
              <w:right w:val="single" w:sz="4" w:space="0" w:color="auto"/>
            </w:tcBorders>
            <w:noWrap/>
            <w:vAlign w:val="bottom"/>
          </w:tcPr>
          <w:p w14:paraId="79576530" w14:textId="77777777" w:rsidR="00C71FEF" w:rsidRDefault="00C71FEF" w:rsidP="009F3AB4">
            <w:pPr>
              <w:jc w:val="center"/>
              <w:rPr>
                <w:lang w:eastAsia="en-GB"/>
              </w:rPr>
            </w:pPr>
            <w:r>
              <w:rPr>
                <w:lang w:eastAsia="en-GB"/>
              </w:rPr>
              <w:t>0</w:t>
            </w:r>
            <w:r w:rsidR="004E0422">
              <w:rPr>
                <w:lang w:eastAsia="en-GB"/>
              </w:rPr>
              <w:t>.</w:t>
            </w:r>
            <w:r>
              <w:rPr>
                <w:lang w:eastAsia="en-GB"/>
              </w:rPr>
              <w:t>2499</w:t>
            </w:r>
          </w:p>
        </w:tc>
      </w:tr>
      <w:tr w:rsidR="00C71FEF" w14:paraId="5608DC1E"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183270D8" w14:textId="77777777" w:rsidR="00C71FEF" w:rsidRDefault="00C71FEF" w:rsidP="009F3AB4">
            <w:pPr>
              <w:pStyle w:val="Tabletext"/>
              <w:rPr>
                <w:lang w:eastAsia="en-GB"/>
              </w:rPr>
            </w:pPr>
            <w:r>
              <w:rPr>
                <w:lang w:eastAsia="en-GB"/>
              </w:rPr>
              <w:t>WB_16kHz204_FTDT</w:t>
            </w:r>
          </w:p>
        </w:tc>
        <w:tc>
          <w:tcPr>
            <w:tcW w:w="1933" w:type="dxa"/>
            <w:tcBorders>
              <w:top w:val="nil"/>
              <w:left w:val="nil"/>
              <w:bottom w:val="single" w:sz="4" w:space="0" w:color="auto"/>
              <w:right w:val="single" w:sz="4" w:space="0" w:color="auto"/>
            </w:tcBorders>
            <w:noWrap/>
            <w:vAlign w:val="bottom"/>
          </w:tcPr>
          <w:p w14:paraId="621FC743" w14:textId="77777777" w:rsidR="00C71FEF" w:rsidRDefault="00C71FEF" w:rsidP="009F3AB4">
            <w:pPr>
              <w:jc w:val="center"/>
              <w:rPr>
                <w:lang w:eastAsia="en-GB"/>
              </w:rPr>
            </w:pPr>
            <w:r>
              <w:rPr>
                <w:lang w:eastAsia="en-GB"/>
              </w:rPr>
              <w:t>0</w:t>
            </w:r>
            <w:r w:rsidR="004E0422">
              <w:rPr>
                <w:lang w:eastAsia="en-GB"/>
              </w:rPr>
              <w:t>.</w:t>
            </w:r>
            <w:r>
              <w:rPr>
                <w:lang w:eastAsia="en-GB"/>
              </w:rPr>
              <w:t>2266</w:t>
            </w:r>
          </w:p>
        </w:tc>
        <w:tc>
          <w:tcPr>
            <w:tcW w:w="1933" w:type="dxa"/>
            <w:tcBorders>
              <w:top w:val="nil"/>
              <w:left w:val="nil"/>
              <w:bottom w:val="single" w:sz="4" w:space="0" w:color="auto"/>
              <w:right w:val="single" w:sz="4" w:space="0" w:color="auto"/>
            </w:tcBorders>
            <w:noWrap/>
            <w:vAlign w:val="bottom"/>
          </w:tcPr>
          <w:p w14:paraId="782C4967" w14:textId="77777777" w:rsidR="00C71FEF" w:rsidRDefault="00C71FEF" w:rsidP="009F3AB4">
            <w:pPr>
              <w:jc w:val="center"/>
              <w:rPr>
                <w:lang w:eastAsia="en-GB"/>
              </w:rPr>
            </w:pPr>
            <w:r>
              <w:rPr>
                <w:lang w:eastAsia="en-GB"/>
              </w:rPr>
              <w:t>0</w:t>
            </w:r>
            <w:r w:rsidR="004E0422">
              <w:rPr>
                <w:lang w:eastAsia="en-GB"/>
              </w:rPr>
              <w:t>.</w:t>
            </w:r>
            <w:r>
              <w:rPr>
                <w:lang w:eastAsia="en-GB"/>
              </w:rPr>
              <w:t>2251</w:t>
            </w:r>
          </w:p>
        </w:tc>
      </w:tr>
      <w:tr w:rsidR="00C71FEF" w14:paraId="4BFCE3D8"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2CF153B9" w14:textId="77777777" w:rsidR="00C71FEF" w:rsidRDefault="00C71FEF" w:rsidP="009F3AB4">
            <w:pPr>
              <w:pStyle w:val="Tabletext"/>
              <w:rPr>
                <w:lang w:eastAsia="en-GB"/>
              </w:rPr>
            </w:pPr>
            <w:r>
              <w:rPr>
                <w:lang w:eastAsia="en-GB"/>
              </w:rPr>
              <w:lastRenderedPageBreak/>
              <w:t>SWB_48kHz303_OPTICOM</w:t>
            </w:r>
          </w:p>
        </w:tc>
        <w:tc>
          <w:tcPr>
            <w:tcW w:w="1933" w:type="dxa"/>
            <w:tcBorders>
              <w:top w:val="nil"/>
              <w:left w:val="nil"/>
              <w:bottom w:val="single" w:sz="4" w:space="0" w:color="auto"/>
              <w:right w:val="single" w:sz="4" w:space="0" w:color="auto"/>
            </w:tcBorders>
            <w:noWrap/>
            <w:vAlign w:val="bottom"/>
          </w:tcPr>
          <w:p w14:paraId="4125BE78" w14:textId="77777777" w:rsidR="00C71FEF" w:rsidRDefault="00C71FEF" w:rsidP="009F3AB4">
            <w:pPr>
              <w:jc w:val="center"/>
              <w:rPr>
                <w:lang w:eastAsia="en-GB"/>
              </w:rPr>
            </w:pPr>
            <w:r>
              <w:rPr>
                <w:lang w:eastAsia="en-GB"/>
              </w:rPr>
              <w:t>0</w:t>
            </w:r>
            <w:r w:rsidR="004E0422">
              <w:rPr>
                <w:lang w:eastAsia="en-GB"/>
              </w:rPr>
              <w:t>.</w:t>
            </w:r>
            <w:r>
              <w:rPr>
                <w:lang w:eastAsia="en-GB"/>
              </w:rPr>
              <w:t>1897</w:t>
            </w:r>
          </w:p>
        </w:tc>
        <w:tc>
          <w:tcPr>
            <w:tcW w:w="1933" w:type="dxa"/>
            <w:tcBorders>
              <w:top w:val="nil"/>
              <w:left w:val="nil"/>
              <w:bottom w:val="single" w:sz="4" w:space="0" w:color="auto"/>
              <w:right w:val="single" w:sz="4" w:space="0" w:color="auto"/>
            </w:tcBorders>
            <w:noWrap/>
            <w:vAlign w:val="bottom"/>
          </w:tcPr>
          <w:p w14:paraId="6008C866" w14:textId="77777777" w:rsidR="00C71FEF" w:rsidRDefault="00C71FEF" w:rsidP="009F3AB4">
            <w:pPr>
              <w:jc w:val="center"/>
              <w:rPr>
                <w:lang w:eastAsia="en-GB"/>
              </w:rPr>
            </w:pPr>
            <w:r>
              <w:rPr>
                <w:lang w:eastAsia="en-GB"/>
              </w:rPr>
              <w:t>0</w:t>
            </w:r>
            <w:r w:rsidR="004E0422">
              <w:rPr>
                <w:lang w:eastAsia="en-GB"/>
              </w:rPr>
              <w:t>.</w:t>
            </w:r>
            <w:r>
              <w:rPr>
                <w:lang w:eastAsia="en-GB"/>
              </w:rPr>
              <w:t>1982</w:t>
            </w:r>
          </w:p>
        </w:tc>
      </w:tr>
      <w:tr w:rsidR="00C71FEF" w14:paraId="45B03C9B"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3FBDB9CC" w14:textId="77777777" w:rsidR="00C71FEF" w:rsidRDefault="00C71FEF" w:rsidP="009F3AB4">
            <w:pPr>
              <w:pStyle w:val="Tabletext"/>
              <w:rPr>
                <w:lang w:eastAsia="en-GB"/>
              </w:rPr>
            </w:pPr>
            <w:r>
              <w:rPr>
                <w:lang w:eastAsia="en-GB"/>
              </w:rPr>
              <w:t>SWB_48kHz403_PSYTECHNICS</w:t>
            </w:r>
          </w:p>
        </w:tc>
        <w:tc>
          <w:tcPr>
            <w:tcW w:w="1933" w:type="dxa"/>
            <w:tcBorders>
              <w:top w:val="nil"/>
              <w:left w:val="nil"/>
              <w:bottom w:val="single" w:sz="4" w:space="0" w:color="auto"/>
              <w:right w:val="single" w:sz="4" w:space="0" w:color="auto"/>
            </w:tcBorders>
            <w:noWrap/>
            <w:vAlign w:val="bottom"/>
          </w:tcPr>
          <w:p w14:paraId="6C8DA943" w14:textId="77777777" w:rsidR="00C71FEF" w:rsidRDefault="00C71FEF" w:rsidP="009F3AB4">
            <w:pPr>
              <w:jc w:val="center"/>
              <w:rPr>
                <w:lang w:eastAsia="en-GB"/>
              </w:rPr>
            </w:pPr>
            <w:r>
              <w:rPr>
                <w:lang w:eastAsia="en-GB"/>
              </w:rPr>
              <w:t>0</w:t>
            </w:r>
            <w:r w:rsidR="004E0422">
              <w:rPr>
                <w:lang w:eastAsia="en-GB"/>
              </w:rPr>
              <w:t>.</w:t>
            </w:r>
            <w:r>
              <w:rPr>
                <w:lang w:eastAsia="en-GB"/>
              </w:rPr>
              <w:t>1372</w:t>
            </w:r>
          </w:p>
        </w:tc>
        <w:tc>
          <w:tcPr>
            <w:tcW w:w="1933" w:type="dxa"/>
            <w:tcBorders>
              <w:top w:val="nil"/>
              <w:left w:val="nil"/>
              <w:bottom w:val="single" w:sz="4" w:space="0" w:color="auto"/>
              <w:right w:val="single" w:sz="4" w:space="0" w:color="auto"/>
            </w:tcBorders>
            <w:noWrap/>
            <w:vAlign w:val="bottom"/>
          </w:tcPr>
          <w:p w14:paraId="11A36D99" w14:textId="77777777" w:rsidR="00C71FEF" w:rsidRDefault="00C71FEF" w:rsidP="009F3AB4">
            <w:pPr>
              <w:jc w:val="center"/>
              <w:rPr>
                <w:lang w:eastAsia="en-GB"/>
              </w:rPr>
            </w:pPr>
            <w:r>
              <w:rPr>
                <w:lang w:eastAsia="en-GB"/>
              </w:rPr>
              <w:t>0</w:t>
            </w:r>
            <w:r w:rsidR="004E0422">
              <w:rPr>
                <w:lang w:eastAsia="en-GB"/>
              </w:rPr>
              <w:t>.</w:t>
            </w:r>
            <w:r>
              <w:rPr>
                <w:lang w:eastAsia="en-GB"/>
              </w:rPr>
              <w:t>1359</w:t>
            </w:r>
          </w:p>
        </w:tc>
      </w:tr>
      <w:tr w:rsidR="00C71FEF" w14:paraId="7F4C587C"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1511DEBA" w14:textId="77777777" w:rsidR="00C71FEF" w:rsidRDefault="00C71FEF" w:rsidP="009F3AB4">
            <w:pPr>
              <w:pStyle w:val="Tabletext"/>
              <w:rPr>
                <w:lang w:eastAsia="en-GB"/>
              </w:rPr>
            </w:pPr>
            <w:r>
              <w:rPr>
                <w:lang w:eastAsia="en-GB"/>
              </w:rPr>
              <w:t>NB_8kHz404_PSYTECHNICS</w:t>
            </w:r>
          </w:p>
        </w:tc>
        <w:tc>
          <w:tcPr>
            <w:tcW w:w="1933" w:type="dxa"/>
            <w:tcBorders>
              <w:top w:val="nil"/>
              <w:left w:val="nil"/>
              <w:bottom w:val="single" w:sz="4" w:space="0" w:color="auto"/>
              <w:right w:val="single" w:sz="4" w:space="0" w:color="auto"/>
            </w:tcBorders>
            <w:noWrap/>
            <w:vAlign w:val="bottom"/>
          </w:tcPr>
          <w:p w14:paraId="699A45EE" w14:textId="77777777" w:rsidR="00C71FEF" w:rsidRDefault="00C71FEF" w:rsidP="009F3AB4">
            <w:pPr>
              <w:jc w:val="center"/>
              <w:rPr>
                <w:lang w:eastAsia="en-GB"/>
              </w:rPr>
            </w:pPr>
            <w:r>
              <w:rPr>
                <w:lang w:eastAsia="en-GB"/>
              </w:rPr>
              <w:t>0</w:t>
            </w:r>
            <w:r w:rsidR="004E0422">
              <w:rPr>
                <w:lang w:eastAsia="en-GB"/>
              </w:rPr>
              <w:t>.</w:t>
            </w:r>
            <w:r>
              <w:rPr>
                <w:lang w:eastAsia="en-GB"/>
              </w:rPr>
              <w:t>1795</w:t>
            </w:r>
          </w:p>
        </w:tc>
        <w:tc>
          <w:tcPr>
            <w:tcW w:w="1933" w:type="dxa"/>
            <w:tcBorders>
              <w:top w:val="nil"/>
              <w:left w:val="nil"/>
              <w:bottom w:val="single" w:sz="4" w:space="0" w:color="auto"/>
              <w:right w:val="single" w:sz="4" w:space="0" w:color="auto"/>
            </w:tcBorders>
            <w:noWrap/>
            <w:vAlign w:val="bottom"/>
          </w:tcPr>
          <w:p w14:paraId="5E79BCC9" w14:textId="77777777" w:rsidR="00C71FEF" w:rsidRDefault="00C71FEF" w:rsidP="009F3AB4">
            <w:pPr>
              <w:jc w:val="center"/>
              <w:rPr>
                <w:lang w:eastAsia="en-GB"/>
              </w:rPr>
            </w:pPr>
            <w:r>
              <w:rPr>
                <w:lang w:eastAsia="en-GB"/>
              </w:rPr>
              <w:t>0</w:t>
            </w:r>
            <w:r w:rsidR="004E0422">
              <w:rPr>
                <w:lang w:eastAsia="en-GB"/>
              </w:rPr>
              <w:t>.</w:t>
            </w:r>
            <w:r>
              <w:rPr>
                <w:lang w:eastAsia="en-GB"/>
              </w:rPr>
              <w:t>1783</w:t>
            </w:r>
          </w:p>
        </w:tc>
      </w:tr>
      <w:tr w:rsidR="00C71FEF" w14:paraId="2F6974FC"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2EEB9BB6" w14:textId="77777777" w:rsidR="00C71FEF" w:rsidRDefault="00C71FEF" w:rsidP="009F3AB4">
            <w:pPr>
              <w:pStyle w:val="Tabletext"/>
              <w:rPr>
                <w:lang w:eastAsia="en-GB"/>
              </w:rPr>
            </w:pPr>
            <w:r>
              <w:rPr>
                <w:lang w:eastAsia="en-GB"/>
              </w:rPr>
              <w:t>SWB_48kHz503_SWISSQUAL</w:t>
            </w:r>
          </w:p>
        </w:tc>
        <w:tc>
          <w:tcPr>
            <w:tcW w:w="1933" w:type="dxa"/>
            <w:tcBorders>
              <w:top w:val="nil"/>
              <w:left w:val="nil"/>
              <w:bottom w:val="single" w:sz="4" w:space="0" w:color="auto"/>
              <w:right w:val="single" w:sz="4" w:space="0" w:color="auto"/>
            </w:tcBorders>
            <w:noWrap/>
            <w:vAlign w:val="bottom"/>
          </w:tcPr>
          <w:p w14:paraId="1FC168F7" w14:textId="77777777" w:rsidR="00C71FEF" w:rsidRDefault="00C71FEF" w:rsidP="009F3AB4">
            <w:pPr>
              <w:jc w:val="center"/>
              <w:rPr>
                <w:lang w:eastAsia="en-GB"/>
              </w:rPr>
            </w:pPr>
            <w:r>
              <w:rPr>
                <w:lang w:eastAsia="en-GB"/>
              </w:rPr>
              <w:t>0</w:t>
            </w:r>
            <w:r w:rsidR="004E0422">
              <w:rPr>
                <w:lang w:eastAsia="en-GB"/>
              </w:rPr>
              <w:t>.</w:t>
            </w:r>
            <w:r>
              <w:rPr>
                <w:lang w:eastAsia="en-GB"/>
              </w:rPr>
              <w:t>1857</w:t>
            </w:r>
          </w:p>
        </w:tc>
        <w:tc>
          <w:tcPr>
            <w:tcW w:w="1933" w:type="dxa"/>
            <w:tcBorders>
              <w:top w:val="nil"/>
              <w:left w:val="nil"/>
              <w:bottom w:val="single" w:sz="4" w:space="0" w:color="auto"/>
              <w:right w:val="single" w:sz="4" w:space="0" w:color="auto"/>
            </w:tcBorders>
            <w:noWrap/>
            <w:vAlign w:val="bottom"/>
          </w:tcPr>
          <w:p w14:paraId="59E48905" w14:textId="77777777" w:rsidR="00C71FEF" w:rsidRDefault="00C71FEF" w:rsidP="009F3AB4">
            <w:pPr>
              <w:jc w:val="center"/>
              <w:rPr>
                <w:lang w:eastAsia="en-GB"/>
              </w:rPr>
            </w:pPr>
            <w:r>
              <w:rPr>
                <w:lang w:eastAsia="en-GB"/>
              </w:rPr>
              <w:t>0</w:t>
            </w:r>
            <w:r w:rsidR="004E0422">
              <w:rPr>
                <w:lang w:eastAsia="en-GB"/>
              </w:rPr>
              <w:t>.</w:t>
            </w:r>
            <w:r>
              <w:rPr>
                <w:lang w:eastAsia="en-GB"/>
              </w:rPr>
              <w:t>1829</w:t>
            </w:r>
          </w:p>
        </w:tc>
      </w:tr>
      <w:tr w:rsidR="00C71FEF" w14:paraId="5AADC1AF"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7BB9BE29" w14:textId="77777777" w:rsidR="00C71FEF" w:rsidRDefault="00C71FEF" w:rsidP="009F3AB4">
            <w:pPr>
              <w:pStyle w:val="Tabletext"/>
              <w:rPr>
                <w:lang w:eastAsia="en-GB"/>
              </w:rPr>
            </w:pPr>
            <w:r>
              <w:rPr>
                <w:lang w:eastAsia="en-GB"/>
              </w:rPr>
              <w:t>NB_8kHz504_SWISSQUAL</w:t>
            </w:r>
          </w:p>
        </w:tc>
        <w:tc>
          <w:tcPr>
            <w:tcW w:w="1933" w:type="dxa"/>
            <w:tcBorders>
              <w:top w:val="nil"/>
              <w:left w:val="nil"/>
              <w:bottom w:val="single" w:sz="4" w:space="0" w:color="auto"/>
              <w:right w:val="single" w:sz="4" w:space="0" w:color="auto"/>
            </w:tcBorders>
            <w:noWrap/>
            <w:vAlign w:val="bottom"/>
          </w:tcPr>
          <w:p w14:paraId="1FC12A33" w14:textId="77777777" w:rsidR="00C71FEF" w:rsidRDefault="00C71FEF" w:rsidP="009F3AB4">
            <w:pPr>
              <w:jc w:val="center"/>
              <w:rPr>
                <w:lang w:eastAsia="en-GB"/>
              </w:rPr>
            </w:pPr>
            <w:r>
              <w:rPr>
                <w:lang w:eastAsia="en-GB"/>
              </w:rPr>
              <w:t>0</w:t>
            </w:r>
            <w:r w:rsidR="004E0422">
              <w:rPr>
                <w:lang w:eastAsia="en-GB"/>
              </w:rPr>
              <w:t>.</w:t>
            </w:r>
            <w:r>
              <w:rPr>
                <w:lang w:eastAsia="en-GB"/>
              </w:rPr>
              <w:t>2194</w:t>
            </w:r>
          </w:p>
        </w:tc>
        <w:tc>
          <w:tcPr>
            <w:tcW w:w="1933" w:type="dxa"/>
            <w:tcBorders>
              <w:top w:val="nil"/>
              <w:left w:val="nil"/>
              <w:bottom w:val="single" w:sz="4" w:space="0" w:color="auto"/>
              <w:right w:val="single" w:sz="4" w:space="0" w:color="auto"/>
            </w:tcBorders>
            <w:noWrap/>
            <w:vAlign w:val="bottom"/>
          </w:tcPr>
          <w:p w14:paraId="507CB161" w14:textId="77777777" w:rsidR="00C71FEF" w:rsidRDefault="00C71FEF" w:rsidP="009F3AB4">
            <w:pPr>
              <w:jc w:val="center"/>
              <w:rPr>
                <w:lang w:eastAsia="en-GB"/>
              </w:rPr>
            </w:pPr>
            <w:r>
              <w:rPr>
                <w:lang w:eastAsia="en-GB"/>
              </w:rPr>
              <w:t>0</w:t>
            </w:r>
            <w:r w:rsidR="004E0422">
              <w:rPr>
                <w:lang w:eastAsia="en-GB"/>
              </w:rPr>
              <w:t>.</w:t>
            </w:r>
            <w:r>
              <w:rPr>
                <w:lang w:eastAsia="en-GB"/>
              </w:rPr>
              <w:t>2154</w:t>
            </w:r>
          </w:p>
        </w:tc>
      </w:tr>
      <w:tr w:rsidR="00C71FEF" w14:paraId="0C1ECEBE"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56EC428B" w14:textId="77777777" w:rsidR="00C71FEF" w:rsidRDefault="00C71FEF" w:rsidP="009F3AB4">
            <w:pPr>
              <w:pStyle w:val="Tabletext"/>
              <w:rPr>
                <w:lang w:eastAsia="en-GB"/>
              </w:rPr>
            </w:pPr>
            <w:r>
              <w:rPr>
                <w:lang w:eastAsia="en-GB"/>
              </w:rPr>
              <w:t>SWB_48kHz603_TNO</w:t>
            </w:r>
          </w:p>
        </w:tc>
        <w:tc>
          <w:tcPr>
            <w:tcW w:w="1933" w:type="dxa"/>
            <w:tcBorders>
              <w:top w:val="nil"/>
              <w:left w:val="nil"/>
              <w:bottom w:val="single" w:sz="4" w:space="0" w:color="auto"/>
              <w:right w:val="single" w:sz="4" w:space="0" w:color="auto"/>
            </w:tcBorders>
            <w:noWrap/>
            <w:vAlign w:val="bottom"/>
          </w:tcPr>
          <w:p w14:paraId="40C1C4E2" w14:textId="77777777" w:rsidR="00C71FEF" w:rsidRDefault="00C71FEF" w:rsidP="009F3AB4">
            <w:pPr>
              <w:jc w:val="center"/>
              <w:rPr>
                <w:lang w:eastAsia="en-GB"/>
              </w:rPr>
            </w:pPr>
            <w:r>
              <w:rPr>
                <w:lang w:eastAsia="en-GB"/>
              </w:rPr>
              <w:t>0</w:t>
            </w:r>
            <w:r w:rsidR="004E0422">
              <w:rPr>
                <w:lang w:eastAsia="en-GB"/>
              </w:rPr>
              <w:t>.</w:t>
            </w:r>
            <w:r>
              <w:rPr>
                <w:lang w:eastAsia="en-GB"/>
              </w:rPr>
              <w:t>1144</w:t>
            </w:r>
          </w:p>
        </w:tc>
        <w:tc>
          <w:tcPr>
            <w:tcW w:w="1933" w:type="dxa"/>
            <w:tcBorders>
              <w:top w:val="nil"/>
              <w:left w:val="nil"/>
              <w:bottom w:val="single" w:sz="4" w:space="0" w:color="auto"/>
              <w:right w:val="single" w:sz="4" w:space="0" w:color="auto"/>
            </w:tcBorders>
            <w:noWrap/>
            <w:vAlign w:val="bottom"/>
          </w:tcPr>
          <w:p w14:paraId="64AAEBA4" w14:textId="77777777" w:rsidR="00C71FEF" w:rsidRDefault="00C71FEF" w:rsidP="009F3AB4">
            <w:pPr>
              <w:jc w:val="center"/>
              <w:rPr>
                <w:lang w:eastAsia="en-GB"/>
              </w:rPr>
            </w:pPr>
            <w:r>
              <w:rPr>
                <w:lang w:eastAsia="en-GB"/>
              </w:rPr>
              <w:t>0</w:t>
            </w:r>
            <w:r w:rsidR="004E0422">
              <w:rPr>
                <w:lang w:eastAsia="en-GB"/>
              </w:rPr>
              <w:t>.</w:t>
            </w:r>
            <w:r>
              <w:rPr>
                <w:lang w:eastAsia="en-GB"/>
              </w:rPr>
              <w:t>1191</w:t>
            </w:r>
          </w:p>
        </w:tc>
      </w:tr>
      <w:tr w:rsidR="00C71FEF" w14:paraId="0212537F"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14EE1289" w14:textId="77777777" w:rsidR="00C71FEF" w:rsidRDefault="00C71FEF" w:rsidP="009F3AB4">
            <w:pPr>
              <w:pStyle w:val="Tabletext"/>
              <w:rPr>
                <w:lang w:eastAsia="en-GB"/>
              </w:rPr>
            </w:pPr>
            <w:r>
              <w:rPr>
                <w:lang w:eastAsia="en-GB"/>
              </w:rPr>
              <w:t>NB_8kHz_NTT_PTEST_1</w:t>
            </w:r>
          </w:p>
        </w:tc>
        <w:tc>
          <w:tcPr>
            <w:tcW w:w="1933" w:type="dxa"/>
            <w:tcBorders>
              <w:top w:val="nil"/>
              <w:left w:val="nil"/>
              <w:bottom w:val="single" w:sz="4" w:space="0" w:color="auto"/>
              <w:right w:val="single" w:sz="4" w:space="0" w:color="auto"/>
            </w:tcBorders>
            <w:noWrap/>
            <w:vAlign w:val="bottom"/>
          </w:tcPr>
          <w:p w14:paraId="0C49DE80" w14:textId="77777777" w:rsidR="00C71FEF" w:rsidRDefault="00C71FEF" w:rsidP="009F3AB4">
            <w:pPr>
              <w:jc w:val="center"/>
              <w:rPr>
                <w:lang w:eastAsia="en-GB"/>
              </w:rPr>
            </w:pPr>
            <w:r>
              <w:rPr>
                <w:lang w:eastAsia="en-GB"/>
              </w:rPr>
              <w:t>0</w:t>
            </w:r>
            <w:r w:rsidR="004E0422">
              <w:rPr>
                <w:lang w:eastAsia="en-GB"/>
              </w:rPr>
              <w:t>.</w:t>
            </w:r>
            <w:r>
              <w:rPr>
                <w:lang w:eastAsia="en-GB"/>
              </w:rPr>
              <w:t>0776</w:t>
            </w:r>
          </w:p>
        </w:tc>
        <w:tc>
          <w:tcPr>
            <w:tcW w:w="1933" w:type="dxa"/>
            <w:tcBorders>
              <w:top w:val="nil"/>
              <w:left w:val="nil"/>
              <w:bottom w:val="single" w:sz="4" w:space="0" w:color="auto"/>
              <w:right w:val="single" w:sz="4" w:space="0" w:color="auto"/>
            </w:tcBorders>
            <w:noWrap/>
            <w:vAlign w:val="bottom"/>
          </w:tcPr>
          <w:p w14:paraId="08E987FB" w14:textId="77777777" w:rsidR="00C71FEF" w:rsidRDefault="00C71FEF" w:rsidP="009F3AB4">
            <w:pPr>
              <w:jc w:val="center"/>
              <w:rPr>
                <w:lang w:eastAsia="en-GB"/>
              </w:rPr>
            </w:pPr>
            <w:r>
              <w:rPr>
                <w:lang w:eastAsia="en-GB"/>
              </w:rPr>
              <w:t>0</w:t>
            </w:r>
            <w:r w:rsidR="004E0422">
              <w:rPr>
                <w:lang w:eastAsia="en-GB"/>
              </w:rPr>
              <w:t>.</w:t>
            </w:r>
            <w:r>
              <w:rPr>
                <w:lang w:eastAsia="en-GB"/>
              </w:rPr>
              <w:t>0773</w:t>
            </w:r>
          </w:p>
        </w:tc>
      </w:tr>
      <w:tr w:rsidR="00C71FEF" w14:paraId="06C8E7C0"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1419E22A" w14:textId="77777777" w:rsidR="00C71FEF" w:rsidRDefault="00C71FEF" w:rsidP="009F3AB4">
            <w:pPr>
              <w:pStyle w:val="Tabletext"/>
              <w:rPr>
                <w:lang w:eastAsia="en-GB"/>
              </w:rPr>
            </w:pPr>
            <w:r>
              <w:rPr>
                <w:lang w:eastAsia="en-GB"/>
              </w:rPr>
              <w:t>NB_QUALCOMM_EXP4</w:t>
            </w:r>
          </w:p>
        </w:tc>
        <w:tc>
          <w:tcPr>
            <w:tcW w:w="1933" w:type="dxa"/>
            <w:tcBorders>
              <w:top w:val="nil"/>
              <w:left w:val="nil"/>
              <w:bottom w:val="single" w:sz="4" w:space="0" w:color="auto"/>
              <w:right w:val="single" w:sz="4" w:space="0" w:color="auto"/>
            </w:tcBorders>
            <w:noWrap/>
            <w:vAlign w:val="bottom"/>
          </w:tcPr>
          <w:p w14:paraId="4006337C" w14:textId="77777777" w:rsidR="00C71FEF" w:rsidRDefault="00C71FEF" w:rsidP="009F3AB4">
            <w:pPr>
              <w:jc w:val="center"/>
              <w:rPr>
                <w:lang w:eastAsia="en-GB"/>
              </w:rPr>
            </w:pPr>
            <w:r>
              <w:rPr>
                <w:lang w:eastAsia="en-GB"/>
              </w:rPr>
              <w:t>0</w:t>
            </w:r>
            <w:r w:rsidR="004E0422">
              <w:rPr>
                <w:lang w:eastAsia="en-GB"/>
              </w:rPr>
              <w:t>.</w:t>
            </w:r>
            <w:r>
              <w:rPr>
                <w:lang w:eastAsia="en-GB"/>
              </w:rPr>
              <w:t>1107</w:t>
            </w:r>
          </w:p>
        </w:tc>
        <w:tc>
          <w:tcPr>
            <w:tcW w:w="1933" w:type="dxa"/>
            <w:tcBorders>
              <w:top w:val="nil"/>
              <w:left w:val="nil"/>
              <w:bottom w:val="single" w:sz="4" w:space="0" w:color="auto"/>
              <w:right w:val="single" w:sz="4" w:space="0" w:color="auto"/>
            </w:tcBorders>
            <w:noWrap/>
            <w:vAlign w:val="bottom"/>
          </w:tcPr>
          <w:p w14:paraId="48F1FECD" w14:textId="77777777" w:rsidR="00C71FEF" w:rsidRDefault="00C71FEF" w:rsidP="009F3AB4">
            <w:pPr>
              <w:jc w:val="center"/>
              <w:rPr>
                <w:lang w:eastAsia="en-GB"/>
              </w:rPr>
            </w:pPr>
            <w:r>
              <w:rPr>
                <w:lang w:eastAsia="en-GB"/>
              </w:rPr>
              <w:t>0</w:t>
            </w:r>
            <w:r w:rsidR="004E0422">
              <w:rPr>
                <w:lang w:eastAsia="en-GB"/>
              </w:rPr>
              <w:t>.</w:t>
            </w:r>
            <w:r>
              <w:rPr>
                <w:lang w:eastAsia="en-GB"/>
              </w:rPr>
              <w:t>1294</w:t>
            </w:r>
          </w:p>
        </w:tc>
      </w:tr>
      <w:tr w:rsidR="00C71FEF" w14:paraId="00C26607"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646F6C17" w14:textId="77777777" w:rsidR="00C71FEF" w:rsidRDefault="00C71FEF" w:rsidP="009F3AB4">
            <w:pPr>
              <w:pStyle w:val="Tabletext"/>
              <w:rPr>
                <w:lang w:eastAsia="en-GB"/>
              </w:rPr>
            </w:pPr>
            <w:r>
              <w:rPr>
                <w:lang w:eastAsia="en-GB"/>
              </w:rPr>
              <w:t>WB_QUALCOMM_EXP5</w:t>
            </w:r>
          </w:p>
        </w:tc>
        <w:tc>
          <w:tcPr>
            <w:tcW w:w="1933" w:type="dxa"/>
            <w:tcBorders>
              <w:top w:val="nil"/>
              <w:left w:val="nil"/>
              <w:bottom w:val="single" w:sz="4" w:space="0" w:color="auto"/>
              <w:right w:val="single" w:sz="4" w:space="0" w:color="auto"/>
            </w:tcBorders>
            <w:noWrap/>
            <w:vAlign w:val="bottom"/>
          </w:tcPr>
          <w:p w14:paraId="2192A92A" w14:textId="77777777" w:rsidR="00C71FEF" w:rsidRDefault="00C71FEF" w:rsidP="009F3AB4">
            <w:pPr>
              <w:jc w:val="center"/>
              <w:rPr>
                <w:lang w:eastAsia="en-GB"/>
              </w:rPr>
            </w:pPr>
            <w:r>
              <w:rPr>
                <w:lang w:eastAsia="en-GB"/>
              </w:rPr>
              <w:t>0</w:t>
            </w:r>
            <w:r w:rsidR="004E0422">
              <w:rPr>
                <w:lang w:eastAsia="en-GB"/>
              </w:rPr>
              <w:t>.</w:t>
            </w:r>
            <w:r>
              <w:rPr>
                <w:lang w:eastAsia="en-GB"/>
              </w:rPr>
              <w:t>0664</w:t>
            </w:r>
          </w:p>
        </w:tc>
        <w:tc>
          <w:tcPr>
            <w:tcW w:w="1933" w:type="dxa"/>
            <w:tcBorders>
              <w:top w:val="nil"/>
              <w:left w:val="nil"/>
              <w:bottom w:val="single" w:sz="4" w:space="0" w:color="auto"/>
              <w:right w:val="single" w:sz="4" w:space="0" w:color="auto"/>
            </w:tcBorders>
            <w:noWrap/>
            <w:vAlign w:val="bottom"/>
          </w:tcPr>
          <w:p w14:paraId="12707EF0" w14:textId="77777777" w:rsidR="00C71FEF" w:rsidRDefault="00C71FEF" w:rsidP="009F3AB4">
            <w:pPr>
              <w:jc w:val="center"/>
              <w:rPr>
                <w:lang w:eastAsia="en-GB"/>
              </w:rPr>
            </w:pPr>
            <w:r>
              <w:rPr>
                <w:lang w:eastAsia="en-GB"/>
              </w:rPr>
              <w:t>0</w:t>
            </w:r>
            <w:r w:rsidR="004E0422">
              <w:rPr>
                <w:lang w:eastAsia="en-GB"/>
              </w:rPr>
              <w:t>.</w:t>
            </w:r>
            <w:r>
              <w:rPr>
                <w:lang w:eastAsia="en-GB"/>
              </w:rPr>
              <w:t>1237</w:t>
            </w:r>
          </w:p>
        </w:tc>
      </w:tr>
      <w:tr w:rsidR="00C71FEF" w14:paraId="2927054E"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3CD0CDCB" w14:textId="77777777" w:rsidR="00C71FEF" w:rsidRDefault="00C71FEF" w:rsidP="009F3AB4">
            <w:pPr>
              <w:pStyle w:val="Tabletext"/>
              <w:rPr>
                <w:lang w:eastAsia="en-GB"/>
              </w:rPr>
            </w:pPr>
            <w:r>
              <w:rPr>
                <w:lang w:eastAsia="en-GB"/>
              </w:rPr>
              <w:t>NB_QUALCOMM_EXP6a</w:t>
            </w:r>
          </w:p>
        </w:tc>
        <w:tc>
          <w:tcPr>
            <w:tcW w:w="1933" w:type="dxa"/>
            <w:tcBorders>
              <w:top w:val="nil"/>
              <w:left w:val="nil"/>
              <w:bottom w:val="single" w:sz="4" w:space="0" w:color="auto"/>
              <w:right w:val="single" w:sz="4" w:space="0" w:color="auto"/>
            </w:tcBorders>
            <w:noWrap/>
            <w:vAlign w:val="bottom"/>
          </w:tcPr>
          <w:p w14:paraId="3173C7E1" w14:textId="77777777" w:rsidR="00C71FEF" w:rsidRDefault="00C71FEF" w:rsidP="009F3AB4">
            <w:pPr>
              <w:jc w:val="center"/>
              <w:rPr>
                <w:lang w:eastAsia="en-GB"/>
              </w:rPr>
            </w:pPr>
            <w:r>
              <w:rPr>
                <w:lang w:eastAsia="en-GB"/>
              </w:rPr>
              <w:t>0</w:t>
            </w:r>
            <w:r w:rsidR="004E0422">
              <w:rPr>
                <w:lang w:eastAsia="en-GB"/>
              </w:rPr>
              <w:t>.</w:t>
            </w:r>
            <w:r>
              <w:rPr>
                <w:lang w:eastAsia="en-GB"/>
              </w:rPr>
              <w:t>1802</w:t>
            </w:r>
          </w:p>
        </w:tc>
        <w:tc>
          <w:tcPr>
            <w:tcW w:w="1933" w:type="dxa"/>
            <w:tcBorders>
              <w:top w:val="nil"/>
              <w:left w:val="nil"/>
              <w:bottom w:val="single" w:sz="4" w:space="0" w:color="auto"/>
              <w:right w:val="single" w:sz="4" w:space="0" w:color="auto"/>
            </w:tcBorders>
            <w:noWrap/>
            <w:vAlign w:val="bottom"/>
          </w:tcPr>
          <w:p w14:paraId="41C7CD98" w14:textId="77777777" w:rsidR="00C71FEF" w:rsidRDefault="00C71FEF" w:rsidP="009F3AB4">
            <w:pPr>
              <w:jc w:val="center"/>
              <w:rPr>
                <w:lang w:eastAsia="en-GB"/>
              </w:rPr>
            </w:pPr>
            <w:r>
              <w:rPr>
                <w:lang w:eastAsia="en-GB"/>
              </w:rPr>
              <w:t>0</w:t>
            </w:r>
            <w:r w:rsidR="004E0422">
              <w:rPr>
                <w:lang w:eastAsia="en-GB"/>
              </w:rPr>
              <w:t>.</w:t>
            </w:r>
            <w:r>
              <w:rPr>
                <w:lang w:eastAsia="en-GB"/>
              </w:rPr>
              <w:t>204</w:t>
            </w:r>
          </w:p>
        </w:tc>
      </w:tr>
      <w:tr w:rsidR="00C71FEF" w14:paraId="7A1394CE"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590346F1" w14:textId="77777777" w:rsidR="00C71FEF" w:rsidRDefault="00C71FEF" w:rsidP="009F3AB4">
            <w:pPr>
              <w:pStyle w:val="Tabletext"/>
              <w:rPr>
                <w:lang w:eastAsia="en-GB"/>
              </w:rPr>
            </w:pPr>
            <w:r>
              <w:rPr>
                <w:lang w:eastAsia="en-GB"/>
              </w:rPr>
              <w:t>NB_QUALCOMM_EXP6b</w:t>
            </w:r>
          </w:p>
        </w:tc>
        <w:tc>
          <w:tcPr>
            <w:tcW w:w="1933" w:type="dxa"/>
            <w:tcBorders>
              <w:top w:val="nil"/>
              <w:left w:val="nil"/>
              <w:bottom w:val="single" w:sz="4" w:space="0" w:color="auto"/>
              <w:right w:val="single" w:sz="4" w:space="0" w:color="auto"/>
            </w:tcBorders>
            <w:noWrap/>
            <w:vAlign w:val="bottom"/>
          </w:tcPr>
          <w:p w14:paraId="6DC581EF" w14:textId="77777777" w:rsidR="00C71FEF" w:rsidRDefault="00C71FEF" w:rsidP="009F3AB4">
            <w:pPr>
              <w:jc w:val="center"/>
              <w:rPr>
                <w:lang w:eastAsia="en-GB"/>
              </w:rPr>
            </w:pPr>
            <w:r>
              <w:rPr>
                <w:lang w:eastAsia="en-GB"/>
              </w:rPr>
              <w:t>0</w:t>
            </w:r>
            <w:r w:rsidR="004E0422">
              <w:rPr>
                <w:lang w:eastAsia="en-GB"/>
              </w:rPr>
              <w:t>.</w:t>
            </w:r>
            <w:r>
              <w:rPr>
                <w:lang w:eastAsia="en-GB"/>
              </w:rPr>
              <w:t>1262</w:t>
            </w:r>
          </w:p>
        </w:tc>
        <w:tc>
          <w:tcPr>
            <w:tcW w:w="1933" w:type="dxa"/>
            <w:tcBorders>
              <w:top w:val="nil"/>
              <w:left w:val="nil"/>
              <w:bottom w:val="single" w:sz="4" w:space="0" w:color="auto"/>
              <w:right w:val="single" w:sz="4" w:space="0" w:color="auto"/>
            </w:tcBorders>
            <w:noWrap/>
            <w:vAlign w:val="bottom"/>
          </w:tcPr>
          <w:p w14:paraId="4D16ADBA" w14:textId="77777777" w:rsidR="00C71FEF" w:rsidRDefault="00C71FEF" w:rsidP="009F3AB4">
            <w:pPr>
              <w:jc w:val="center"/>
              <w:rPr>
                <w:lang w:eastAsia="en-GB"/>
              </w:rPr>
            </w:pPr>
            <w:r>
              <w:rPr>
                <w:lang w:eastAsia="en-GB"/>
              </w:rPr>
              <w:t>0</w:t>
            </w:r>
            <w:r w:rsidR="004E0422">
              <w:rPr>
                <w:lang w:eastAsia="en-GB"/>
              </w:rPr>
              <w:t>.</w:t>
            </w:r>
            <w:r>
              <w:rPr>
                <w:lang w:eastAsia="en-GB"/>
              </w:rPr>
              <w:t>2444</w:t>
            </w:r>
          </w:p>
        </w:tc>
      </w:tr>
      <w:tr w:rsidR="00C71FEF" w14:paraId="347ED503"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5C4093AD" w14:textId="77777777" w:rsidR="00C71FEF" w:rsidRDefault="00C71FEF" w:rsidP="009F3AB4">
            <w:pPr>
              <w:pStyle w:val="Tabletext"/>
              <w:rPr>
                <w:lang w:eastAsia="en-GB"/>
              </w:rPr>
            </w:pPr>
            <w:r>
              <w:rPr>
                <w:lang w:eastAsia="en-GB"/>
              </w:rPr>
              <w:t>NB_16kHz_HUAWEI_1</w:t>
            </w:r>
          </w:p>
        </w:tc>
        <w:tc>
          <w:tcPr>
            <w:tcW w:w="1933" w:type="dxa"/>
            <w:tcBorders>
              <w:top w:val="nil"/>
              <w:left w:val="nil"/>
              <w:bottom w:val="single" w:sz="4" w:space="0" w:color="auto"/>
              <w:right w:val="single" w:sz="4" w:space="0" w:color="auto"/>
            </w:tcBorders>
            <w:noWrap/>
            <w:vAlign w:val="bottom"/>
          </w:tcPr>
          <w:p w14:paraId="346E42F8" w14:textId="77777777" w:rsidR="00C71FEF" w:rsidRDefault="00C71FEF" w:rsidP="009F3AB4">
            <w:pPr>
              <w:jc w:val="center"/>
              <w:rPr>
                <w:lang w:eastAsia="en-GB"/>
              </w:rPr>
            </w:pPr>
            <w:r>
              <w:rPr>
                <w:lang w:eastAsia="en-GB"/>
              </w:rPr>
              <w:t>0</w:t>
            </w:r>
            <w:r w:rsidR="004E0422">
              <w:rPr>
                <w:lang w:eastAsia="en-GB"/>
              </w:rPr>
              <w:t>.</w:t>
            </w:r>
            <w:r>
              <w:rPr>
                <w:lang w:eastAsia="en-GB"/>
              </w:rPr>
              <w:t>1013</w:t>
            </w:r>
          </w:p>
        </w:tc>
        <w:tc>
          <w:tcPr>
            <w:tcW w:w="1933" w:type="dxa"/>
            <w:tcBorders>
              <w:top w:val="nil"/>
              <w:left w:val="nil"/>
              <w:bottom w:val="single" w:sz="4" w:space="0" w:color="auto"/>
              <w:right w:val="single" w:sz="4" w:space="0" w:color="auto"/>
            </w:tcBorders>
            <w:noWrap/>
            <w:vAlign w:val="bottom"/>
          </w:tcPr>
          <w:p w14:paraId="050BE5E2" w14:textId="77777777" w:rsidR="00C71FEF" w:rsidRDefault="00C71FEF" w:rsidP="009F3AB4">
            <w:pPr>
              <w:jc w:val="center"/>
              <w:rPr>
                <w:lang w:eastAsia="en-GB"/>
              </w:rPr>
            </w:pPr>
            <w:r>
              <w:rPr>
                <w:lang w:eastAsia="en-GB"/>
              </w:rPr>
              <w:t>0</w:t>
            </w:r>
            <w:r w:rsidR="004E0422">
              <w:rPr>
                <w:lang w:eastAsia="en-GB"/>
              </w:rPr>
              <w:t>.</w:t>
            </w:r>
            <w:r>
              <w:rPr>
                <w:lang w:eastAsia="en-GB"/>
              </w:rPr>
              <w:t>1173</w:t>
            </w:r>
          </w:p>
        </w:tc>
      </w:tr>
      <w:tr w:rsidR="00C71FEF" w14:paraId="5729B5CD"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00BE99A1" w14:textId="77777777" w:rsidR="00C71FEF" w:rsidRDefault="00C71FEF" w:rsidP="009F3AB4">
            <w:pPr>
              <w:pStyle w:val="Tabletext"/>
              <w:rPr>
                <w:lang w:eastAsia="en-GB"/>
              </w:rPr>
            </w:pPr>
            <w:r>
              <w:rPr>
                <w:lang w:eastAsia="en-GB"/>
              </w:rPr>
              <w:t>NB_16kHz_HUAWEI_2</w:t>
            </w:r>
          </w:p>
        </w:tc>
        <w:tc>
          <w:tcPr>
            <w:tcW w:w="1933" w:type="dxa"/>
            <w:tcBorders>
              <w:top w:val="nil"/>
              <w:left w:val="nil"/>
              <w:bottom w:val="single" w:sz="4" w:space="0" w:color="auto"/>
              <w:right w:val="single" w:sz="4" w:space="0" w:color="auto"/>
            </w:tcBorders>
            <w:noWrap/>
            <w:vAlign w:val="bottom"/>
          </w:tcPr>
          <w:p w14:paraId="2B18582F" w14:textId="77777777" w:rsidR="00C71FEF" w:rsidRDefault="00C71FEF" w:rsidP="009F3AB4">
            <w:pPr>
              <w:jc w:val="center"/>
              <w:rPr>
                <w:lang w:eastAsia="en-GB"/>
              </w:rPr>
            </w:pPr>
            <w:r>
              <w:rPr>
                <w:lang w:eastAsia="en-GB"/>
              </w:rPr>
              <w:t>0</w:t>
            </w:r>
            <w:r w:rsidR="004E0422">
              <w:rPr>
                <w:lang w:eastAsia="en-GB"/>
              </w:rPr>
              <w:t>.</w:t>
            </w:r>
            <w:r>
              <w:rPr>
                <w:lang w:eastAsia="en-GB"/>
              </w:rPr>
              <w:t>1457</w:t>
            </w:r>
          </w:p>
        </w:tc>
        <w:tc>
          <w:tcPr>
            <w:tcW w:w="1933" w:type="dxa"/>
            <w:tcBorders>
              <w:top w:val="nil"/>
              <w:left w:val="nil"/>
              <w:bottom w:val="single" w:sz="4" w:space="0" w:color="auto"/>
              <w:right w:val="single" w:sz="4" w:space="0" w:color="auto"/>
            </w:tcBorders>
            <w:noWrap/>
            <w:vAlign w:val="bottom"/>
          </w:tcPr>
          <w:p w14:paraId="5FFBBA5F" w14:textId="77777777" w:rsidR="00C71FEF" w:rsidRDefault="00C71FEF" w:rsidP="009F3AB4">
            <w:pPr>
              <w:jc w:val="center"/>
              <w:rPr>
                <w:lang w:eastAsia="en-GB"/>
              </w:rPr>
            </w:pPr>
            <w:r>
              <w:rPr>
                <w:lang w:eastAsia="en-GB"/>
              </w:rPr>
              <w:t>0</w:t>
            </w:r>
            <w:r w:rsidR="004E0422">
              <w:rPr>
                <w:lang w:eastAsia="en-GB"/>
              </w:rPr>
              <w:t>.</w:t>
            </w:r>
            <w:r>
              <w:rPr>
                <w:lang w:eastAsia="en-GB"/>
              </w:rPr>
              <w:t>1947</w:t>
            </w:r>
          </w:p>
        </w:tc>
      </w:tr>
      <w:tr w:rsidR="00C71FEF" w14:paraId="1BC300E2" w14:textId="77777777" w:rsidTr="009F3AB4">
        <w:trPr>
          <w:trHeight w:val="300"/>
        </w:trPr>
        <w:tc>
          <w:tcPr>
            <w:tcW w:w="5773" w:type="dxa"/>
            <w:tcBorders>
              <w:top w:val="nil"/>
              <w:left w:val="single" w:sz="4" w:space="0" w:color="auto"/>
              <w:bottom w:val="single" w:sz="4" w:space="0" w:color="auto"/>
              <w:right w:val="single" w:sz="4" w:space="0" w:color="auto"/>
            </w:tcBorders>
            <w:noWrap/>
            <w:vAlign w:val="bottom"/>
          </w:tcPr>
          <w:p w14:paraId="76304F30" w14:textId="77777777" w:rsidR="00C71FEF" w:rsidRDefault="00C71FEF" w:rsidP="009F3AB4">
            <w:pPr>
              <w:pStyle w:val="Tabletext"/>
              <w:rPr>
                <w:lang w:eastAsia="en-GB"/>
              </w:rPr>
            </w:pPr>
            <w:r>
              <w:rPr>
                <w:lang w:eastAsia="en-GB"/>
              </w:rPr>
              <w:t>Average</w:t>
            </w:r>
          </w:p>
        </w:tc>
        <w:tc>
          <w:tcPr>
            <w:tcW w:w="1933" w:type="dxa"/>
            <w:tcBorders>
              <w:top w:val="nil"/>
              <w:left w:val="nil"/>
              <w:bottom w:val="single" w:sz="4" w:space="0" w:color="auto"/>
              <w:right w:val="single" w:sz="4" w:space="0" w:color="auto"/>
            </w:tcBorders>
            <w:noWrap/>
            <w:vAlign w:val="bottom"/>
          </w:tcPr>
          <w:p w14:paraId="365ADCD9" w14:textId="77777777" w:rsidR="00C71FEF" w:rsidRDefault="00C71FEF" w:rsidP="009F3AB4">
            <w:pPr>
              <w:jc w:val="center"/>
              <w:rPr>
                <w:lang w:eastAsia="en-GB"/>
              </w:rPr>
            </w:pPr>
            <w:r>
              <w:rPr>
                <w:lang w:eastAsia="en-GB"/>
              </w:rPr>
              <w:t>0</w:t>
            </w:r>
            <w:r w:rsidR="004E0422">
              <w:rPr>
                <w:lang w:eastAsia="en-GB"/>
              </w:rPr>
              <w:t>.</w:t>
            </w:r>
            <w:r>
              <w:rPr>
                <w:lang w:eastAsia="en-GB"/>
              </w:rPr>
              <w:t>1623</w:t>
            </w:r>
          </w:p>
        </w:tc>
        <w:tc>
          <w:tcPr>
            <w:tcW w:w="1933" w:type="dxa"/>
            <w:tcBorders>
              <w:top w:val="nil"/>
              <w:left w:val="nil"/>
              <w:bottom w:val="single" w:sz="4" w:space="0" w:color="auto"/>
              <w:right w:val="single" w:sz="4" w:space="0" w:color="auto"/>
            </w:tcBorders>
            <w:noWrap/>
            <w:vAlign w:val="bottom"/>
          </w:tcPr>
          <w:p w14:paraId="56D746C6" w14:textId="77777777" w:rsidR="00C71FEF" w:rsidRDefault="00C71FEF" w:rsidP="009F3AB4">
            <w:pPr>
              <w:jc w:val="center"/>
              <w:rPr>
                <w:lang w:eastAsia="en-GB"/>
              </w:rPr>
            </w:pPr>
            <w:r>
              <w:rPr>
                <w:lang w:eastAsia="en-GB"/>
              </w:rPr>
              <w:t>0</w:t>
            </w:r>
            <w:r w:rsidR="004E0422">
              <w:rPr>
                <w:lang w:eastAsia="en-GB"/>
              </w:rPr>
              <w:t>.</w:t>
            </w:r>
            <w:r>
              <w:rPr>
                <w:lang w:eastAsia="en-GB"/>
              </w:rPr>
              <w:t>1803</w:t>
            </w:r>
          </w:p>
        </w:tc>
      </w:tr>
    </w:tbl>
    <w:p w14:paraId="2305A79C" w14:textId="77777777" w:rsidR="00C71FEF" w:rsidRDefault="00C71FEF" w:rsidP="009F3AB4">
      <w:r>
        <w:t>An important parameter is the worst case performance that was also part of the evaluation procedure.</w:t>
      </w:r>
    </w:p>
    <w:p w14:paraId="2AFBC66B" w14:textId="77777777" w:rsidR="00C71FEF" w:rsidRDefault="00C71FEF" w:rsidP="009F3AB4">
      <w:pPr>
        <w:pStyle w:val="TableNoTitle"/>
      </w:pPr>
      <w:r>
        <w:t>Table I.4</w:t>
      </w:r>
      <w:r w:rsidR="009F3AB4">
        <w:t xml:space="preserve"> </w:t>
      </w:r>
      <w:r>
        <w:t>– Worst case performance of the ITU-T P.863 algorithm</w:t>
      </w:r>
      <w:r>
        <w:br/>
        <w:t>(Sets 1 to 3)</w:t>
      </w:r>
    </w:p>
    <w:tbl>
      <w:tblPr>
        <w:tblW w:w="9639" w:type="dxa"/>
        <w:tblInd w:w="103" w:type="dxa"/>
        <w:tblLook w:val="0000" w:firstRow="0" w:lastRow="0" w:firstColumn="0" w:lastColumn="0" w:noHBand="0" w:noVBand="0"/>
      </w:tblPr>
      <w:tblGrid>
        <w:gridCol w:w="5773"/>
        <w:gridCol w:w="1933"/>
        <w:gridCol w:w="1933"/>
      </w:tblGrid>
      <w:tr w:rsidR="00C71FEF" w14:paraId="0C754184" w14:textId="77777777" w:rsidTr="009F3AB4">
        <w:trPr>
          <w:trHeight w:val="300"/>
        </w:trPr>
        <w:tc>
          <w:tcPr>
            <w:tcW w:w="4060" w:type="dxa"/>
            <w:tcBorders>
              <w:top w:val="single" w:sz="4" w:space="0" w:color="auto"/>
              <w:left w:val="single" w:sz="4" w:space="0" w:color="auto"/>
              <w:bottom w:val="single" w:sz="4" w:space="0" w:color="auto"/>
              <w:right w:val="single" w:sz="4" w:space="0" w:color="auto"/>
            </w:tcBorders>
            <w:noWrap/>
            <w:vAlign w:val="bottom"/>
          </w:tcPr>
          <w:p w14:paraId="17F7B9EF" w14:textId="77777777" w:rsidR="00C71FEF" w:rsidRDefault="00C71FEF" w:rsidP="009F3AB4">
            <w:pPr>
              <w:pStyle w:val="Tablehead"/>
              <w:rPr>
                <w:lang w:eastAsia="en-GB"/>
              </w:rPr>
            </w:pPr>
            <w:r>
              <w:rPr>
                <w:lang w:eastAsia="en-GB"/>
              </w:rPr>
              <w:t>Database</w:t>
            </w:r>
          </w:p>
        </w:tc>
        <w:tc>
          <w:tcPr>
            <w:tcW w:w="1360" w:type="dxa"/>
            <w:tcBorders>
              <w:top w:val="single" w:sz="4" w:space="0" w:color="auto"/>
              <w:left w:val="nil"/>
              <w:bottom w:val="single" w:sz="4" w:space="0" w:color="auto"/>
              <w:right w:val="single" w:sz="4" w:space="0" w:color="auto"/>
            </w:tcBorders>
            <w:noWrap/>
            <w:vAlign w:val="bottom"/>
          </w:tcPr>
          <w:p w14:paraId="15A4CF1B" w14:textId="77777777" w:rsidR="00C71FEF" w:rsidRDefault="00C71FEF" w:rsidP="009F3AB4">
            <w:pPr>
              <w:pStyle w:val="Tablehead"/>
              <w:rPr>
                <w:lang w:eastAsia="en-GB"/>
              </w:rPr>
            </w:pPr>
            <w:r>
              <w:rPr>
                <w:lang w:eastAsia="en-GB"/>
              </w:rPr>
              <w:t>rmse* 3rd</w:t>
            </w:r>
          </w:p>
        </w:tc>
        <w:tc>
          <w:tcPr>
            <w:tcW w:w="1360" w:type="dxa"/>
            <w:tcBorders>
              <w:top w:val="single" w:sz="4" w:space="0" w:color="auto"/>
              <w:left w:val="nil"/>
              <w:bottom w:val="single" w:sz="4" w:space="0" w:color="auto"/>
              <w:right w:val="single" w:sz="4" w:space="0" w:color="auto"/>
            </w:tcBorders>
            <w:noWrap/>
            <w:vAlign w:val="bottom"/>
          </w:tcPr>
          <w:p w14:paraId="6EAA0B02" w14:textId="77777777" w:rsidR="00C71FEF" w:rsidRDefault="00C71FEF" w:rsidP="009F3AB4">
            <w:pPr>
              <w:pStyle w:val="Tablehead"/>
              <w:rPr>
                <w:lang w:eastAsia="en-GB"/>
              </w:rPr>
            </w:pPr>
            <w:r>
              <w:rPr>
                <w:lang w:eastAsia="en-GB"/>
              </w:rPr>
              <w:t>rmse* 1st</w:t>
            </w:r>
          </w:p>
        </w:tc>
      </w:tr>
      <w:tr w:rsidR="00C71FEF" w14:paraId="290F1DB7" w14:textId="77777777" w:rsidTr="009F3AB4">
        <w:trPr>
          <w:trHeight w:val="300"/>
        </w:trPr>
        <w:tc>
          <w:tcPr>
            <w:tcW w:w="4060" w:type="dxa"/>
            <w:tcBorders>
              <w:top w:val="nil"/>
              <w:left w:val="single" w:sz="4" w:space="0" w:color="auto"/>
              <w:bottom w:val="single" w:sz="4" w:space="0" w:color="auto"/>
              <w:right w:val="single" w:sz="4" w:space="0" w:color="auto"/>
            </w:tcBorders>
            <w:noWrap/>
            <w:vAlign w:val="bottom"/>
          </w:tcPr>
          <w:p w14:paraId="095F2D1D" w14:textId="77777777" w:rsidR="00C71FEF" w:rsidRDefault="00C71FEF" w:rsidP="009F3AB4">
            <w:pPr>
              <w:pStyle w:val="Tabletext"/>
              <w:rPr>
                <w:lang w:eastAsia="en-GB"/>
              </w:rPr>
            </w:pPr>
            <w:r>
              <w:rPr>
                <w:lang w:eastAsia="en-GB"/>
              </w:rPr>
              <w:t>Absolute worst case over the three sets</w:t>
            </w:r>
          </w:p>
        </w:tc>
        <w:tc>
          <w:tcPr>
            <w:tcW w:w="1360" w:type="dxa"/>
            <w:tcBorders>
              <w:top w:val="nil"/>
              <w:left w:val="nil"/>
              <w:bottom w:val="single" w:sz="4" w:space="0" w:color="auto"/>
              <w:right w:val="single" w:sz="4" w:space="0" w:color="auto"/>
            </w:tcBorders>
            <w:noWrap/>
            <w:vAlign w:val="bottom"/>
          </w:tcPr>
          <w:p w14:paraId="235261F1" w14:textId="77777777" w:rsidR="00C71FEF" w:rsidRDefault="00C71FEF" w:rsidP="009F3AB4">
            <w:pPr>
              <w:jc w:val="center"/>
              <w:rPr>
                <w:lang w:eastAsia="en-GB"/>
              </w:rPr>
            </w:pPr>
            <w:r>
              <w:rPr>
                <w:lang w:eastAsia="en-GB"/>
              </w:rPr>
              <w:t>0</w:t>
            </w:r>
            <w:r w:rsidR="004E0422">
              <w:rPr>
                <w:lang w:eastAsia="en-GB"/>
              </w:rPr>
              <w:t>.</w:t>
            </w:r>
            <w:r>
              <w:rPr>
                <w:lang w:eastAsia="en-GB"/>
              </w:rPr>
              <w:t>2775</w:t>
            </w:r>
          </w:p>
        </w:tc>
        <w:tc>
          <w:tcPr>
            <w:tcW w:w="1360" w:type="dxa"/>
            <w:tcBorders>
              <w:top w:val="nil"/>
              <w:left w:val="nil"/>
              <w:bottom w:val="single" w:sz="4" w:space="0" w:color="auto"/>
              <w:right w:val="single" w:sz="4" w:space="0" w:color="auto"/>
            </w:tcBorders>
            <w:noWrap/>
            <w:vAlign w:val="bottom"/>
          </w:tcPr>
          <w:p w14:paraId="2A841B11" w14:textId="77777777" w:rsidR="00C71FEF" w:rsidRDefault="00C71FEF" w:rsidP="009F3AB4">
            <w:pPr>
              <w:jc w:val="center"/>
              <w:rPr>
                <w:lang w:eastAsia="en-GB"/>
              </w:rPr>
            </w:pPr>
            <w:r>
              <w:rPr>
                <w:lang w:eastAsia="en-GB"/>
              </w:rPr>
              <w:t>0</w:t>
            </w:r>
            <w:r w:rsidR="004E0422">
              <w:rPr>
                <w:lang w:eastAsia="en-GB"/>
              </w:rPr>
              <w:t>.</w:t>
            </w:r>
            <w:r>
              <w:rPr>
                <w:lang w:eastAsia="en-GB"/>
              </w:rPr>
              <w:t>2926</w:t>
            </w:r>
          </w:p>
        </w:tc>
      </w:tr>
      <w:tr w:rsidR="00C71FEF" w14:paraId="392D8F48" w14:textId="77777777" w:rsidTr="009F3AB4">
        <w:trPr>
          <w:trHeight w:val="300"/>
        </w:trPr>
        <w:tc>
          <w:tcPr>
            <w:tcW w:w="4060" w:type="dxa"/>
            <w:tcBorders>
              <w:top w:val="nil"/>
              <w:left w:val="single" w:sz="4" w:space="0" w:color="auto"/>
              <w:bottom w:val="single" w:sz="4" w:space="0" w:color="auto"/>
              <w:right w:val="single" w:sz="4" w:space="0" w:color="auto"/>
            </w:tcBorders>
            <w:noWrap/>
            <w:vAlign w:val="bottom"/>
          </w:tcPr>
          <w:p w14:paraId="43F3B458" w14:textId="77777777" w:rsidR="00C71FEF" w:rsidRDefault="00C71FEF" w:rsidP="009F3AB4">
            <w:pPr>
              <w:pStyle w:val="Tabletext"/>
              <w:rPr>
                <w:lang w:eastAsia="en-GB"/>
              </w:rPr>
            </w:pPr>
            <w:r>
              <w:rPr>
                <w:lang w:eastAsia="en-GB"/>
              </w:rPr>
              <w:t>Average of the three worst experiments</w:t>
            </w:r>
          </w:p>
        </w:tc>
        <w:tc>
          <w:tcPr>
            <w:tcW w:w="1360" w:type="dxa"/>
            <w:tcBorders>
              <w:top w:val="nil"/>
              <w:left w:val="nil"/>
              <w:bottom w:val="single" w:sz="4" w:space="0" w:color="auto"/>
              <w:right w:val="single" w:sz="4" w:space="0" w:color="auto"/>
            </w:tcBorders>
            <w:noWrap/>
            <w:vAlign w:val="bottom"/>
          </w:tcPr>
          <w:p w14:paraId="775A7D04" w14:textId="77777777" w:rsidR="00C71FEF" w:rsidRDefault="00C71FEF" w:rsidP="009F3AB4">
            <w:pPr>
              <w:jc w:val="center"/>
              <w:rPr>
                <w:lang w:eastAsia="en-GB"/>
              </w:rPr>
            </w:pPr>
            <w:r>
              <w:rPr>
                <w:lang w:eastAsia="en-GB"/>
              </w:rPr>
              <w:t>0</w:t>
            </w:r>
            <w:r w:rsidR="004E0422">
              <w:rPr>
                <w:lang w:eastAsia="en-GB"/>
              </w:rPr>
              <w:t>.</w:t>
            </w:r>
            <w:r>
              <w:rPr>
                <w:lang w:eastAsia="en-GB"/>
              </w:rPr>
              <w:t>2665</w:t>
            </w:r>
          </w:p>
        </w:tc>
        <w:tc>
          <w:tcPr>
            <w:tcW w:w="1360" w:type="dxa"/>
            <w:tcBorders>
              <w:top w:val="nil"/>
              <w:left w:val="nil"/>
              <w:bottom w:val="single" w:sz="4" w:space="0" w:color="auto"/>
              <w:right w:val="single" w:sz="4" w:space="0" w:color="auto"/>
            </w:tcBorders>
            <w:noWrap/>
            <w:vAlign w:val="bottom"/>
          </w:tcPr>
          <w:p w14:paraId="657AF59E" w14:textId="77777777" w:rsidR="00C71FEF" w:rsidRDefault="00C71FEF" w:rsidP="009F3AB4">
            <w:pPr>
              <w:jc w:val="center"/>
              <w:rPr>
                <w:lang w:eastAsia="en-GB"/>
              </w:rPr>
            </w:pPr>
            <w:r>
              <w:rPr>
                <w:lang w:eastAsia="en-GB"/>
              </w:rPr>
              <w:t>0</w:t>
            </w:r>
            <w:r w:rsidR="004E0422">
              <w:rPr>
                <w:lang w:eastAsia="en-GB"/>
              </w:rPr>
              <w:t>.</w:t>
            </w:r>
            <w:r>
              <w:rPr>
                <w:lang w:eastAsia="en-GB"/>
              </w:rPr>
              <w:t>2812</w:t>
            </w:r>
          </w:p>
        </w:tc>
      </w:tr>
    </w:tbl>
    <w:p w14:paraId="23DE91AD" w14:textId="1CDE5111" w:rsidR="00C71FEF" w:rsidRDefault="00C71FEF" w:rsidP="00A6745C">
      <w:r>
        <w:t xml:space="preserve">The performance of the ITU-T P.863 algorithm compared to the algorithm </w:t>
      </w:r>
      <w:r w:rsidR="00226074">
        <w:t xml:space="preserve">in </w:t>
      </w:r>
      <w:r>
        <w:t>[b-ITU-T P.862] is shown in Tables I.5 and I.6. Here the ITU-T P.862 values are mapped using [b-ITU-T P.862.1]. Tables I.5 and I.6 are restricted to narrow-band databases. The ITU-T P.863 algorithm shows a reduction of rmse* by 27% compared with that of [b-ITU-T P.862.1] after 3rd order mapping and one of 33% after first order mapping.</w:t>
      </w:r>
    </w:p>
    <w:tbl>
      <w:tblPr>
        <w:tblW w:w="9639" w:type="dxa"/>
        <w:tblInd w:w="103" w:type="dxa"/>
        <w:tblLook w:val="0000" w:firstRow="0" w:lastRow="0" w:firstColumn="0" w:lastColumn="0" w:noHBand="0" w:noVBand="0"/>
      </w:tblPr>
      <w:tblGrid>
        <w:gridCol w:w="3549"/>
        <w:gridCol w:w="1559"/>
        <w:gridCol w:w="1560"/>
        <w:gridCol w:w="1559"/>
        <w:gridCol w:w="1412"/>
      </w:tblGrid>
      <w:tr w:rsidR="00A6745C" w14:paraId="62CCFFDA" w14:textId="77777777" w:rsidTr="004E260F">
        <w:trPr>
          <w:trHeight w:val="300"/>
          <w:tblHeader/>
        </w:trPr>
        <w:tc>
          <w:tcPr>
            <w:tcW w:w="9639" w:type="dxa"/>
            <w:gridSpan w:val="5"/>
            <w:tcBorders>
              <w:bottom w:val="single" w:sz="4" w:space="0" w:color="auto"/>
            </w:tcBorders>
            <w:noWrap/>
            <w:vAlign w:val="bottom"/>
          </w:tcPr>
          <w:p w14:paraId="2C876F7E" w14:textId="77777777" w:rsidR="00A6745C" w:rsidRDefault="00A6745C" w:rsidP="00A6745C">
            <w:pPr>
              <w:pStyle w:val="TableNoTitle"/>
              <w:rPr>
                <w:rFonts w:ascii="Calibri" w:hAnsi="Calibri"/>
                <w:color w:val="000000"/>
                <w:sz w:val="22"/>
                <w:szCs w:val="22"/>
                <w:lang w:eastAsia="en-GB"/>
              </w:rPr>
            </w:pPr>
            <w:r>
              <w:t>Table I.5 – Performance of ITU-T P.863 compared to ITU-T P.862 (Set A)</w:t>
            </w:r>
          </w:p>
        </w:tc>
      </w:tr>
      <w:tr w:rsidR="00C71FEF" w14:paraId="6A522726" w14:textId="77777777" w:rsidTr="004E260F">
        <w:trPr>
          <w:trHeight w:val="300"/>
          <w:tblHeader/>
        </w:trPr>
        <w:tc>
          <w:tcPr>
            <w:tcW w:w="3549" w:type="dxa"/>
            <w:tcBorders>
              <w:top w:val="single" w:sz="4" w:space="0" w:color="auto"/>
              <w:left w:val="single" w:sz="4" w:space="0" w:color="auto"/>
              <w:bottom w:val="single" w:sz="4" w:space="0" w:color="auto"/>
              <w:right w:val="single" w:sz="4" w:space="0" w:color="auto"/>
            </w:tcBorders>
            <w:noWrap/>
            <w:vAlign w:val="bottom"/>
          </w:tcPr>
          <w:p w14:paraId="6D80282F" w14:textId="77777777" w:rsidR="00C71FEF" w:rsidRDefault="00C71FEF" w:rsidP="00A6745C">
            <w:pPr>
              <w:pStyle w:val="Tablehead"/>
              <w:rPr>
                <w:lang w:eastAsia="en-GB"/>
              </w:rPr>
            </w:pPr>
            <w:r>
              <w:rPr>
                <w:lang w:eastAsia="en-GB"/>
              </w:rPr>
              <w:t>Database</w:t>
            </w:r>
          </w:p>
        </w:tc>
        <w:tc>
          <w:tcPr>
            <w:tcW w:w="1559" w:type="dxa"/>
            <w:tcBorders>
              <w:top w:val="single" w:sz="4" w:space="0" w:color="auto"/>
              <w:left w:val="nil"/>
              <w:bottom w:val="single" w:sz="4" w:space="0" w:color="auto"/>
              <w:right w:val="single" w:sz="4" w:space="0" w:color="auto"/>
            </w:tcBorders>
            <w:noWrap/>
            <w:vAlign w:val="bottom"/>
          </w:tcPr>
          <w:p w14:paraId="689272AE" w14:textId="77777777" w:rsidR="00C71FEF" w:rsidRDefault="00C71FEF" w:rsidP="00A6745C">
            <w:pPr>
              <w:pStyle w:val="Tablehead"/>
              <w:rPr>
                <w:lang w:eastAsia="en-GB"/>
              </w:rPr>
            </w:pPr>
            <w:r>
              <w:rPr>
                <w:lang w:eastAsia="en-GB"/>
              </w:rPr>
              <w:t>rmse* 3rd</w:t>
            </w:r>
          </w:p>
        </w:tc>
        <w:tc>
          <w:tcPr>
            <w:tcW w:w="1560" w:type="dxa"/>
            <w:tcBorders>
              <w:top w:val="single" w:sz="4" w:space="0" w:color="auto"/>
              <w:left w:val="nil"/>
              <w:bottom w:val="single" w:sz="4" w:space="0" w:color="auto"/>
              <w:right w:val="single" w:sz="4" w:space="0" w:color="auto"/>
            </w:tcBorders>
            <w:noWrap/>
            <w:vAlign w:val="bottom"/>
          </w:tcPr>
          <w:p w14:paraId="554674B8" w14:textId="77777777" w:rsidR="00C71FEF" w:rsidRDefault="00C71FEF" w:rsidP="00A6745C">
            <w:pPr>
              <w:pStyle w:val="Tablehead"/>
              <w:rPr>
                <w:lang w:eastAsia="en-GB"/>
              </w:rPr>
            </w:pPr>
            <w:r>
              <w:rPr>
                <w:lang w:eastAsia="en-GB"/>
              </w:rPr>
              <w:t> </w:t>
            </w:r>
          </w:p>
        </w:tc>
        <w:tc>
          <w:tcPr>
            <w:tcW w:w="1559" w:type="dxa"/>
            <w:tcBorders>
              <w:top w:val="single" w:sz="4" w:space="0" w:color="auto"/>
              <w:left w:val="nil"/>
              <w:bottom w:val="single" w:sz="4" w:space="0" w:color="auto"/>
              <w:right w:val="single" w:sz="4" w:space="0" w:color="auto"/>
            </w:tcBorders>
            <w:noWrap/>
            <w:vAlign w:val="bottom"/>
          </w:tcPr>
          <w:p w14:paraId="0AF8AC2F" w14:textId="77777777" w:rsidR="00C71FEF" w:rsidRDefault="00C71FEF" w:rsidP="00A6745C">
            <w:pPr>
              <w:pStyle w:val="Tablehead"/>
              <w:rPr>
                <w:lang w:eastAsia="en-GB"/>
              </w:rPr>
            </w:pPr>
            <w:r>
              <w:rPr>
                <w:lang w:eastAsia="en-GB"/>
              </w:rPr>
              <w:t>rme* 1st</w:t>
            </w:r>
          </w:p>
        </w:tc>
        <w:tc>
          <w:tcPr>
            <w:tcW w:w="1412" w:type="dxa"/>
            <w:tcBorders>
              <w:top w:val="single" w:sz="4" w:space="0" w:color="auto"/>
              <w:left w:val="nil"/>
              <w:bottom w:val="single" w:sz="4" w:space="0" w:color="auto"/>
              <w:right w:val="single" w:sz="4" w:space="0" w:color="auto"/>
            </w:tcBorders>
            <w:noWrap/>
            <w:vAlign w:val="bottom"/>
          </w:tcPr>
          <w:p w14:paraId="00F24BCA" w14:textId="77777777" w:rsidR="00C71FEF" w:rsidRDefault="00C71FEF" w:rsidP="00A6745C">
            <w:pPr>
              <w:pStyle w:val="Tablehead"/>
              <w:rPr>
                <w:lang w:eastAsia="en-GB"/>
              </w:rPr>
            </w:pPr>
            <w:r>
              <w:rPr>
                <w:lang w:eastAsia="en-GB"/>
              </w:rPr>
              <w:t> </w:t>
            </w:r>
          </w:p>
        </w:tc>
      </w:tr>
      <w:tr w:rsidR="00C71FEF" w14:paraId="61294BD6"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6CB4C16F" w14:textId="77777777" w:rsidR="00C71FEF" w:rsidRDefault="00C71FEF" w:rsidP="00A6745C">
            <w:pPr>
              <w:pStyle w:val="Tabletext"/>
              <w:rPr>
                <w:lang w:eastAsia="en-GB"/>
              </w:rPr>
            </w:pPr>
            <w:r>
              <w:rPr>
                <w:lang w:eastAsia="en-GB"/>
              </w:rPr>
              <w:t>Set A (narrowband)</w:t>
            </w:r>
          </w:p>
        </w:tc>
        <w:tc>
          <w:tcPr>
            <w:tcW w:w="1559" w:type="dxa"/>
            <w:tcBorders>
              <w:top w:val="nil"/>
              <w:left w:val="nil"/>
              <w:bottom w:val="single" w:sz="4" w:space="0" w:color="auto"/>
              <w:right w:val="single" w:sz="4" w:space="0" w:color="auto"/>
            </w:tcBorders>
            <w:noWrap/>
            <w:vAlign w:val="bottom"/>
          </w:tcPr>
          <w:p w14:paraId="6D6DA274" w14:textId="77777777" w:rsidR="00C71FEF" w:rsidRDefault="00C71FEF" w:rsidP="00A6745C">
            <w:pPr>
              <w:pStyle w:val="Tabletext"/>
              <w:jc w:val="center"/>
              <w:rPr>
                <w:lang w:eastAsia="en-GB"/>
              </w:rPr>
            </w:pPr>
            <w:r>
              <w:rPr>
                <w:lang w:eastAsia="en-GB"/>
              </w:rPr>
              <w:t>ITU-T P.862.1</w:t>
            </w:r>
          </w:p>
        </w:tc>
        <w:tc>
          <w:tcPr>
            <w:tcW w:w="1560" w:type="dxa"/>
            <w:tcBorders>
              <w:top w:val="nil"/>
              <w:left w:val="nil"/>
              <w:bottom w:val="single" w:sz="4" w:space="0" w:color="auto"/>
              <w:right w:val="single" w:sz="4" w:space="0" w:color="auto"/>
            </w:tcBorders>
            <w:noWrap/>
            <w:vAlign w:val="bottom"/>
          </w:tcPr>
          <w:p w14:paraId="21FE21F8" w14:textId="77777777" w:rsidR="00C71FEF" w:rsidRDefault="00C71FEF" w:rsidP="00A6745C">
            <w:pPr>
              <w:pStyle w:val="Tabletext"/>
              <w:jc w:val="center"/>
              <w:rPr>
                <w:lang w:eastAsia="en-GB"/>
              </w:rPr>
            </w:pPr>
            <w:r>
              <w:rPr>
                <w:lang w:eastAsia="en-GB"/>
              </w:rPr>
              <w:t>ITU-T P.863</w:t>
            </w:r>
          </w:p>
        </w:tc>
        <w:tc>
          <w:tcPr>
            <w:tcW w:w="1559" w:type="dxa"/>
            <w:tcBorders>
              <w:top w:val="nil"/>
              <w:left w:val="nil"/>
              <w:bottom w:val="single" w:sz="4" w:space="0" w:color="auto"/>
              <w:right w:val="single" w:sz="4" w:space="0" w:color="auto"/>
            </w:tcBorders>
            <w:noWrap/>
            <w:vAlign w:val="bottom"/>
          </w:tcPr>
          <w:p w14:paraId="2D69FB3D" w14:textId="77777777" w:rsidR="00C71FEF" w:rsidRDefault="00C71FEF" w:rsidP="00A6745C">
            <w:pPr>
              <w:pStyle w:val="Tabletext"/>
              <w:jc w:val="center"/>
              <w:rPr>
                <w:lang w:eastAsia="en-GB"/>
              </w:rPr>
            </w:pPr>
            <w:r>
              <w:rPr>
                <w:lang w:eastAsia="en-GB"/>
              </w:rPr>
              <w:t>ITU-T P.862.1</w:t>
            </w:r>
          </w:p>
        </w:tc>
        <w:tc>
          <w:tcPr>
            <w:tcW w:w="1412" w:type="dxa"/>
            <w:tcBorders>
              <w:top w:val="nil"/>
              <w:left w:val="nil"/>
              <w:bottom w:val="single" w:sz="4" w:space="0" w:color="auto"/>
              <w:right w:val="single" w:sz="4" w:space="0" w:color="auto"/>
            </w:tcBorders>
            <w:noWrap/>
            <w:vAlign w:val="bottom"/>
          </w:tcPr>
          <w:p w14:paraId="55D82C53" w14:textId="77777777" w:rsidR="00C71FEF" w:rsidRDefault="00C71FEF" w:rsidP="00A6745C">
            <w:pPr>
              <w:pStyle w:val="Tabletext"/>
              <w:jc w:val="center"/>
              <w:rPr>
                <w:lang w:eastAsia="en-GB"/>
              </w:rPr>
            </w:pPr>
            <w:r>
              <w:rPr>
                <w:lang w:eastAsia="en-GB"/>
              </w:rPr>
              <w:t>ITU-T P.863</w:t>
            </w:r>
          </w:p>
        </w:tc>
      </w:tr>
      <w:tr w:rsidR="00C71FEF" w14:paraId="7701CA18"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084F28DD" w14:textId="77777777" w:rsidR="00C71FEF" w:rsidRDefault="00C71FEF" w:rsidP="00A6745C">
            <w:pPr>
              <w:pStyle w:val="Tabletext"/>
              <w:rPr>
                <w:lang w:eastAsia="en-GB"/>
              </w:rPr>
            </w:pPr>
            <w:r>
              <w:rPr>
                <w:lang w:eastAsia="en-GB"/>
              </w:rPr>
              <w:t>NB_BT_P862_BGN_ENG</w:t>
            </w:r>
          </w:p>
        </w:tc>
        <w:tc>
          <w:tcPr>
            <w:tcW w:w="1559" w:type="dxa"/>
            <w:tcBorders>
              <w:top w:val="nil"/>
              <w:left w:val="nil"/>
              <w:bottom w:val="single" w:sz="4" w:space="0" w:color="auto"/>
              <w:right w:val="single" w:sz="4" w:space="0" w:color="auto"/>
            </w:tcBorders>
            <w:noWrap/>
            <w:vAlign w:val="bottom"/>
          </w:tcPr>
          <w:p w14:paraId="5FDF4AC6" w14:textId="77777777" w:rsidR="00C71FEF" w:rsidRDefault="00C71FEF" w:rsidP="00A6745C">
            <w:pPr>
              <w:jc w:val="center"/>
              <w:rPr>
                <w:lang w:eastAsia="en-GB"/>
              </w:rPr>
            </w:pPr>
            <w:r>
              <w:rPr>
                <w:lang w:eastAsia="en-GB"/>
              </w:rPr>
              <w:t>0</w:t>
            </w:r>
            <w:r w:rsidR="004E0422">
              <w:rPr>
                <w:lang w:eastAsia="en-GB"/>
              </w:rPr>
              <w:t>.</w:t>
            </w:r>
            <w:r>
              <w:rPr>
                <w:lang w:eastAsia="en-GB"/>
              </w:rPr>
              <w:t>1490</w:t>
            </w:r>
          </w:p>
        </w:tc>
        <w:tc>
          <w:tcPr>
            <w:tcW w:w="1560" w:type="dxa"/>
            <w:tcBorders>
              <w:top w:val="nil"/>
              <w:left w:val="nil"/>
              <w:bottom w:val="single" w:sz="4" w:space="0" w:color="auto"/>
              <w:right w:val="single" w:sz="4" w:space="0" w:color="auto"/>
            </w:tcBorders>
            <w:noWrap/>
            <w:vAlign w:val="bottom"/>
          </w:tcPr>
          <w:p w14:paraId="14447961" w14:textId="77777777" w:rsidR="00C71FEF" w:rsidRDefault="00C71FEF" w:rsidP="00A6745C">
            <w:pPr>
              <w:jc w:val="center"/>
              <w:rPr>
                <w:lang w:eastAsia="en-GB"/>
              </w:rPr>
            </w:pPr>
            <w:r>
              <w:rPr>
                <w:lang w:eastAsia="en-GB"/>
              </w:rPr>
              <w:t>0</w:t>
            </w:r>
            <w:r w:rsidR="004E0422">
              <w:rPr>
                <w:lang w:eastAsia="en-GB"/>
              </w:rPr>
              <w:t>.</w:t>
            </w:r>
            <w:r>
              <w:rPr>
                <w:lang w:eastAsia="en-GB"/>
              </w:rPr>
              <w:t>0945</w:t>
            </w:r>
          </w:p>
        </w:tc>
        <w:tc>
          <w:tcPr>
            <w:tcW w:w="1559" w:type="dxa"/>
            <w:tcBorders>
              <w:top w:val="nil"/>
              <w:left w:val="nil"/>
              <w:bottom w:val="single" w:sz="4" w:space="0" w:color="auto"/>
              <w:right w:val="single" w:sz="4" w:space="0" w:color="auto"/>
            </w:tcBorders>
            <w:noWrap/>
            <w:vAlign w:val="bottom"/>
          </w:tcPr>
          <w:p w14:paraId="21F143D9" w14:textId="77777777" w:rsidR="00C71FEF" w:rsidRDefault="00C71FEF" w:rsidP="00A6745C">
            <w:pPr>
              <w:jc w:val="center"/>
              <w:rPr>
                <w:lang w:eastAsia="en-GB"/>
              </w:rPr>
            </w:pPr>
            <w:r>
              <w:rPr>
                <w:lang w:eastAsia="en-GB"/>
              </w:rPr>
              <w:t>0</w:t>
            </w:r>
            <w:r w:rsidR="004E0422">
              <w:rPr>
                <w:lang w:eastAsia="en-GB"/>
              </w:rPr>
              <w:t>.</w:t>
            </w:r>
            <w:r>
              <w:rPr>
                <w:lang w:eastAsia="en-GB"/>
              </w:rPr>
              <w:t>2182</w:t>
            </w:r>
          </w:p>
        </w:tc>
        <w:tc>
          <w:tcPr>
            <w:tcW w:w="1412" w:type="dxa"/>
            <w:tcBorders>
              <w:top w:val="nil"/>
              <w:left w:val="nil"/>
              <w:bottom w:val="single" w:sz="4" w:space="0" w:color="auto"/>
              <w:right w:val="single" w:sz="4" w:space="0" w:color="auto"/>
            </w:tcBorders>
            <w:noWrap/>
            <w:vAlign w:val="bottom"/>
          </w:tcPr>
          <w:p w14:paraId="3FC4ABDB" w14:textId="77777777" w:rsidR="00C71FEF" w:rsidRDefault="00C71FEF" w:rsidP="00A6745C">
            <w:pPr>
              <w:jc w:val="center"/>
              <w:rPr>
                <w:lang w:eastAsia="en-GB"/>
              </w:rPr>
            </w:pPr>
            <w:r>
              <w:rPr>
                <w:lang w:eastAsia="en-GB"/>
              </w:rPr>
              <w:t>0</w:t>
            </w:r>
            <w:r w:rsidR="004E0422">
              <w:rPr>
                <w:lang w:eastAsia="en-GB"/>
              </w:rPr>
              <w:t>.</w:t>
            </w:r>
            <w:r>
              <w:rPr>
                <w:lang w:eastAsia="en-GB"/>
              </w:rPr>
              <w:t>1703</w:t>
            </w:r>
          </w:p>
        </w:tc>
      </w:tr>
      <w:tr w:rsidR="00C71FEF" w14:paraId="4F5F5A53"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1AB2FD3F" w14:textId="77777777" w:rsidR="00C71FEF" w:rsidRDefault="00C71FEF" w:rsidP="00A6745C">
            <w:pPr>
              <w:pStyle w:val="Tabletext"/>
              <w:rPr>
                <w:lang w:eastAsia="en-GB"/>
              </w:rPr>
            </w:pPr>
            <w:r>
              <w:rPr>
                <w:lang w:eastAsia="en-GB"/>
              </w:rPr>
              <w:t>NB_BT_P862_PROP</w:t>
            </w:r>
          </w:p>
        </w:tc>
        <w:tc>
          <w:tcPr>
            <w:tcW w:w="1559" w:type="dxa"/>
            <w:tcBorders>
              <w:top w:val="nil"/>
              <w:left w:val="nil"/>
              <w:bottom w:val="single" w:sz="4" w:space="0" w:color="auto"/>
              <w:right w:val="single" w:sz="4" w:space="0" w:color="auto"/>
            </w:tcBorders>
            <w:noWrap/>
            <w:vAlign w:val="bottom"/>
          </w:tcPr>
          <w:p w14:paraId="5FAA1D8C" w14:textId="77777777" w:rsidR="00C71FEF" w:rsidRDefault="00C71FEF" w:rsidP="00A6745C">
            <w:pPr>
              <w:jc w:val="center"/>
              <w:rPr>
                <w:lang w:eastAsia="en-GB"/>
              </w:rPr>
            </w:pPr>
            <w:r>
              <w:rPr>
                <w:lang w:eastAsia="en-GB"/>
              </w:rPr>
              <w:t>0</w:t>
            </w:r>
            <w:r w:rsidR="004E0422">
              <w:rPr>
                <w:lang w:eastAsia="en-GB"/>
              </w:rPr>
              <w:t>.</w:t>
            </w:r>
            <w:r>
              <w:rPr>
                <w:lang w:eastAsia="en-GB"/>
              </w:rPr>
              <w:t>1603</w:t>
            </w:r>
          </w:p>
        </w:tc>
        <w:tc>
          <w:tcPr>
            <w:tcW w:w="1560" w:type="dxa"/>
            <w:tcBorders>
              <w:top w:val="nil"/>
              <w:left w:val="nil"/>
              <w:bottom w:val="single" w:sz="4" w:space="0" w:color="auto"/>
              <w:right w:val="single" w:sz="4" w:space="0" w:color="auto"/>
            </w:tcBorders>
            <w:noWrap/>
            <w:vAlign w:val="bottom"/>
          </w:tcPr>
          <w:p w14:paraId="1C3C5E86" w14:textId="77777777" w:rsidR="00C71FEF" w:rsidRDefault="00C71FEF" w:rsidP="00A6745C">
            <w:pPr>
              <w:jc w:val="center"/>
              <w:rPr>
                <w:lang w:eastAsia="en-GB"/>
              </w:rPr>
            </w:pPr>
            <w:r>
              <w:rPr>
                <w:lang w:eastAsia="en-GB"/>
              </w:rPr>
              <w:t>0</w:t>
            </w:r>
            <w:r w:rsidR="004E0422">
              <w:rPr>
                <w:lang w:eastAsia="en-GB"/>
              </w:rPr>
              <w:t>.</w:t>
            </w:r>
            <w:r>
              <w:rPr>
                <w:lang w:eastAsia="en-GB"/>
              </w:rPr>
              <w:t>1514</w:t>
            </w:r>
          </w:p>
        </w:tc>
        <w:tc>
          <w:tcPr>
            <w:tcW w:w="1559" w:type="dxa"/>
            <w:tcBorders>
              <w:top w:val="nil"/>
              <w:left w:val="nil"/>
              <w:bottom w:val="single" w:sz="4" w:space="0" w:color="auto"/>
              <w:right w:val="single" w:sz="4" w:space="0" w:color="auto"/>
            </w:tcBorders>
            <w:noWrap/>
            <w:vAlign w:val="bottom"/>
          </w:tcPr>
          <w:p w14:paraId="53030C47" w14:textId="77777777" w:rsidR="00C71FEF" w:rsidRDefault="00C71FEF" w:rsidP="00A6745C">
            <w:pPr>
              <w:jc w:val="center"/>
              <w:rPr>
                <w:lang w:eastAsia="en-GB"/>
              </w:rPr>
            </w:pPr>
            <w:r>
              <w:rPr>
                <w:lang w:eastAsia="en-GB"/>
              </w:rPr>
              <w:t>0</w:t>
            </w:r>
            <w:r w:rsidR="004E0422">
              <w:rPr>
                <w:lang w:eastAsia="en-GB"/>
              </w:rPr>
              <w:t>.</w:t>
            </w:r>
            <w:r>
              <w:rPr>
                <w:lang w:eastAsia="en-GB"/>
              </w:rPr>
              <w:t>1860</w:t>
            </w:r>
          </w:p>
        </w:tc>
        <w:tc>
          <w:tcPr>
            <w:tcW w:w="1412" w:type="dxa"/>
            <w:tcBorders>
              <w:top w:val="nil"/>
              <w:left w:val="nil"/>
              <w:bottom w:val="single" w:sz="4" w:space="0" w:color="auto"/>
              <w:right w:val="single" w:sz="4" w:space="0" w:color="auto"/>
            </w:tcBorders>
            <w:noWrap/>
            <w:vAlign w:val="bottom"/>
          </w:tcPr>
          <w:p w14:paraId="36FAD237" w14:textId="77777777" w:rsidR="00C71FEF" w:rsidRDefault="00C71FEF" w:rsidP="00A6745C">
            <w:pPr>
              <w:jc w:val="center"/>
              <w:rPr>
                <w:lang w:eastAsia="en-GB"/>
              </w:rPr>
            </w:pPr>
            <w:r>
              <w:rPr>
                <w:lang w:eastAsia="en-GB"/>
              </w:rPr>
              <w:t>0</w:t>
            </w:r>
            <w:r w:rsidR="004E0422">
              <w:rPr>
                <w:lang w:eastAsia="en-GB"/>
              </w:rPr>
              <w:t>.</w:t>
            </w:r>
            <w:r>
              <w:rPr>
                <w:lang w:eastAsia="en-GB"/>
              </w:rPr>
              <w:t>1517</w:t>
            </w:r>
          </w:p>
        </w:tc>
      </w:tr>
      <w:tr w:rsidR="00C71FEF" w14:paraId="019D2650"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181913E5" w14:textId="77777777" w:rsidR="00C71FEF" w:rsidRDefault="00C71FEF" w:rsidP="00A6745C">
            <w:pPr>
              <w:pStyle w:val="Tabletext"/>
              <w:rPr>
                <w:lang w:eastAsia="en-GB"/>
              </w:rPr>
            </w:pPr>
            <w:r>
              <w:rPr>
                <w:lang w:eastAsia="en-GB"/>
              </w:rPr>
              <w:t>NB_DT_P862_1st</w:t>
            </w:r>
          </w:p>
        </w:tc>
        <w:tc>
          <w:tcPr>
            <w:tcW w:w="1559" w:type="dxa"/>
            <w:tcBorders>
              <w:top w:val="nil"/>
              <w:left w:val="nil"/>
              <w:bottom w:val="single" w:sz="4" w:space="0" w:color="auto"/>
              <w:right w:val="single" w:sz="4" w:space="0" w:color="auto"/>
            </w:tcBorders>
            <w:noWrap/>
            <w:vAlign w:val="bottom"/>
          </w:tcPr>
          <w:p w14:paraId="151D07B1" w14:textId="77777777" w:rsidR="00C71FEF" w:rsidRDefault="00C71FEF" w:rsidP="00A6745C">
            <w:pPr>
              <w:jc w:val="center"/>
              <w:rPr>
                <w:lang w:eastAsia="en-GB"/>
              </w:rPr>
            </w:pPr>
            <w:r>
              <w:rPr>
                <w:lang w:eastAsia="en-GB"/>
              </w:rPr>
              <w:t>0</w:t>
            </w:r>
            <w:r w:rsidR="004E0422">
              <w:rPr>
                <w:lang w:eastAsia="en-GB"/>
              </w:rPr>
              <w:t>.</w:t>
            </w:r>
            <w:r>
              <w:rPr>
                <w:lang w:eastAsia="en-GB"/>
              </w:rPr>
              <w:t>1916</w:t>
            </w:r>
          </w:p>
        </w:tc>
        <w:tc>
          <w:tcPr>
            <w:tcW w:w="1560" w:type="dxa"/>
            <w:tcBorders>
              <w:top w:val="nil"/>
              <w:left w:val="nil"/>
              <w:bottom w:val="single" w:sz="4" w:space="0" w:color="auto"/>
              <w:right w:val="single" w:sz="4" w:space="0" w:color="auto"/>
            </w:tcBorders>
            <w:noWrap/>
            <w:vAlign w:val="bottom"/>
          </w:tcPr>
          <w:p w14:paraId="15BCE06E" w14:textId="77777777" w:rsidR="00C71FEF" w:rsidRDefault="00C71FEF" w:rsidP="00A6745C">
            <w:pPr>
              <w:jc w:val="center"/>
              <w:rPr>
                <w:lang w:eastAsia="en-GB"/>
              </w:rPr>
            </w:pPr>
            <w:r>
              <w:rPr>
                <w:lang w:eastAsia="en-GB"/>
              </w:rPr>
              <w:t>0</w:t>
            </w:r>
            <w:r w:rsidR="004E0422">
              <w:rPr>
                <w:lang w:eastAsia="en-GB"/>
              </w:rPr>
              <w:t>.</w:t>
            </w:r>
            <w:r>
              <w:rPr>
                <w:lang w:eastAsia="en-GB"/>
              </w:rPr>
              <w:t>1648</w:t>
            </w:r>
          </w:p>
        </w:tc>
        <w:tc>
          <w:tcPr>
            <w:tcW w:w="1559" w:type="dxa"/>
            <w:tcBorders>
              <w:top w:val="nil"/>
              <w:left w:val="nil"/>
              <w:bottom w:val="single" w:sz="4" w:space="0" w:color="auto"/>
              <w:right w:val="single" w:sz="4" w:space="0" w:color="auto"/>
            </w:tcBorders>
            <w:noWrap/>
            <w:vAlign w:val="bottom"/>
          </w:tcPr>
          <w:p w14:paraId="09FA883F" w14:textId="77777777" w:rsidR="00C71FEF" w:rsidRDefault="00C71FEF" w:rsidP="00A6745C">
            <w:pPr>
              <w:jc w:val="center"/>
              <w:rPr>
                <w:lang w:eastAsia="en-GB"/>
              </w:rPr>
            </w:pPr>
            <w:r>
              <w:rPr>
                <w:lang w:eastAsia="en-GB"/>
              </w:rPr>
              <w:t>0</w:t>
            </w:r>
            <w:r w:rsidR="004E0422">
              <w:rPr>
                <w:lang w:eastAsia="en-GB"/>
              </w:rPr>
              <w:t>.</w:t>
            </w:r>
            <w:r>
              <w:rPr>
                <w:lang w:eastAsia="en-GB"/>
              </w:rPr>
              <w:t>2070</w:t>
            </w:r>
          </w:p>
        </w:tc>
        <w:tc>
          <w:tcPr>
            <w:tcW w:w="1412" w:type="dxa"/>
            <w:tcBorders>
              <w:top w:val="nil"/>
              <w:left w:val="nil"/>
              <w:bottom w:val="single" w:sz="4" w:space="0" w:color="auto"/>
              <w:right w:val="single" w:sz="4" w:space="0" w:color="auto"/>
            </w:tcBorders>
            <w:noWrap/>
            <w:vAlign w:val="bottom"/>
          </w:tcPr>
          <w:p w14:paraId="6B4999C6" w14:textId="77777777" w:rsidR="00C71FEF" w:rsidRDefault="00C71FEF" w:rsidP="00A6745C">
            <w:pPr>
              <w:jc w:val="center"/>
              <w:rPr>
                <w:lang w:eastAsia="en-GB"/>
              </w:rPr>
            </w:pPr>
            <w:r>
              <w:rPr>
                <w:lang w:eastAsia="en-GB"/>
              </w:rPr>
              <w:t>0</w:t>
            </w:r>
            <w:r w:rsidR="004E0422">
              <w:rPr>
                <w:lang w:eastAsia="en-GB"/>
              </w:rPr>
              <w:t>.</w:t>
            </w:r>
            <w:r>
              <w:rPr>
                <w:lang w:eastAsia="en-GB"/>
              </w:rPr>
              <w:t>1616</w:t>
            </w:r>
          </w:p>
        </w:tc>
      </w:tr>
      <w:tr w:rsidR="00C71FEF" w14:paraId="25A8E362"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04D37567" w14:textId="77777777" w:rsidR="00C71FEF" w:rsidRPr="00291367" w:rsidRDefault="00C71FEF" w:rsidP="00A6745C">
            <w:pPr>
              <w:pStyle w:val="Tabletext"/>
              <w:rPr>
                <w:lang w:val="de-DE" w:eastAsia="en-GB"/>
              </w:rPr>
            </w:pPr>
            <w:r w:rsidRPr="00291367">
              <w:rPr>
                <w:lang w:val="de-DE" w:eastAsia="en-GB"/>
              </w:rPr>
              <w:t>NB_DT_P862_BGN_GER</w:t>
            </w:r>
          </w:p>
        </w:tc>
        <w:tc>
          <w:tcPr>
            <w:tcW w:w="1559" w:type="dxa"/>
            <w:tcBorders>
              <w:top w:val="nil"/>
              <w:left w:val="nil"/>
              <w:bottom w:val="single" w:sz="4" w:space="0" w:color="auto"/>
              <w:right w:val="single" w:sz="4" w:space="0" w:color="auto"/>
            </w:tcBorders>
            <w:noWrap/>
            <w:vAlign w:val="bottom"/>
          </w:tcPr>
          <w:p w14:paraId="3F4B9595" w14:textId="77777777" w:rsidR="00C71FEF" w:rsidRDefault="00C71FEF" w:rsidP="00A6745C">
            <w:pPr>
              <w:jc w:val="center"/>
              <w:rPr>
                <w:lang w:eastAsia="en-GB"/>
              </w:rPr>
            </w:pPr>
            <w:r>
              <w:rPr>
                <w:lang w:eastAsia="en-GB"/>
              </w:rPr>
              <w:t>0</w:t>
            </w:r>
            <w:r w:rsidR="004E0422">
              <w:rPr>
                <w:lang w:eastAsia="en-GB"/>
              </w:rPr>
              <w:t>.</w:t>
            </w:r>
            <w:r>
              <w:rPr>
                <w:lang w:eastAsia="en-GB"/>
              </w:rPr>
              <w:t>0973</w:t>
            </w:r>
          </w:p>
        </w:tc>
        <w:tc>
          <w:tcPr>
            <w:tcW w:w="1560" w:type="dxa"/>
            <w:tcBorders>
              <w:top w:val="nil"/>
              <w:left w:val="nil"/>
              <w:bottom w:val="single" w:sz="4" w:space="0" w:color="auto"/>
              <w:right w:val="single" w:sz="4" w:space="0" w:color="auto"/>
            </w:tcBorders>
            <w:noWrap/>
            <w:vAlign w:val="bottom"/>
          </w:tcPr>
          <w:p w14:paraId="51B65E0F" w14:textId="77777777" w:rsidR="00C71FEF" w:rsidRDefault="00C71FEF" w:rsidP="00A6745C">
            <w:pPr>
              <w:jc w:val="center"/>
              <w:rPr>
                <w:lang w:eastAsia="en-GB"/>
              </w:rPr>
            </w:pPr>
            <w:r>
              <w:rPr>
                <w:lang w:eastAsia="en-GB"/>
              </w:rPr>
              <w:t>0</w:t>
            </w:r>
            <w:r w:rsidR="004E0422">
              <w:rPr>
                <w:lang w:eastAsia="en-GB"/>
              </w:rPr>
              <w:t>.</w:t>
            </w:r>
            <w:r>
              <w:rPr>
                <w:lang w:eastAsia="en-GB"/>
              </w:rPr>
              <w:t>0917</w:t>
            </w:r>
          </w:p>
        </w:tc>
        <w:tc>
          <w:tcPr>
            <w:tcW w:w="1559" w:type="dxa"/>
            <w:tcBorders>
              <w:top w:val="nil"/>
              <w:left w:val="nil"/>
              <w:bottom w:val="single" w:sz="4" w:space="0" w:color="auto"/>
              <w:right w:val="single" w:sz="4" w:space="0" w:color="auto"/>
            </w:tcBorders>
            <w:noWrap/>
            <w:vAlign w:val="bottom"/>
          </w:tcPr>
          <w:p w14:paraId="5C4359BD" w14:textId="77777777" w:rsidR="00C71FEF" w:rsidRDefault="00C71FEF" w:rsidP="00A6745C">
            <w:pPr>
              <w:jc w:val="center"/>
              <w:rPr>
                <w:lang w:eastAsia="en-GB"/>
              </w:rPr>
            </w:pPr>
            <w:r>
              <w:rPr>
                <w:lang w:eastAsia="en-GB"/>
              </w:rPr>
              <w:t>0</w:t>
            </w:r>
            <w:r w:rsidR="004E0422">
              <w:rPr>
                <w:lang w:eastAsia="en-GB"/>
              </w:rPr>
              <w:t>.</w:t>
            </w:r>
            <w:r>
              <w:rPr>
                <w:lang w:eastAsia="en-GB"/>
              </w:rPr>
              <w:t>1465</w:t>
            </w:r>
          </w:p>
        </w:tc>
        <w:tc>
          <w:tcPr>
            <w:tcW w:w="1412" w:type="dxa"/>
            <w:tcBorders>
              <w:top w:val="nil"/>
              <w:left w:val="nil"/>
              <w:bottom w:val="single" w:sz="4" w:space="0" w:color="auto"/>
              <w:right w:val="single" w:sz="4" w:space="0" w:color="auto"/>
            </w:tcBorders>
            <w:noWrap/>
            <w:vAlign w:val="bottom"/>
          </w:tcPr>
          <w:p w14:paraId="1ED67DE8" w14:textId="77777777" w:rsidR="00C71FEF" w:rsidRDefault="00C71FEF" w:rsidP="00A6745C">
            <w:pPr>
              <w:jc w:val="center"/>
              <w:rPr>
                <w:lang w:eastAsia="en-GB"/>
              </w:rPr>
            </w:pPr>
            <w:r>
              <w:rPr>
                <w:lang w:eastAsia="en-GB"/>
              </w:rPr>
              <w:t>0</w:t>
            </w:r>
            <w:r w:rsidR="004E0422">
              <w:rPr>
                <w:lang w:eastAsia="en-GB"/>
              </w:rPr>
              <w:t>.</w:t>
            </w:r>
            <w:r>
              <w:rPr>
                <w:lang w:eastAsia="en-GB"/>
              </w:rPr>
              <w:t>1638</w:t>
            </w:r>
          </w:p>
        </w:tc>
      </w:tr>
      <w:tr w:rsidR="00C71FEF" w14:paraId="408EE099"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5B27DF9F" w14:textId="77777777" w:rsidR="00C71FEF" w:rsidRDefault="00C71FEF" w:rsidP="00A6745C">
            <w:pPr>
              <w:pStyle w:val="Tabletext"/>
              <w:rPr>
                <w:lang w:eastAsia="en-GB"/>
              </w:rPr>
            </w:pPr>
            <w:r>
              <w:rPr>
                <w:lang w:eastAsia="en-GB"/>
              </w:rPr>
              <w:lastRenderedPageBreak/>
              <w:t>NB_DT_P862_Share</w:t>
            </w:r>
          </w:p>
        </w:tc>
        <w:tc>
          <w:tcPr>
            <w:tcW w:w="1559" w:type="dxa"/>
            <w:tcBorders>
              <w:top w:val="nil"/>
              <w:left w:val="nil"/>
              <w:bottom w:val="single" w:sz="4" w:space="0" w:color="auto"/>
              <w:right w:val="single" w:sz="4" w:space="0" w:color="auto"/>
            </w:tcBorders>
            <w:noWrap/>
            <w:vAlign w:val="bottom"/>
          </w:tcPr>
          <w:p w14:paraId="23BAB95F" w14:textId="77777777" w:rsidR="00C71FEF" w:rsidRDefault="00C71FEF" w:rsidP="00A6745C">
            <w:pPr>
              <w:jc w:val="center"/>
              <w:rPr>
                <w:lang w:eastAsia="en-GB"/>
              </w:rPr>
            </w:pPr>
            <w:r>
              <w:rPr>
                <w:lang w:eastAsia="en-GB"/>
              </w:rPr>
              <w:t>0</w:t>
            </w:r>
            <w:r w:rsidR="004E0422">
              <w:rPr>
                <w:lang w:eastAsia="en-GB"/>
              </w:rPr>
              <w:t>.</w:t>
            </w:r>
            <w:r>
              <w:rPr>
                <w:lang w:eastAsia="en-GB"/>
              </w:rPr>
              <w:t>1263</w:t>
            </w:r>
          </w:p>
        </w:tc>
        <w:tc>
          <w:tcPr>
            <w:tcW w:w="1560" w:type="dxa"/>
            <w:tcBorders>
              <w:top w:val="nil"/>
              <w:left w:val="nil"/>
              <w:bottom w:val="single" w:sz="4" w:space="0" w:color="auto"/>
              <w:right w:val="single" w:sz="4" w:space="0" w:color="auto"/>
            </w:tcBorders>
            <w:noWrap/>
            <w:vAlign w:val="bottom"/>
          </w:tcPr>
          <w:p w14:paraId="4D66267C" w14:textId="77777777" w:rsidR="00C71FEF" w:rsidRDefault="00C71FEF" w:rsidP="00A6745C">
            <w:pPr>
              <w:jc w:val="center"/>
              <w:rPr>
                <w:lang w:eastAsia="en-GB"/>
              </w:rPr>
            </w:pPr>
            <w:r>
              <w:rPr>
                <w:lang w:eastAsia="en-GB"/>
              </w:rPr>
              <w:t>0</w:t>
            </w:r>
            <w:r w:rsidR="004E0422">
              <w:rPr>
                <w:lang w:eastAsia="en-GB"/>
              </w:rPr>
              <w:t>.</w:t>
            </w:r>
            <w:r>
              <w:rPr>
                <w:lang w:eastAsia="en-GB"/>
              </w:rPr>
              <w:t>0683</w:t>
            </w:r>
          </w:p>
        </w:tc>
        <w:tc>
          <w:tcPr>
            <w:tcW w:w="1559" w:type="dxa"/>
            <w:tcBorders>
              <w:top w:val="nil"/>
              <w:left w:val="nil"/>
              <w:bottom w:val="single" w:sz="4" w:space="0" w:color="auto"/>
              <w:right w:val="single" w:sz="4" w:space="0" w:color="auto"/>
            </w:tcBorders>
            <w:noWrap/>
            <w:vAlign w:val="bottom"/>
          </w:tcPr>
          <w:p w14:paraId="62DF4CFE" w14:textId="77777777" w:rsidR="00C71FEF" w:rsidRDefault="00C71FEF" w:rsidP="00A6745C">
            <w:pPr>
              <w:jc w:val="center"/>
              <w:rPr>
                <w:lang w:eastAsia="en-GB"/>
              </w:rPr>
            </w:pPr>
            <w:r>
              <w:rPr>
                <w:lang w:eastAsia="en-GB"/>
              </w:rPr>
              <w:t>0</w:t>
            </w:r>
            <w:r w:rsidR="004E0422">
              <w:rPr>
                <w:lang w:eastAsia="en-GB"/>
              </w:rPr>
              <w:t>.</w:t>
            </w:r>
            <w:r>
              <w:rPr>
                <w:lang w:eastAsia="en-GB"/>
              </w:rPr>
              <w:t>1276</w:t>
            </w:r>
          </w:p>
        </w:tc>
        <w:tc>
          <w:tcPr>
            <w:tcW w:w="1412" w:type="dxa"/>
            <w:tcBorders>
              <w:top w:val="nil"/>
              <w:left w:val="nil"/>
              <w:bottom w:val="single" w:sz="4" w:space="0" w:color="auto"/>
              <w:right w:val="single" w:sz="4" w:space="0" w:color="auto"/>
            </w:tcBorders>
            <w:noWrap/>
            <w:vAlign w:val="bottom"/>
          </w:tcPr>
          <w:p w14:paraId="2B99A655" w14:textId="77777777" w:rsidR="00C71FEF" w:rsidRDefault="00C71FEF" w:rsidP="00A6745C">
            <w:pPr>
              <w:jc w:val="center"/>
              <w:rPr>
                <w:lang w:eastAsia="en-GB"/>
              </w:rPr>
            </w:pPr>
            <w:r>
              <w:rPr>
                <w:lang w:eastAsia="en-GB"/>
              </w:rPr>
              <w:t>0</w:t>
            </w:r>
            <w:r w:rsidR="004E0422">
              <w:rPr>
                <w:lang w:eastAsia="en-GB"/>
              </w:rPr>
              <w:t>.</w:t>
            </w:r>
            <w:r>
              <w:rPr>
                <w:lang w:eastAsia="en-GB"/>
              </w:rPr>
              <w:t>0707</w:t>
            </w:r>
          </w:p>
        </w:tc>
      </w:tr>
      <w:tr w:rsidR="00C71FEF" w14:paraId="15BF95B9"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444B1FA1" w14:textId="77777777" w:rsidR="00C71FEF" w:rsidRDefault="00C71FEF" w:rsidP="00A6745C">
            <w:pPr>
              <w:pStyle w:val="Tabletext"/>
              <w:rPr>
                <w:lang w:eastAsia="en-GB"/>
              </w:rPr>
            </w:pPr>
            <w:r>
              <w:rPr>
                <w:lang w:eastAsia="en-GB"/>
              </w:rPr>
              <w:t>NB_ERIC_AMR_4B</w:t>
            </w:r>
          </w:p>
        </w:tc>
        <w:tc>
          <w:tcPr>
            <w:tcW w:w="1559" w:type="dxa"/>
            <w:tcBorders>
              <w:top w:val="nil"/>
              <w:left w:val="nil"/>
              <w:bottom w:val="single" w:sz="4" w:space="0" w:color="auto"/>
              <w:right w:val="single" w:sz="4" w:space="0" w:color="auto"/>
            </w:tcBorders>
            <w:noWrap/>
            <w:vAlign w:val="bottom"/>
          </w:tcPr>
          <w:p w14:paraId="1109395C" w14:textId="77777777" w:rsidR="00C71FEF" w:rsidRDefault="00C71FEF" w:rsidP="00A6745C">
            <w:pPr>
              <w:jc w:val="center"/>
              <w:rPr>
                <w:lang w:eastAsia="en-GB"/>
              </w:rPr>
            </w:pPr>
            <w:r>
              <w:rPr>
                <w:lang w:eastAsia="en-GB"/>
              </w:rPr>
              <w:t>0</w:t>
            </w:r>
            <w:r w:rsidR="004E0422">
              <w:rPr>
                <w:lang w:eastAsia="en-GB"/>
              </w:rPr>
              <w:t>.</w:t>
            </w:r>
            <w:r>
              <w:rPr>
                <w:lang w:eastAsia="en-GB"/>
              </w:rPr>
              <w:t>0918</w:t>
            </w:r>
          </w:p>
        </w:tc>
        <w:tc>
          <w:tcPr>
            <w:tcW w:w="1560" w:type="dxa"/>
            <w:tcBorders>
              <w:top w:val="nil"/>
              <w:left w:val="nil"/>
              <w:bottom w:val="single" w:sz="4" w:space="0" w:color="auto"/>
              <w:right w:val="single" w:sz="4" w:space="0" w:color="auto"/>
            </w:tcBorders>
            <w:noWrap/>
            <w:vAlign w:val="bottom"/>
          </w:tcPr>
          <w:p w14:paraId="29EA380B" w14:textId="77777777" w:rsidR="00C71FEF" w:rsidRDefault="00C71FEF" w:rsidP="00A6745C">
            <w:pPr>
              <w:jc w:val="center"/>
              <w:rPr>
                <w:lang w:eastAsia="en-GB"/>
              </w:rPr>
            </w:pPr>
            <w:r>
              <w:rPr>
                <w:lang w:eastAsia="en-GB"/>
              </w:rPr>
              <w:t>0</w:t>
            </w:r>
            <w:r w:rsidR="004E0422">
              <w:rPr>
                <w:lang w:eastAsia="en-GB"/>
              </w:rPr>
              <w:t>.</w:t>
            </w:r>
            <w:r>
              <w:rPr>
                <w:lang w:eastAsia="en-GB"/>
              </w:rPr>
              <w:t>1310</w:t>
            </w:r>
          </w:p>
        </w:tc>
        <w:tc>
          <w:tcPr>
            <w:tcW w:w="1559" w:type="dxa"/>
            <w:tcBorders>
              <w:top w:val="nil"/>
              <w:left w:val="nil"/>
              <w:bottom w:val="single" w:sz="4" w:space="0" w:color="auto"/>
              <w:right w:val="single" w:sz="4" w:space="0" w:color="auto"/>
            </w:tcBorders>
            <w:noWrap/>
            <w:vAlign w:val="bottom"/>
          </w:tcPr>
          <w:p w14:paraId="1974CBA0" w14:textId="77777777" w:rsidR="00C71FEF" w:rsidRDefault="00C71FEF" w:rsidP="00A6745C">
            <w:pPr>
              <w:jc w:val="center"/>
              <w:rPr>
                <w:lang w:eastAsia="en-GB"/>
              </w:rPr>
            </w:pPr>
            <w:r>
              <w:rPr>
                <w:lang w:eastAsia="en-GB"/>
              </w:rPr>
              <w:t>0</w:t>
            </w:r>
            <w:r w:rsidR="004E0422">
              <w:rPr>
                <w:lang w:eastAsia="en-GB"/>
              </w:rPr>
              <w:t>.</w:t>
            </w:r>
            <w:r>
              <w:rPr>
                <w:lang w:eastAsia="en-GB"/>
              </w:rPr>
              <w:t>0999</w:t>
            </w:r>
          </w:p>
        </w:tc>
        <w:tc>
          <w:tcPr>
            <w:tcW w:w="1412" w:type="dxa"/>
            <w:tcBorders>
              <w:top w:val="nil"/>
              <w:left w:val="nil"/>
              <w:bottom w:val="single" w:sz="4" w:space="0" w:color="auto"/>
              <w:right w:val="single" w:sz="4" w:space="0" w:color="auto"/>
            </w:tcBorders>
            <w:noWrap/>
            <w:vAlign w:val="bottom"/>
          </w:tcPr>
          <w:p w14:paraId="30B4737F" w14:textId="77777777" w:rsidR="00C71FEF" w:rsidRDefault="00C71FEF" w:rsidP="00A6745C">
            <w:pPr>
              <w:jc w:val="center"/>
              <w:rPr>
                <w:lang w:eastAsia="en-GB"/>
              </w:rPr>
            </w:pPr>
            <w:r>
              <w:rPr>
                <w:lang w:eastAsia="en-GB"/>
              </w:rPr>
              <w:t>0</w:t>
            </w:r>
            <w:r w:rsidR="004E0422">
              <w:rPr>
                <w:lang w:eastAsia="en-GB"/>
              </w:rPr>
              <w:t>.</w:t>
            </w:r>
            <w:r>
              <w:rPr>
                <w:lang w:eastAsia="en-GB"/>
              </w:rPr>
              <w:t>1301</w:t>
            </w:r>
          </w:p>
        </w:tc>
      </w:tr>
      <w:tr w:rsidR="00C71FEF" w14:paraId="76E2C0F6"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71DF91BA" w14:textId="77777777" w:rsidR="00C71FEF" w:rsidRDefault="00C71FEF" w:rsidP="00A6745C">
            <w:pPr>
              <w:pStyle w:val="Tabletext"/>
              <w:rPr>
                <w:lang w:eastAsia="en-GB"/>
              </w:rPr>
            </w:pPr>
            <w:r>
              <w:rPr>
                <w:lang w:eastAsia="en-GB"/>
              </w:rPr>
              <w:t>NB_ERIC_P862_NW_MEAS</w:t>
            </w:r>
          </w:p>
        </w:tc>
        <w:tc>
          <w:tcPr>
            <w:tcW w:w="1559" w:type="dxa"/>
            <w:tcBorders>
              <w:top w:val="nil"/>
              <w:left w:val="nil"/>
              <w:bottom w:val="single" w:sz="4" w:space="0" w:color="auto"/>
              <w:right w:val="single" w:sz="4" w:space="0" w:color="auto"/>
            </w:tcBorders>
            <w:noWrap/>
            <w:vAlign w:val="bottom"/>
          </w:tcPr>
          <w:p w14:paraId="28E67D44" w14:textId="77777777" w:rsidR="00C71FEF" w:rsidRDefault="00C71FEF" w:rsidP="00A6745C">
            <w:pPr>
              <w:jc w:val="center"/>
              <w:rPr>
                <w:lang w:eastAsia="en-GB"/>
              </w:rPr>
            </w:pPr>
            <w:r>
              <w:rPr>
                <w:lang w:eastAsia="en-GB"/>
              </w:rPr>
              <w:t>0</w:t>
            </w:r>
            <w:r w:rsidR="004E0422">
              <w:rPr>
                <w:lang w:eastAsia="en-GB"/>
              </w:rPr>
              <w:t>.</w:t>
            </w:r>
            <w:r>
              <w:rPr>
                <w:lang w:eastAsia="en-GB"/>
              </w:rPr>
              <w:t>2214</w:t>
            </w:r>
          </w:p>
        </w:tc>
        <w:tc>
          <w:tcPr>
            <w:tcW w:w="1560" w:type="dxa"/>
            <w:tcBorders>
              <w:top w:val="nil"/>
              <w:left w:val="nil"/>
              <w:bottom w:val="single" w:sz="4" w:space="0" w:color="auto"/>
              <w:right w:val="single" w:sz="4" w:space="0" w:color="auto"/>
            </w:tcBorders>
            <w:noWrap/>
            <w:vAlign w:val="bottom"/>
          </w:tcPr>
          <w:p w14:paraId="2D605460" w14:textId="77777777" w:rsidR="00C71FEF" w:rsidRDefault="00C71FEF" w:rsidP="00A6745C">
            <w:pPr>
              <w:jc w:val="center"/>
              <w:rPr>
                <w:lang w:eastAsia="en-GB"/>
              </w:rPr>
            </w:pPr>
            <w:r>
              <w:rPr>
                <w:lang w:eastAsia="en-GB"/>
              </w:rPr>
              <w:t>0</w:t>
            </w:r>
            <w:r w:rsidR="004E0422">
              <w:rPr>
                <w:lang w:eastAsia="en-GB"/>
              </w:rPr>
              <w:t>.</w:t>
            </w:r>
            <w:r>
              <w:rPr>
                <w:lang w:eastAsia="en-GB"/>
              </w:rPr>
              <w:t>1590</w:t>
            </w:r>
          </w:p>
        </w:tc>
        <w:tc>
          <w:tcPr>
            <w:tcW w:w="1559" w:type="dxa"/>
            <w:tcBorders>
              <w:top w:val="nil"/>
              <w:left w:val="nil"/>
              <w:bottom w:val="single" w:sz="4" w:space="0" w:color="auto"/>
              <w:right w:val="single" w:sz="4" w:space="0" w:color="auto"/>
            </w:tcBorders>
            <w:noWrap/>
            <w:vAlign w:val="bottom"/>
          </w:tcPr>
          <w:p w14:paraId="6391A2F7" w14:textId="77777777" w:rsidR="00C71FEF" w:rsidRDefault="00C71FEF" w:rsidP="00A6745C">
            <w:pPr>
              <w:jc w:val="center"/>
              <w:rPr>
                <w:lang w:eastAsia="en-GB"/>
              </w:rPr>
            </w:pPr>
            <w:r>
              <w:rPr>
                <w:lang w:eastAsia="en-GB"/>
              </w:rPr>
              <w:t>0</w:t>
            </w:r>
            <w:r w:rsidR="004E0422">
              <w:rPr>
                <w:lang w:eastAsia="en-GB"/>
              </w:rPr>
              <w:t>.</w:t>
            </w:r>
            <w:r>
              <w:rPr>
                <w:lang w:eastAsia="en-GB"/>
              </w:rPr>
              <w:t>2406</w:t>
            </w:r>
          </w:p>
        </w:tc>
        <w:tc>
          <w:tcPr>
            <w:tcW w:w="1412" w:type="dxa"/>
            <w:tcBorders>
              <w:top w:val="nil"/>
              <w:left w:val="nil"/>
              <w:bottom w:val="single" w:sz="4" w:space="0" w:color="auto"/>
              <w:right w:val="single" w:sz="4" w:space="0" w:color="auto"/>
            </w:tcBorders>
            <w:noWrap/>
            <w:vAlign w:val="bottom"/>
          </w:tcPr>
          <w:p w14:paraId="6525D17E" w14:textId="77777777" w:rsidR="00C71FEF" w:rsidRDefault="00C71FEF" w:rsidP="00A6745C">
            <w:pPr>
              <w:jc w:val="center"/>
              <w:rPr>
                <w:lang w:eastAsia="en-GB"/>
              </w:rPr>
            </w:pPr>
            <w:r>
              <w:rPr>
                <w:lang w:eastAsia="en-GB"/>
              </w:rPr>
              <w:t>0</w:t>
            </w:r>
            <w:r w:rsidR="004E0422">
              <w:rPr>
                <w:lang w:eastAsia="en-GB"/>
              </w:rPr>
              <w:t>.</w:t>
            </w:r>
            <w:r>
              <w:rPr>
                <w:lang w:eastAsia="en-GB"/>
              </w:rPr>
              <w:t>1668</w:t>
            </w:r>
          </w:p>
        </w:tc>
      </w:tr>
      <w:tr w:rsidR="00C71FEF" w14:paraId="71CB2958"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741196AC" w14:textId="77777777" w:rsidR="00C71FEF" w:rsidRDefault="00C71FEF" w:rsidP="00A6745C">
            <w:pPr>
              <w:pStyle w:val="Tabletext"/>
              <w:rPr>
                <w:lang w:eastAsia="en-GB"/>
              </w:rPr>
            </w:pPr>
            <w:r>
              <w:rPr>
                <w:lang w:eastAsia="en-GB"/>
              </w:rPr>
              <w:t>NB_TNO_P862_KPN_KIT97</w:t>
            </w:r>
          </w:p>
        </w:tc>
        <w:tc>
          <w:tcPr>
            <w:tcW w:w="1559" w:type="dxa"/>
            <w:tcBorders>
              <w:top w:val="nil"/>
              <w:left w:val="nil"/>
              <w:bottom w:val="single" w:sz="4" w:space="0" w:color="auto"/>
              <w:right w:val="single" w:sz="4" w:space="0" w:color="auto"/>
            </w:tcBorders>
            <w:noWrap/>
            <w:vAlign w:val="bottom"/>
          </w:tcPr>
          <w:p w14:paraId="61CE47AF" w14:textId="77777777" w:rsidR="00C71FEF" w:rsidRDefault="00C71FEF" w:rsidP="00A6745C">
            <w:pPr>
              <w:jc w:val="center"/>
              <w:rPr>
                <w:lang w:eastAsia="en-GB"/>
              </w:rPr>
            </w:pPr>
            <w:r>
              <w:rPr>
                <w:lang w:eastAsia="en-GB"/>
              </w:rPr>
              <w:t>0</w:t>
            </w:r>
            <w:r w:rsidR="004E0422">
              <w:rPr>
                <w:lang w:eastAsia="en-GB"/>
              </w:rPr>
              <w:t>.</w:t>
            </w:r>
            <w:r>
              <w:rPr>
                <w:lang w:eastAsia="en-GB"/>
              </w:rPr>
              <w:t>2967</w:t>
            </w:r>
          </w:p>
        </w:tc>
        <w:tc>
          <w:tcPr>
            <w:tcW w:w="1560" w:type="dxa"/>
            <w:tcBorders>
              <w:top w:val="nil"/>
              <w:left w:val="nil"/>
              <w:bottom w:val="single" w:sz="4" w:space="0" w:color="auto"/>
              <w:right w:val="single" w:sz="4" w:space="0" w:color="auto"/>
            </w:tcBorders>
            <w:noWrap/>
            <w:vAlign w:val="bottom"/>
          </w:tcPr>
          <w:p w14:paraId="41A0E083" w14:textId="77777777" w:rsidR="00C71FEF" w:rsidRDefault="00C71FEF" w:rsidP="00A6745C">
            <w:pPr>
              <w:jc w:val="center"/>
              <w:rPr>
                <w:lang w:eastAsia="en-GB"/>
              </w:rPr>
            </w:pPr>
            <w:r>
              <w:rPr>
                <w:lang w:eastAsia="en-GB"/>
              </w:rPr>
              <w:t>0</w:t>
            </w:r>
            <w:r w:rsidR="004E0422">
              <w:rPr>
                <w:lang w:eastAsia="en-GB"/>
              </w:rPr>
              <w:t>.</w:t>
            </w:r>
            <w:r>
              <w:rPr>
                <w:lang w:eastAsia="en-GB"/>
              </w:rPr>
              <w:t>2317</w:t>
            </w:r>
          </w:p>
        </w:tc>
        <w:tc>
          <w:tcPr>
            <w:tcW w:w="1559" w:type="dxa"/>
            <w:tcBorders>
              <w:top w:val="nil"/>
              <w:left w:val="nil"/>
              <w:bottom w:val="single" w:sz="4" w:space="0" w:color="auto"/>
              <w:right w:val="single" w:sz="4" w:space="0" w:color="auto"/>
            </w:tcBorders>
            <w:noWrap/>
            <w:vAlign w:val="bottom"/>
          </w:tcPr>
          <w:p w14:paraId="53D1D68F" w14:textId="77777777" w:rsidR="00C71FEF" w:rsidRDefault="00C71FEF" w:rsidP="00A6745C">
            <w:pPr>
              <w:jc w:val="center"/>
              <w:rPr>
                <w:lang w:eastAsia="en-GB"/>
              </w:rPr>
            </w:pPr>
            <w:r>
              <w:rPr>
                <w:lang w:eastAsia="en-GB"/>
              </w:rPr>
              <w:t>0</w:t>
            </w:r>
            <w:r w:rsidR="004E0422">
              <w:rPr>
                <w:lang w:eastAsia="en-GB"/>
              </w:rPr>
              <w:t>.</w:t>
            </w:r>
            <w:r>
              <w:rPr>
                <w:lang w:eastAsia="en-GB"/>
              </w:rPr>
              <w:t>3370</w:t>
            </w:r>
          </w:p>
        </w:tc>
        <w:tc>
          <w:tcPr>
            <w:tcW w:w="1412" w:type="dxa"/>
            <w:tcBorders>
              <w:top w:val="nil"/>
              <w:left w:val="nil"/>
              <w:bottom w:val="single" w:sz="4" w:space="0" w:color="auto"/>
              <w:right w:val="single" w:sz="4" w:space="0" w:color="auto"/>
            </w:tcBorders>
            <w:noWrap/>
            <w:vAlign w:val="bottom"/>
          </w:tcPr>
          <w:p w14:paraId="3421050A" w14:textId="77777777" w:rsidR="00C71FEF" w:rsidRDefault="00C71FEF" w:rsidP="00A6745C">
            <w:pPr>
              <w:jc w:val="center"/>
              <w:rPr>
                <w:lang w:eastAsia="en-GB"/>
              </w:rPr>
            </w:pPr>
            <w:r>
              <w:rPr>
                <w:lang w:eastAsia="en-GB"/>
              </w:rPr>
              <w:t>0</w:t>
            </w:r>
            <w:r w:rsidR="004E0422">
              <w:rPr>
                <w:lang w:eastAsia="en-GB"/>
              </w:rPr>
              <w:t>.</w:t>
            </w:r>
            <w:r>
              <w:rPr>
                <w:lang w:eastAsia="en-GB"/>
              </w:rPr>
              <w:t>2615</w:t>
            </w:r>
          </w:p>
        </w:tc>
      </w:tr>
      <w:tr w:rsidR="00C71FEF" w14:paraId="2873131E"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19FE1792" w14:textId="77777777" w:rsidR="00C71FEF" w:rsidRDefault="00C71FEF" w:rsidP="00A6745C">
            <w:pPr>
              <w:pStyle w:val="Tabletext"/>
              <w:rPr>
                <w:lang w:eastAsia="en-GB"/>
              </w:rPr>
            </w:pPr>
            <w:r>
              <w:rPr>
                <w:lang w:eastAsia="en-GB"/>
              </w:rPr>
              <w:t>NB_TNO_P862_NW_EMU</w:t>
            </w:r>
          </w:p>
        </w:tc>
        <w:tc>
          <w:tcPr>
            <w:tcW w:w="1559" w:type="dxa"/>
            <w:tcBorders>
              <w:top w:val="nil"/>
              <w:left w:val="nil"/>
              <w:bottom w:val="single" w:sz="4" w:space="0" w:color="auto"/>
              <w:right w:val="single" w:sz="4" w:space="0" w:color="auto"/>
            </w:tcBorders>
            <w:noWrap/>
            <w:vAlign w:val="bottom"/>
          </w:tcPr>
          <w:p w14:paraId="43DB0698" w14:textId="77777777" w:rsidR="00C71FEF" w:rsidRDefault="00C71FEF" w:rsidP="00A6745C">
            <w:pPr>
              <w:jc w:val="center"/>
              <w:rPr>
                <w:lang w:eastAsia="en-GB"/>
              </w:rPr>
            </w:pPr>
            <w:r>
              <w:rPr>
                <w:lang w:eastAsia="en-GB"/>
              </w:rPr>
              <w:t>0</w:t>
            </w:r>
            <w:r w:rsidR="004E0422">
              <w:rPr>
                <w:lang w:eastAsia="en-GB"/>
              </w:rPr>
              <w:t>.</w:t>
            </w:r>
            <w:r>
              <w:rPr>
                <w:lang w:eastAsia="en-GB"/>
              </w:rPr>
              <w:t>3017</w:t>
            </w:r>
          </w:p>
        </w:tc>
        <w:tc>
          <w:tcPr>
            <w:tcW w:w="1560" w:type="dxa"/>
            <w:tcBorders>
              <w:top w:val="nil"/>
              <w:left w:val="nil"/>
              <w:bottom w:val="single" w:sz="4" w:space="0" w:color="auto"/>
              <w:right w:val="single" w:sz="4" w:space="0" w:color="auto"/>
            </w:tcBorders>
            <w:noWrap/>
            <w:vAlign w:val="bottom"/>
          </w:tcPr>
          <w:p w14:paraId="4498C4CB" w14:textId="77777777" w:rsidR="00C71FEF" w:rsidRDefault="00C71FEF" w:rsidP="00A6745C">
            <w:pPr>
              <w:jc w:val="center"/>
              <w:rPr>
                <w:lang w:eastAsia="en-GB"/>
              </w:rPr>
            </w:pPr>
            <w:r>
              <w:rPr>
                <w:lang w:eastAsia="en-GB"/>
              </w:rPr>
              <w:t>0</w:t>
            </w:r>
            <w:r w:rsidR="004E0422">
              <w:rPr>
                <w:lang w:eastAsia="en-GB"/>
              </w:rPr>
              <w:t>.</w:t>
            </w:r>
            <w:r>
              <w:rPr>
                <w:lang w:eastAsia="en-GB"/>
              </w:rPr>
              <w:t>1154</w:t>
            </w:r>
          </w:p>
        </w:tc>
        <w:tc>
          <w:tcPr>
            <w:tcW w:w="1559" w:type="dxa"/>
            <w:tcBorders>
              <w:top w:val="nil"/>
              <w:left w:val="nil"/>
              <w:bottom w:val="single" w:sz="4" w:space="0" w:color="auto"/>
              <w:right w:val="single" w:sz="4" w:space="0" w:color="auto"/>
            </w:tcBorders>
            <w:noWrap/>
            <w:vAlign w:val="bottom"/>
          </w:tcPr>
          <w:p w14:paraId="33C275D7" w14:textId="77777777" w:rsidR="00C71FEF" w:rsidRDefault="00C71FEF" w:rsidP="00A6745C">
            <w:pPr>
              <w:jc w:val="center"/>
              <w:rPr>
                <w:lang w:eastAsia="en-GB"/>
              </w:rPr>
            </w:pPr>
            <w:r>
              <w:rPr>
                <w:lang w:eastAsia="en-GB"/>
              </w:rPr>
              <w:t>0</w:t>
            </w:r>
            <w:r w:rsidR="004E0422">
              <w:rPr>
                <w:lang w:eastAsia="en-GB"/>
              </w:rPr>
              <w:t>.</w:t>
            </w:r>
            <w:r>
              <w:rPr>
                <w:lang w:eastAsia="en-GB"/>
              </w:rPr>
              <w:t>2983</w:t>
            </w:r>
          </w:p>
        </w:tc>
        <w:tc>
          <w:tcPr>
            <w:tcW w:w="1412" w:type="dxa"/>
            <w:tcBorders>
              <w:top w:val="nil"/>
              <w:left w:val="nil"/>
              <w:bottom w:val="single" w:sz="4" w:space="0" w:color="auto"/>
              <w:right w:val="single" w:sz="4" w:space="0" w:color="auto"/>
            </w:tcBorders>
            <w:noWrap/>
            <w:vAlign w:val="bottom"/>
          </w:tcPr>
          <w:p w14:paraId="462F87A1" w14:textId="77777777" w:rsidR="00C71FEF" w:rsidRDefault="00C71FEF" w:rsidP="00A6745C">
            <w:pPr>
              <w:jc w:val="center"/>
              <w:rPr>
                <w:lang w:eastAsia="en-GB"/>
              </w:rPr>
            </w:pPr>
            <w:r>
              <w:rPr>
                <w:lang w:eastAsia="en-GB"/>
              </w:rPr>
              <w:t>0</w:t>
            </w:r>
            <w:r w:rsidR="004E0422">
              <w:rPr>
                <w:lang w:eastAsia="en-GB"/>
              </w:rPr>
              <w:t>.</w:t>
            </w:r>
            <w:r>
              <w:rPr>
                <w:lang w:eastAsia="en-GB"/>
              </w:rPr>
              <w:t>1300</w:t>
            </w:r>
          </w:p>
        </w:tc>
      </w:tr>
      <w:tr w:rsidR="00C71FEF" w14:paraId="3EF0E9DF"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61B12164" w14:textId="77777777" w:rsidR="00C71FEF" w:rsidRDefault="00C71FEF" w:rsidP="00A6745C">
            <w:pPr>
              <w:pStyle w:val="Tabletext"/>
              <w:rPr>
                <w:lang w:eastAsia="en-GB"/>
              </w:rPr>
            </w:pPr>
            <w:r>
              <w:rPr>
                <w:lang w:eastAsia="en-GB"/>
              </w:rPr>
              <w:t>NB_TNO_P862_ NW_MEAS</w:t>
            </w:r>
          </w:p>
        </w:tc>
        <w:tc>
          <w:tcPr>
            <w:tcW w:w="1559" w:type="dxa"/>
            <w:tcBorders>
              <w:top w:val="nil"/>
              <w:left w:val="nil"/>
              <w:bottom w:val="single" w:sz="4" w:space="0" w:color="auto"/>
              <w:right w:val="single" w:sz="4" w:space="0" w:color="auto"/>
            </w:tcBorders>
            <w:noWrap/>
            <w:vAlign w:val="bottom"/>
          </w:tcPr>
          <w:p w14:paraId="635ADBB5" w14:textId="77777777" w:rsidR="00C71FEF" w:rsidRDefault="00C71FEF" w:rsidP="00A6745C">
            <w:pPr>
              <w:jc w:val="center"/>
              <w:rPr>
                <w:lang w:eastAsia="en-GB"/>
              </w:rPr>
            </w:pPr>
            <w:r>
              <w:rPr>
                <w:lang w:eastAsia="en-GB"/>
              </w:rPr>
              <w:t>0</w:t>
            </w:r>
            <w:r w:rsidR="004E0422">
              <w:rPr>
                <w:lang w:eastAsia="en-GB"/>
              </w:rPr>
              <w:t>.</w:t>
            </w:r>
            <w:r>
              <w:rPr>
                <w:lang w:eastAsia="en-GB"/>
              </w:rPr>
              <w:t>2493</w:t>
            </w:r>
          </w:p>
        </w:tc>
        <w:tc>
          <w:tcPr>
            <w:tcW w:w="1560" w:type="dxa"/>
            <w:tcBorders>
              <w:top w:val="nil"/>
              <w:left w:val="nil"/>
              <w:bottom w:val="single" w:sz="4" w:space="0" w:color="auto"/>
              <w:right w:val="single" w:sz="4" w:space="0" w:color="auto"/>
            </w:tcBorders>
            <w:noWrap/>
            <w:vAlign w:val="bottom"/>
          </w:tcPr>
          <w:p w14:paraId="2FAB9B8D" w14:textId="77777777" w:rsidR="00C71FEF" w:rsidRDefault="00C71FEF" w:rsidP="00A6745C">
            <w:pPr>
              <w:jc w:val="center"/>
              <w:rPr>
                <w:lang w:eastAsia="en-GB"/>
              </w:rPr>
            </w:pPr>
            <w:r>
              <w:rPr>
                <w:lang w:eastAsia="en-GB"/>
              </w:rPr>
              <w:t>0</w:t>
            </w:r>
            <w:r w:rsidR="004E0422">
              <w:rPr>
                <w:lang w:eastAsia="en-GB"/>
              </w:rPr>
              <w:t>.</w:t>
            </w:r>
            <w:r>
              <w:rPr>
                <w:lang w:eastAsia="en-GB"/>
              </w:rPr>
              <w:t>2200</w:t>
            </w:r>
          </w:p>
        </w:tc>
        <w:tc>
          <w:tcPr>
            <w:tcW w:w="1559" w:type="dxa"/>
            <w:tcBorders>
              <w:top w:val="nil"/>
              <w:left w:val="nil"/>
              <w:bottom w:val="single" w:sz="4" w:space="0" w:color="auto"/>
              <w:right w:val="single" w:sz="4" w:space="0" w:color="auto"/>
            </w:tcBorders>
            <w:noWrap/>
            <w:vAlign w:val="bottom"/>
          </w:tcPr>
          <w:p w14:paraId="657B402B" w14:textId="77777777" w:rsidR="00C71FEF" w:rsidRDefault="00C71FEF" w:rsidP="00A6745C">
            <w:pPr>
              <w:jc w:val="center"/>
              <w:rPr>
                <w:lang w:eastAsia="en-GB"/>
              </w:rPr>
            </w:pPr>
            <w:r>
              <w:rPr>
                <w:lang w:eastAsia="en-GB"/>
              </w:rPr>
              <w:t>0</w:t>
            </w:r>
            <w:r w:rsidR="004E0422">
              <w:rPr>
                <w:lang w:eastAsia="en-GB"/>
              </w:rPr>
              <w:t>.</w:t>
            </w:r>
            <w:r>
              <w:rPr>
                <w:lang w:eastAsia="en-GB"/>
              </w:rPr>
              <w:t>2654</w:t>
            </w:r>
          </w:p>
        </w:tc>
        <w:tc>
          <w:tcPr>
            <w:tcW w:w="1412" w:type="dxa"/>
            <w:tcBorders>
              <w:top w:val="nil"/>
              <w:left w:val="nil"/>
              <w:bottom w:val="single" w:sz="4" w:space="0" w:color="auto"/>
              <w:right w:val="single" w:sz="4" w:space="0" w:color="auto"/>
            </w:tcBorders>
            <w:noWrap/>
            <w:vAlign w:val="bottom"/>
          </w:tcPr>
          <w:p w14:paraId="4459AA8E" w14:textId="77777777" w:rsidR="00C71FEF" w:rsidRDefault="00C71FEF" w:rsidP="00A6745C">
            <w:pPr>
              <w:jc w:val="center"/>
              <w:rPr>
                <w:lang w:eastAsia="en-GB"/>
              </w:rPr>
            </w:pPr>
            <w:r>
              <w:rPr>
                <w:lang w:eastAsia="en-GB"/>
              </w:rPr>
              <w:t>0</w:t>
            </w:r>
            <w:r w:rsidR="004E0422">
              <w:rPr>
                <w:lang w:eastAsia="en-GB"/>
              </w:rPr>
              <w:t>.</w:t>
            </w:r>
            <w:r>
              <w:rPr>
                <w:lang w:eastAsia="en-GB"/>
              </w:rPr>
              <w:t>2460</w:t>
            </w:r>
          </w:p>
        </w:tc>
      </w:tr>
      <w:tr w:rsidR="00C71FEF" w14:paraId="434B0ED3"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3B48D326" w14:textId="77777777" w:rsidR="00C71FEF" w:rsidRDefault="00C71FEF" w:rsidP="00A6745C">
            <w:pPr>
              <w:pStyle w:val="Tabletext"/>
              <w:rPr>
                <w:lang w:eastAsia="en-GB"/>
              </w:rPr>
            </w:pPr>
            <w:r>
              <w:rPr>
                <w:lang w:eastAsia="en-GB"/>
              </w:rPr>
              <w:t>NB_ITU_SUPPL23_EXP1a</w:t>
            </w:r>
          </w:p>
        </w:tc>
        <w:tc>
          <w:tcPr>
            <w:tcW w:w="1559" w:type="dxa"/>
            <w:tcBorders>
              <w:top w:val="nil"/>
              <w:left w:val="nil"/>
              <w:bottom w:val="single" w:sz="4" w:space="0" w:color="auto"/>
              <w:right w:val="single" w:sz="4" w:space="0" w:color="auto"/>
            </w:tcBorders>
            <w:noWrap/>
            <w:vAlign w:val="bottom"/>
          </w:tcPr>
          <w:p w14:paraId="73D9290D" w14:textId="77777777" w:rsidR="00C71FEF" w:rsidRDefault="00C71FEF" w:rsidP="00A6745C">
            <w:pPr>
              <w:jc w:val="center"/>
              <w:rPr>
                <w:lang w:eastAsia="en-GB"/>
              </w:rPr>
            </w:pPr>
            <w:r>
              <w:rPr>
                <w:lang w:eastAsia="en-GB"/>
              </w:rPr>
              <w:t>0</w:t>
            </w:r>
            <w:r w:rsidR="004E0422">
              <w:rPr>
                <w:lang w:eastAsia="en-GB"/>
              </w:rPr>
              <w:t>.</w:t>
            </w:r>
            <w:r>
              <w:rPr>
                <w:lang w:eastAsia="en-GB"/>
              </w:rPr>
              <w:t>1342</w:t>
            </w:r>
          </w:p>
        </w:tc>
        <w:tc>
          <w:tcPr>
            <w:tcW w:w="1560" w:type="dxa"/>
            <w:tcBorders>
              <w:top w:val="nil"/>
              <w:left w:val="nil"/>
              <w:bottom w:val="single" w:sz="4" w:space="0" w:color="auto"/>
              <w:right w:val="single" w:sz="4" w:space="0" w:color="auto"/>
            </w:tcBorders>
            <w:noWrap/>
            <w:vAlign w:val="bottom"/>
          </w:tcPr>
          <w:p w14:paraId="6D08C62A" w14:textId="77777777" w:rsidR="00C71FEF" w:rsidRDefault="00C71FEF" w:rsidP="00A6745C">
            <w:pPr>
              <w:jc w:val="center"/>
              <w:rPr>
                <w:lang w:eastAsia="en-GB"/>
              </w:rPr>
            </w:pPr>
            <w:r>
              <w:rPr>
                <w:lang w:eastAsia="en-GB"/>
              </w:rPr>
              <w:t>0</w:t>
            </w:r>
            <w:r w:rsidR="004E0422">
              <w:rPr>
                <w:lang w:eastAsia="en-GB"/>
              </w:rPr>
              <w:t>.</w:t>
            </w:r>
            <w:r>
              <w:rPr>
                <w:lang w:eastAsia="en-GB"/>
              </w:rPr>
              <w:t>1385</w:t>
            </w:r>
          </w:p>
        </w:tc>
        <w:tc>
          <w:tcPr>
            <w:tcW w:w="1559" w:type="dxa"/>
            <w:tcBorders>
              <w:top w:val="nil"/>
              <w:left w:val="nil"/>
              <w:bottom w:val="single" w:sz="4" w:space="0" w:color="auto"/>
              <w:right w:val="single" w:sz="4" w:space="0" w:color="auto"/>
            </w:tcBorders>
            <w:noWrap/>
            <w:vAlign w:val="bottom"/>
          </w:tcPr>
          <w:p w14:paraId="04A72F93" w14:textId="77777777" w:rsidR="00C71FEF" w:rsidRDefault="00C71FEF" w:rsidP="00A6745C">
            <w:pPr>
              <w:jc w:val="center"/>
              <w:rPr>
                <w:lang w:eastAsia="en-GB"/>
              </w:rPr>
            </w:pPr>
            <w:r>
              <w:rPr>
                <w:lang w:eastAsia="en-GB"/>
              </w:rPr>
              <w:t>0</w:t>
            </w:r>
            <w:r w:rsidR="004E0422">
              <w:rPr>
                <w:lang w:eastAsia="en-GB"/>
              </w:rPr>
              <w:t>.</w:t>
            </w:r>
            <w:r>
              <w:rPr>
                <w:lang w:eastAsia="en-GB"/>
              </w:rPr>
              <w:t>1644</w:t>
            </w:r>
          </w:p>
        </w:tc>
        <w:tc>
          <w:tcPr>
            <w:tcW w:w="1412" w:type="dxa"/>
            <w:tcBorders>
              <w:top w:val="nil"/>
              <w:left w:val="nil"/>
              <w:bottom w:val="single" w:sz="4" w:space="0" w:color="auto"/>
              <w:right w:val="single" w:sz="4" w:space="0" w:color="auto"/>
            </w:tcBorders>
            <w:noWrap/>
            <w:vAlign w:val="bottom"/>
          </w:tcPr>
          <w:p w14:paraId="1CD8C6B0" w14:textId="77777777" w:rsidR="00C71FEF" w:rsidRDefault="00C71FEF" w:rsidP="00A6745C">
            <w:pPr>
              <w:jc w:val="center"/>
              <w:rPr>
                <w:lang w:eastAsia="en-GB"/>
              </w:rPr>
            </w:pPr>
            <w:r>
              <w:rPr>
                <w:lang w:eastAsia="en-GB"/>
              </w:rPr>
              <w:t>0</w:t>
            </w:r>
            <w:r w:rsidR="004E0422">
              <w:rPr>
                <w:lang w:eastAsia="en-GB"/>
              </w:rPr>
              <w:t>.</w:t>
            </w:r>
            <w:r>
              <w:rPr>
                <w:lang w:eastAsia="en-GB"/>
              </w:rPr>
              <w:t>1658</w:t>
            </w:r>
          </w:p>
        </w:tc>
      </w:tr>
      <w:tr w:rsidR="00C71FEF" w14:paraId="72E0A73E"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31849A08" w14:textId="77777777" w:rsidR="00C71FEF" w:rsidRDefault="00C71FEF" w:rsidP="00A6745C">
            <w:pPr>
              <w:pStyle w:val="Tabletext"/>
              <w:rPr>
                <w:lang w:eastAsia="en-GB"/>
              </w:rPr>
            </w:pPr>
            <w:r>
              <w:rPr>
                <w:lang w:eastAsia="en-GB"/>
              </w:rPr>
              <w:t>NB_ITU_SUPPL23_EXP1d</w:t>
            </w:r>
          </w:p>
        </w:tc>
        <w:tc>
          <w:tcPr>
            <w:tcW w:w="1559" w:type="dxa"/>
            <w:tcBorders>
              <w:top w:val="nil"/>
              <w:left w:val="nil"/>
              <w:bottom w:val="single" w:sz="4" w:space="0" w:color="auto"/>
              <w:right w:val="single" w:sz="4" w:space="0" w:color="auto"/>
            </w:tcBorders>
            <w:noWrap/>
            <w:vAlign w:val="bottom"/>
          </w:tcPr>
          <w:p w14:paraId="4715F587" w14:textId="77777777" w:rsidR="00C71FEF" w:rsidRDefault="00C71FEF" w:rsidP="00A6745C">
            <w:pPr>
              <w:jc w:val="center"/>
              <w:rPr>
                <w:lang w:eastAsia="en-GB"/>
              </w:rPr>
            </w:pPr>
            <w:r>
              <w:rPr>
                <w:lang w:eastAsia="en-GB"/>
              </w:rPr>
              <w:t>0</w:t>
            </w:r>
            <w:r w:rsidR="004E0422">
              <w:rPr>
                <w:lang w:eastAsia="en-GB"/>
              </w:rPr>
              <w:t>.</w:t>
            </w:r>
            <w:r>
              <w:rPr>
                <w:lang w:eastAsia="en-GB"/>
              </w:rPr>
              <w:t>0780</w:t>
            </w:r>
          </w:p>
        </w:tc>
        <w:tc>
          <w:tcPr>
            <w:tcW w:w="1560" w:type="dxa"/>
            <w:tcBorders>
              <w:top w:val="nil"/>
              <w:left w:val="nil"/>
              <w:bottom w:val="single" w:sz="4" w:space="0" w:color="auto"/>
              <w:right w:val="single" w:sz="4" w:space="0" w:color="auto"/>
            </w:tcBorders>
            <w:noWrap/>
            <w:vAlign w:val="bottom"/>
          </w:tcPr>
          <w:p w14:paraId="307926F8" w14:textId="77777777" w:rsidR="00C71FEF" w:rsidRDefault="00C71FEF" w:rsidP="00A6745C">
            <w:pPr>
              <w:jc w:val="center"/>
              <w:rPr>
                <w:lang w:eastAsia="en-GB"/>
              </w:rPr>
            </w:pPr>
            <w:r>
              <w:rPr>
                <w:lang w:eastAsia="en-GB"/>
              </w:rPr>
              <w:t>0</w:t>
            </w:r>
            <w:r w:rsidR="004E0422">
              <w:rPr>
                <w:lang w:eastAsia="en-GB"/>
              </w:rPr>
              <w:t>.</w:t>
            </w:r>
            <w:r>
              <w:rPr>
                <w:lang w:eastAsia="en-GB"/>
              </w:rPr>
              <w:t>0753</w:t>
            </w:r>
          </w:p>
        </w:tc>
        <w:tc>
          <w:tcPr>
            <w:tcW w:w="1559" w:type="dxa"/>
            <w:tcBorders>
              <w:top w:val="nil"/>
              <w:left w:val="nil"/>
              <w:bottom w:val="single" w:sz="4" w:space="0" w:color="auto"/>
              <w:right w:val="single" w:sz="4" w:space="0" w:color="auto"/>
            </w:tcBorders>
            <w:noWrap/>
            <w:vAlign w:val="bottom"/>
          </w:tcPr>
          <w:p w14:paraId="32D8B34A" w14:textId="77777777" w:rsidR="00C71FEF" w:rsidRDefault="00C71FEF" w:rsidP="00A6745C">
            <w:pPr>
              <w:jc w:val="center"/>
              <w:rPr>
                <w:lang w:eastAsia="en-GB"/>
              </w:rPr>
            </w:pPr>
            <w:r>
              <w:rPr>
                <w:lang w:eastAsia="en-GB"/>
              </w:rPr>
              <w:t>0</w:t>
            </w:r>
            <w:r w:rsidR="004E0422">
              <w:rPr>
                <w:lang w:eastAsia="en-GB"/>
              </w:rPr>
              <w:t>.</w:t>
            </w:r>
            <w:r>
              <w:rPr>
                <w:lang w:eastAsia="en-GB"/>
              </w:rPr>
              <w:t>0957</w:t>
            </w:r>
          </w:p>
        </w:tc>
        <w:tc>
          <w:tcPr>
            <w:tcW w:w="1412" w:type="dxa"/>
            <w:tcBorders>
              <w:top w:val="nil"/>
              <w:left w:val="nil"/>
              <w:bottom w:val="single" w:sz="4" w:space="0" w:color="auto"/>
              <w:right w:val="single" w:sz="4" w:space="0" w:color="auto"/>
            </w:tcBorders>
            <w:noWrap/>
            <w:vAlign w:val="bottom"/>
          </w:tcPr>
          <w:p w14:paraId="3E62E464" w14:textId="77777777" w:rsidR="00C71FEF" w:rsidRDefault="00C71FEF" w:rsidP="00A6745C">
            <w:pPr>
              <w:jc w:val="center"/>
              <w:rPr>
                <w:lang w:eastAsia="en-GB"/>
              </w:rPr>
            </w:pPr>
            <w:r>
              <w:rPr>
                <w:lang w:eastAsia="en-GB"/>
              </w:rPr>
              <w:t>0</w:t>
            </w:r>
            <w:r w:rsidR="004E0422">
              <w:rPr>
                <w:lang w:eastAsia="en-GB"/>
              </w:rPr>
              <w:t>.</w:t>
            </w:r>
            <w:r>
              <w:rPr>
                <w:lang w:eastAsia="en-GB"/>
              </w:rPr>
              <w:t>0772</w:t>
            </w:r>
          </w:p>
        </w:tc>
      </w:tr>
      <w:tr w:rsidR="00C71FEF" w14:paraId="60D527CA"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2F7CEA57" w14:textId="77777777" w:rsidR="00C71FEF" w:rsidRDefault="00C71FEF" w:rsidP="00A6745C">
            <w:pPr>
              <w:pStyle w:val="Tabletext"/>
              <w:rPr>
                <w:lang w:eastAsia="en-GB"/>
              </w:rPr>
            </w:pPr>
            <w:r>
              <w:rPr>
                <w:lang w:eastAsia="en-GB"/>
              </w:rPr>
              <w:t>NB_ITU_SUPPL23_EXP1o</w:t>
            </w:r>
          </w:p>
        </w:tc>
        <w:tc>
          <w:tcPr>
            <w:tcW w:w="1559" w:type="dxa"/>
            <w:tcBorders>
              <w:top w:val="nil"/>
              <w:left w:val="nil"/>
              <w:bottom w:val="single" w:sz="4" w:space="0" w:color="auto"/>
              <w:right w:val="single" w:sz="4" w:space="0" w:color="auto"/>
            </w:tcBorders>
            <w:noWrap/>
            <w:vAlign w:val="bottom"/>
          </w:tcPr>
          <w:p w14:paraId="6636C5F9" w14:textId="77777777" w:rsidR="00C71FEF" w:rsidRDefault="00C71FEF" w:rsidP="00A6745C">
            <w:pPr>
              <w:jc w:val="center"/>
              <w:rPr>
                <w:lang w:eastAsia="en-GB"/>
              </w:rPr>
            </w:pPr>
            <w:r>
              <w:rPr>
                <w:lang w:eastAsia="en-GB"/>
              </w:rPr>
              <w:t>0</w:t>
            </w:r>
            <w:r w:rsidR="004E0422">
              <w:rPr>
                <w:lang w:eastAsia="en-GB"/>
              </w:rPr>
              <w:t>.</w:t>
            </w:r>
            <w:r>
              <w:rPr>
                <w:lang w:eastAsia="en-GB"/>
              </w:rPr>
              <w:t>1091</w:t>
            </w:r>
          </w:p>
        </w:tc>
        <w:tc>
          <w:tcPr>
            <w:tcW w:w="1560" w:type="dxa"/>
            <w:tcBorders>
              <w:top w:val="nil"/>
              <w:left w:val="nil"/>
              <w:bottom w:val="single" w:sz="4" w:space="0" w:color="auto"/>
              <w:right w:val="single" w:sz="4" w:space="0" w:color="auto"/>
            </w:tcBorders>
            <w:noWrap/>
            <w:vAlign w:val="bottom"/>
          </w:tcPr>
          <w:p w14:paraId="5E55CE67" w14:textId="77777777" w:rsidR="00C71FEF" w:rsidRDefault="00C71FEF" w:rsidP="00A6745C">
            <w:pPr>
              <w:jc w:val="center"/>
              <w:rPr>
                <w:lang w:eastAsia="en-GB"/>
              </w:rPr>
            </w:pPr>
            <w:r>
              <w:rPr>
                <w:lang w:eastAsia="en-GB"/>
              </w:rPr>
              <w:t>0</w:t>
            </w:r>
            <w:r w:rsidR="004E0422">
              <w:rPr>
                <w:lang w:eastAsia="en-GB"/>
              </w:rPr>
              <w:t>.</w:t>
            </w:r>
            <w:r>
              <w:rPr>
                <w:lang w:eastAsia="en-GB"/>
              </w:rPr>
              <w:t>1133</w:t>
            </w:r>
          </w:p>
        </w:tc>
        <w:tc>
          <w:tcPr>
            <w:tcW w:w="1559" w:type="dxa"/>
            <w:tcBorders>
              <w:top w:val="nil"/>
              <w:left w:val="nil"/>
              <w:bottom w:val="single" w:sz="4" w:space="0" w:color="auto"/>
              <w:right w:val="single" w:sz="4" w:space="0" w:color="auto"/>
            </w:tcBorders>
            <w:noWrap/>
            <w:vAlign w:val="bottom"/>
          </w:tcPr>
          <w:p w14:paraId="1CDC234E" w14:textId="77777777" w:rsidR="00C71FEF" w:rsidRDefault="00C71FEF" w:rsidP="00A6745C">
            <w:pPr>
              <w:jc w:val="center"/>
              <w:rPr>
                <w:lang w:eastAsia="en-GB"/>
              </w:rPr>
            </w:pPr>
            <w:r>
              <w:rPr>
                <w:lang w:eastAsia="en-GB"/>
              </w:rPr>
              <w:t>0</w:t>
            </w:r>
            <w:r w:rsidR="004E0422">
              <w:rPr>
                <w:lang w:eastAsia="en-GB"/>
              </w:rPr>
              <w:t>.</w:t>
            </w:r>
            <w:r>
              <w:rPr>
                <w:lang w:eastAsia="en-GB"/>
              </w:rPr>
              <w:t>1386</w:t>
            </w:r>
          </w:p>
        </w:tc>
        <w:tc>
          <w:tcPr>
            <w:tcW w:w="1412" w:type="dxa"/>
            <w:tcBorders>
              <w:top w:val="nil"/>
              <w:left w:val="nil"/>
              <w:bottom w:val="single" w:sz="4" w:space="0" w:color="auto"/>
              <w:right w:val="single" w:sz="4" w:space="0" w:color="auto"/>
            </w:tcBorders>
            <w:noWrap/>
            <w:vAlign w:val="bottom"/>
          </w:tcPr>
          <w:p w14:paraId="444331AA" w14:textId="77777777" w:rsidR="00C71FEF" w:rsidRDefault="00C71FEF" w:rsidP="00A6745C">
            <w:pPr>
              <w:jc w:val="center"/>
              <w:rPr>
                <w:lang w:eastAsia="en-GB"/>
              </w:rPr>
            </w:pPr>
            <w:r>
              <w:rPr>
                <w:lang w:eastAsia="en-GB"/>
              </w:rPr>
              <w:t>0</w:t>
            </w:r>
            <w:r w:rsidR="004E0422">
              <w:rPr>
                <w:lang w:eastAsia="en-GB"/>
              </w:rPr>
              <w:t>.</w:t>
            </w:r>
            <w:r>
              <w:rPr>
                <w:lang w:eastAsia="en-GB"/>
              </w:rPr>
              <w:t>1192</w:t>
            </w:r>
          </w:p>
        </w:tc>
      </w:tr>
      <w:tr w:rsidR="00C71FEF" w14:paraId="51B0FD38"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6C6452D6" w14:textId="77777777" w:rsidR="00C71FEF" w:rsidRDefault="00C71FEF" w:rsidP="00A6745C">
            <w:pPr>
              <w:pStyle w:val="Tabletext"/>
              <w:rPr>
                <w:lang w:eastAsia="en-GB"/>
              </w:rPr>
            </w:pPr>
            <w:r>
              <w:rPr>
                <w:lang w:eastAsia="en-GB"/>
              </w:rPr>
              <w:t>NB_ITU_SUPPL23_EXP3a</w:t>
            </w:r>
          </w:p>
        </w:tc>
        <w:tc>
          <w:tcPr>
            <w:tcW w:w="1559" w:type="dxa"/>
            <w:tcBorders>
              <w:top w:val="nil"/>
              <w:left w:val="nil"/>
              <w:bottom w:val="single" w:sz="4" w:space="0" w:color="auto"/>
              <w:right w:val="single" w:sz="4" w:space="0" w:color="auto"/>
            </w:tcBorders>
            <w:noWrap/>
            <w:vAlign w:val="bottom"/>
          </w:tcPr>
          <w:p w14:paraId="5FCACF81" w14:textId="77777777" w:rsidR="00C71FEF" w:rsidRDefault="00C71FEF" w:rsidP="00A6745C">
            <w:pPr>
              <w:jc w:val="center"/>
              <w:rPr>
                <w:lang w:eastAsia="en-GB"/>
              </w:rPr>
            </w:pPr>
            <w:r>
              <w:rPr>
                <w:lang w:eastAsia="en-GB"/>
              </w:rPr>
              <w:t>0</w:t>
            </w:r>
            <w:r w:rsidR="004E0422">
              <w:rPr>
                <w:lang w:eastAsia="en-GB"/>
              </w:rPr>
              <w:t>.</w:t>
            </w:r>
            <w:r>
              <w:rPr>
                <w:lang w:eastAsia="en-GB"/>
              </w:rPr>
              <w:t>1939</w:t>
            </w:r>
          </w:p>
        </w:tc>
        <w:tc>
          <w:tcPr>
            <w:tcW w:w="1560" w:type="dxa"/>
            <w:tcBorders>
              <w:top w:val="nil"/>
              <w:left w:val="nil"/>
              <w:bottom w:val="single" w:sz="4" w:space="0" w:color="auto"/>
              <w:right w:val="single" w:sz="4" w:space="0" w:color="auto"/>
            </w:tcBorders>
            <w:noWrap/>
            <w:vAlign w:val="bottom"/>
          </w:tcPr>
          <w:p w14:paraId="02877A22" w14:textId="77777777" w:rsidR="00C71FEF" w:rsidRDefault="00C71FEF" w:rsidP="00A6745C">
            <w:pPr>
              <w:jc w:val="center"/>
              <w:rPr>
                <w:lang w:eastAsia="en-GB"/>
              </w:rPr>
            </w:pPr>
            <w:r>
              <w:rPr>
                <w:lang w:eastAsia="en-GB"/>
              </w:rPr>
              <w:t>0</w:t>
            </w:r>
            <w:r w:rsidR="004E0422">
              <w:rPr>
                <w:lang w:eastAsia="en-GB"/>
              </w:rPr>
              <w:t>.</w:t>
            </w:r>
            <w:r>
              <w:rPr>
                <w:lang w:eastAsia="en-GB"/>
              </w:rPr>
              <w:t>1824</w:t>
            </w:r>
          </w:p>
        </w:tc>
        <w:tc>
          <w:tcPr>
            <w:tcW w:w="1559" w:type="dxa"/>
            <w:tcBorders>
              <w:top w:val="nil"/>
              <w:left w:val="nil"/>
              <w:bottom w:val="single" w:sz="4" w:space="0" w:color="auto"/>
              <w:right w:val="single" w:sz="4" w:space="0" w:color="auto"/>
            </w:tcBorders>
            <w:noWrap/>
            <w:vAlign w:val="bottom"/>
          </w:tcPr>
          <w:p w14:paraId="22651DE8" w14:textId="77777777" w:rsidR="00C71FEF" w:rsidRDefault="00C71FEF" w:rsidP="00A6745C">
            <w:pPr>
              <w:jc w:val="center"/>
              <w:rPr>
                <w:lang w:eastAsia="en-GB"/>
              </w:rPr>
            </w:pPr>
            <w:r>
              <w:rPr>
                <w:lang w:eastAsia="en-GB"/>
              </w:rPr>
              <w:t>0</w:t>
            </w:r>
            <w:r w:rsidR="004E0422">
              <w:rPr>
                <w:lang w:eastAsia="en-GB"/>
              </w:rPr>
              <w:t>.</w:t>
            </w:r>
            <w:r>
              <w:rPr>
                <w:lang w:eastAsia="en-GB"/>
              </w:rPr>
              <w:t>2357</w:t>
            </w:r>
          </w:p>
        </w:tc>
        <w:tc>
          <w:tcPr>
            <w:tcW w:w="1412" w:type="dxa"/>
            <w:tcBorders>
              <w:top w:val="nil"/>
              <w:left w:val="nil"/>
              <w:bottom w:val="single" w:sz="4" w:space="0" w:color="auto"/>
              <w:right w:val="single" w:sz="4" w:space="0" w:color="auto"/>
            </w:tcBorders>
            <w:noWrap/>
            <w:vAlign w:val="bottom"/>
          </w:tcPr>
          <w:p w14:paraId="1C38FF90" w14:textId="77777777" w:rsidR="00C71FEF" w:rsidRDefault="00C71FEF" w:rsidP="00A6745C">
            <w:pPr>
              <w:jc w:val="center"/>
              <w:rPr>
                <w:lang w:eastAsia="en-GB"/>
              </w:rPr>
            </w:pPr>
            <w:r>
              <w:rPr>
                <w:lang w:eastAsia="en-GB"/>
              </w:rPr>
              <w:t>0</w:t>
            </w:r>
            <w:r w:rsidR="004E0422">
              <w:rPr>
                <w:lang w:eastAsia="en-GB"/>
              </w:rPr>
              <w:t>.</w:t>
            </w:r>
            <w:r>
              <w:rPr>
                <w:lang w:eastAsia="en-GB"/>
              </w:rPr>
              <w:t>2278</w:t>
            </w:r>
          </w:p>
        </w:tc>
      </w:tr>
      <w:tr w:rsidR="00C71FEF" w14:paraId="1DC0BBF9"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0DEF393E" w14:textId="77777777" w:rsidR="00C71FEF" w:rsidRDefault="00C71FEF" w:rsidP="00A6745C">
            <w:pPr>
              <w:pStyle w:val="Tabletext"/>
              <w:rPr>
                <w:lang w:eastAsia="en-GB"/>
              </w:rPr>
            </w:pPr>
            <w:r>
              <w:rPr>
                <w:lang w:eastAsia="en-GB"/>
              </w:rPr>
              <w:t>NB_ITU_SUPPL23_EXP3c</w:t>
            </w:r>
          </w:p>
        </w:tc>
        <w:tc>
          <w:tcPr>
            <w:tcW w:w="1559" w:type="dxa"/>
            <w:tcBorders>
              <w:top w:val="nil"/>
              <w:left w:val="nil"/>
              <w:bottom w:val="single" w:sz="4" w:space="0" w:color="auto"/>
              <w:right w:val="single" w:sz="4" w:space="0" w:color="auto"/>
            </w:tcBorders>
            <w:noWrap/>
            <w:vAlign w:val="bottom"/>
          </w:tcPr>
          <w:p w14:paraId="2D73C894" w14:textId="77777777" w:rsidR="00C71FEF" w:rsidRDefault="00C71FEF" w:rsidP="00A6745C">
            <w:pPr>
              <w:jc w:val="center"/>
              <w:rPr>
                <w:lang w:eastAsia="en-GB"/>
              </w:rPr>
            </w:pPr>
            <w:r>
              <w:rPr>
                <w:lang w:eastAsia="en-GB"/>
              </w:rPr>
              <w:t>0</w:t>
            </w:r>
            <w:r w:rsidR="004E0422">
              <w:rPr>
                <w:lang w:eastAsia="en-GB"/>
              </w:rPr>
              <w:t>.</w:t>
            </w:r>
            <w:r>
              <w:rPr>
                <w:lang w:eastAsia="en-GB"/>
              </w:rPr>
              <w:t>1370</w:t>
            </w:r>
          </w:p>
        </w:tc>
        <w:tc>
          <w:tcPr>
            <w:tcW w:w="1560" w:type="dxa"/>
            <w:tcBorders>
              <w:top w:val="nil"/>
              <w:left w:val="nil"/>
              <w:bottom w:val="single" w:sz="4" w:space="0" w:color="auto"/>
              <w:right w:val="single" w:sz="4" w:space="0" w:color="auto"/>
            </w:tcBorders>
            <w:noWrap/>
            <w:vAlign w:val="bottom"/>
          </w:tcPr>
          <w:p w14:paraId="4DE2B36D" w14:textId="77777777" w:rsidR="00C71FEF" w:rsidRDefault="00C71FEF" w:rsidP="00A6745C">
            <w:pPr>
              <w:jc w:val="center"/>
              <w:rPr>
                <w:lang w:eastAsia="en-GB"/>
              </w:rPr>
            </w:pPr>
            <w:r>
              <w:rPr>
                <w:lang w:eastAsia="en-GB"/>
              </w:rPr>
              <w:t>0</w:t>
            </w:r>
            <w:r w:rsidR="004E0422">
              <w:rPr>
                <w:lang w:eastAsia="en-GB"/>
              </w:rPr>
              <w:t>.</w:t>
            </w:r>
            <w:r>
              <w:rPr>
                <w:lang w:eastAsia="en-GB"/>
              </w:rPr>
              <w:t>0601</w:t>
            </w:r>
          </w:p>
        </w:tc>
        <w:tc>
          <w:tcPr>
            <w:tcW w:w="1559" w:type="dxa"/>
            <w:tcBorders>
              <w:top w:val="nil"/>
              <w:left w:val="nil"/>
              <w:bottom w:val="single" w:sz="4" w:space="0" w:color="auto"/>
              <w:right w:val="single" w:sz="4" w:space="0" w:color="auto"/>
            </w:tcBorders>
            <w:noWrap/>
            <w:vAlign w:val="bottom"/>
          </w:tcPr>
          <w:p w14:paraId="0D0A3863" w14:textId="77777777" w:rsidR="00C71FEF" w:rsidRDefault="00C71FEF" w:rsidP="00A6745C">
            <w:pPr>
              <w:jc w:val="center"/>
              <w:rPr>
                <w:lang w:eastAsia="en-GB"/>
              </w:rPr>
            </w:pPr>
            <w:r>
              <w:rPr>
                <w:lang w:eastAsia="en-GB"/>
              </w:rPr>
              <w:t>0</w:t>
            </w:r>
            <w:r w:rsidR="004E0422">
              <w:rPr>
                <w:lang w:eastAsia="en-GB"/>
              </w:rPr>
              <w:t>.</w:t>
            </w:r>
            <w:r>
              <w:rPr>
                <w:lang w:eastAsia="en-GB"/>
              </w:rPr>
              <w:t>1891</w:t>
            </w:r>
          </w:p>
        </w:tc>
        <w:tc>
          <w:tcPr>
            <w:tcW w:w="1412" w:type="dxa"/>
            <w:tcBorders>
              <w:top w:val="nil"/>
              <w:left w:val="nil"/>
              <w:bottom w:val="single" w:sz="4" w:space="0" w:color="auto"/>
              <w:right w:val="single" w:sz="4" w:space="0" w:color="auto"/>
            </w:tcBorders>
            <w:noWrap/>
            <w:vAlign w:val="bottom"/>
          </w:tcPr>
          <w:p w14:paraId="5C21F4FF" w14:textId="77777777" w:rsidR="00C71FEF" w:rsidRDefault="00C71FEF" w:rsidP="00A6745C">
            <w:pPr>
              <w:jc w:val="center"/>
              <w:rPr>
                <w:lang w:eastAsia="en-GB"/>
              </w:rPr>
            </w:pPr>
            <w:r>
              <w:rPr>
                <w:lang w:eastAsia="en-GB"/>
              </w:rPr>
              <w:t>0</w:t>
            </w:r>
            <w:r w:rsidR="004E0422">
              <w:rPr>
                <w:lang w:eastAsia="en-GB"/>
              </w:rPr>
              <w:t>.</w:t>
            </w:r>
            <w:r>
              <w:rPr>
                <w:lang w:eastAsia="en-GB"/>
              </w:rPr>
              <w:t>1164</w:t>
            </w:r>
          </w:p>
        </w:tc>
      </w:tr>
      <w:tr w:rsidR="00C71FEF" w14:paraId="35C4D79B"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05F7F110" w14:textId="77777777" w:rsidR="00C71FEF" w:rsidRDefault="00C71FEF" w:rsidP="00A6745C">
            <w:pPr>
              <w:pStyle w:val="Tabletext"/>
              <w:rPr>
                <w:lang w:eastAsia="en-GB"/>
              </w:rPr>
            </w:pPr>
            <w:r>
              <w:rPr>
                <w:lang w:eastAsia="en-GB"/>
              </w:rPr>
              <w:t>NB_ITU_SUPPL23_EXP3d</w:t>
            </w:r>
          </w:p>
        </w:tc>
        <w:tc>
          <w:tcPr>
            <w:tcW w:w="1559" w:type="dxa"/>
            <w:tcBorders>
              <w:top w:val="nil"/>
              <w:left w:val="nil"/>
              <w:bottom w:val="single" w:sz="4" w:space="0" w:color="auto"/>
              <w:right w:val="single" w:sz="4" w:space="0" w:color="auto"/>
            </w:tcBorders>
            <w:noWrap/>
            <w:vAlign w:val="bottom"/>
          </w:tcPr>
          <w:p w14:paraId="13E7AFBB" w14:textId="77777777" w:rsidR="00C71FEF" w:rsidRDefault="00C71FEF" w:rsidP="00A6745C">
            <w:pPr>
              <w:jc w:val="center"/>
              <w:rPr>
                <w:lang w:eastAsia="en-GB"/>
              </w:rPr>
            </w:pPr>
            <w:r>
              <w:rPr>
                <w:lang w:eastAsia="en-GB"/>
              </w:rPr>
              <w:t>0</w:t>
            </w:r>
            <w:r w:rsidR="004E0422">
              <w:rPr>
                <w:lang w:eastAsia="en-GB"/>
              </w:rPr>
              <w:t>.</w:t>
            </w:r>
            <w:r>
              <w:rPr>
                <w:lang w:eastAsia="en-GB"/>
              </w:rPr>
              <w:t>1258</w:t>
            </w:r>
          </w:p>
        </w:tc>
        <w:tc>
          <w:tcPr>
            <w:tcW w:w="1560" w:type="dxa"/>
            <w:tcBorders>
              <w:top w:val="nil"/>
              <w:left w:val="nil"/>
              <w:bottom w:val="single" w:sz="4" w:space="0" w:color="auto"/>
              <w:right w:val="single" w:sz="4" w:space="0" w:color="auto"/>
            </w:tcBorders>
            <w:noWrap/>
            <w:vAlign w:val="bottom"/>
          </w:tcPr>
          <w:p w14:paraId="3A4D6643" w14:textId="77777777" w:rsidR="00C71FEF" w:rsidRDefault="00C71FEF" w:rsidP="00A6745C">
            <w:pPr>
              <w:jc w:val="center"/>
              <w:rPr>
                <w:lang w:eastAsia="en-GB"/>
              </w:rPr>
            </w:pPr>
            <w:r>
              <w:rPr>
                <w:lang w:eastAsia="en-GB"/>
              </w:rPr>
              <w:t>0</w:t>
            </w:r>
            <w:r w:rsidR="004E0422">
              <w:rPr>
                <w:lang w:eastAsia="en-GB"/>
              </w:rPr>
              <w:t>.</w:t>
            </w:r>
            <w:r>
              <w:rPr>
                <w:lang w:eastAsia="en-GB"/>
              </w:rPr>
              <w:t>0649</w:t>
            </w:r>
          </w:p>
        </w:tc>
        <w:tc>
          <w:tcPr>
            <w:tcW w:w="1559" w:type="dxa"/>
            <w:tcBorders>
              <w:top w:val="nil"/>
              <w:left w:val="nil"/>
              <w:bottom w:val="single" w:sz="4" w:space="0" w:color="auto"/>
              <w:right w:val="single" w:sz="4" w:space="0" w:color="auto"/>
            </w:tcBorders>
            <w:noWrap/>
            <w:vAlign w:val="bottom"/>
          </w:tcPr>
          <w:p w14:paraId="4658DD33" w14:textId="77777777" w:rsidR="00C71FEF" w:rsidRDefault="00C71FEF" w:rsidP="00A6745C">
            <w:pPr>
              <w:jc w:val="center"/>
              <w:rPr>
                <w:lang w:eastAsia="en-GB"/>
              </w:rPr>
            </w:pPr>
            <w:r>
              <w:rPr>
                <w:lang w:eastAsia="en-GB"/>
              </w:rPr>
              <w:t>0</w:t>
            </w:r>
            <w:r w:rsidR="004E0422">
              <w:rPr>
                <w:lang w:eastAsia="en-GB"/>
              </w:rPr>
              <w:t>.</w:t>
            </w:r>
            <w:r>
              <w:rPr>
                <w:lang w:eastAsia="en-GB"/>
              </w:rPr>
              <w:t>1290</w:t>
            </w:r>
          </w:p>
        </w:tc>
        <w:tc>
          <w:tcPr>
            <w:tcW w:w="1412" w:type="dxa"/>
            <w:tcBorders>
              <w:top w:val="nil"/>
              <w:left w:val="nil"/>
              <w:bottom w:val="single" w:sz="4" w:space="0" w:color="auto"/>
              <w:right w:val="single" w:sz="4" w:space="0" w:color="auto"/>
            </w:tcBorders>
            <w:noWrap/>
            <w:vAlign w:val="bottom"/>
          </w:tcPr>
          <w:p w14:paraId="5A2AC498" w14:textId="77777777" w:rsidR="00C71FEF" w:rsidRDefault="00C71FEF" w:rsidP="00A6745C">
            <w:pPr>
              <w:jc w:val="center"/>
              <w:rPr>
                <w:lang w:eastAsia="en-GB"/>
              </w:rPr>
            </w:pPr>
            <w:r>
              <w:rPr>
                <w:lang w:eastAsia="en-GB"/>
              </w:rPr>
              <w:t>0</w:t>
            </w:r>
            <w:r w:rsidR="004E0422">
              <w:rPr>
                <w:lang w:eastAsia="en-GB"/>
              </w:rPr>
              <w:t>.</w:t>
            </w:r>
            <w:r>
              <w:rPr>
                <w:lang w:eastAsia="en-GB"/>
              </w:rPr>
              <w:t>0776</w:t>
            </w:r>
          </w:p>
        </w:tc>
      </w:tr>
      <w:tr w:rsidR="00C71FEF" w14:paraId="56B48BF6"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5B902DB9" w14:textId="77777777" w:rsidR="00C71FEF" w:rsidRDefault="00C71FEF" w:rsidP="00A6745C">
            <w:pPr>
              <w:pStyle w:val="Tabletext"/>
              <w:rPr>
                <w:lang w:eastAsia="en-GB"/>
              </w:rPr>
            </w:pPr>
            <w:r>
              <w:rPr>
                <w:lang w:eastAsia="en-GB"/>
              </w:rPr>
              <w:t>NB_ITU_SUPPL23_EXP3o</w:t>
            </w:r>
          </w:p>
        </w:tc>
        <w:tc>
          <w:tcPr>
            <w:tcW w:w="1559" w:type="dxa"/>
            <w:tcBorders>
              <w:top w:val="nil"/>
              <w:left w:val="nil"/>
              <w:bottom w:val="single" w:sz="4" w:space="0" w:color="auto"/>
              <w:right w:val="single" w:sz="4" w:space="0" w:color="auto"/>
            </w:tcBorders>
            <w:noWrap/>
            <w:vAlign w:val="bottom"/>
          </w:tcPr>
          <w:p w14:paraId="4536F8EF" w14:textId="77777777" w:rsidR="00C71FEF" w:rsidRDefault="00C71FEF" w:rsidP="00A6745C">
            <w:pPr>
              <w:jc w:val="center"/>
              <w:rPr>
                <w:lang w:eastAsia="en-GB"/>
              </w:rPr>
            </w:pPr>
            <w:r>
              <w:rPr>
                <w:lang w:eastAsia="en-GB"/>
              </w:rPr>
              <w:t>0</w:t>
            </w:r>
            <w:r w:rsidR="004E0422">
              <w:rPr>
                <w:lang w:eastAsia="en-GB"/>
              </w:rPr>
              <w:t>.</w:t>
            </w:r>
            <w:r>
              <w:rPr>
                <w:lang w:eastAsia="en-GB"/>
              </w:rPr>
              <w:t>1537</w:t>
            </w:r>
          </w:p>
        </w:tc>
        <w:tc>
          <w:tcPr>
            <w:tcW w:w="1560" w:type="dxa"/>
            <w:tcBorders>
              <w:top w:val="nil"/>
              <w:left w:val="nil"/>
              <w:bottom w:val="single" w:sz="4" w:space="0" w:color="auto"/>
              <w:right w:val="single" w:sz="4" w:space="0" w:color="auto"/>
            </w:tcBorders>
            <w:noWrap/>
            <w:vAlign w:val="bottom"/>
          </w:tcPr>
          <w:p w14:paraId="68F8C3C9" w14:textId="77777777" w:rsidR="00C71FEF" w:rsidRDefault="00C71FEF" w:rsidP="00A6745C">
            <w:pPr>
              <w:jc w:val="center"/>
              <w:rPr>
                <w:lang w:eastAsia="en-GB"/>
              </w:rPr>
            </w:pPr>
            <w:r>
              <w:rPr>
                <w:lang w:eastAsia="en-GB"/>
              </w:rPr>
              <w:t>0</w:t>
            </w:r>
            <w:r w:rsidR="004E0422">
              <w:rPr>
                <w:lang w:eastAsia="en-GB"/>
              </w:rPr>
              <w:t>.</w:t>
            </w:r>
            <w:r>
              <w:rPr>
                <w:lang w:eastAsia="en-GB"/>
              </w:rPr>
              <w:t>0890</w:t>
            </w:r>
          </w:p>
        </w:tc>
        <w:tc>
          <w:tcPr>
            <w:tcW w:w="1559" w:type="dxa"/>
            <w:tcBorders>
              <w:top w:val="nil"/>
              <w:left w:val="nil"/>
              <w:bottom w:val="single" w:sz="4" w:space="0" w:color="auto"/>
              <w:right w:val="single" w:sz="4" w:space="0" w:color="auto"/>
            </w:tcBorders>
            <w:noWrap/>
            <w:vAlign w:val="bottom"/>
          </w:tcPr>
          <w:p w14:paraId="2A7BE37E" w14:textId="77777777" w:rsidR="00C71FEF" w:rsidRDefault="00C71FEF" w:rsidP="00A6745C">
            <w:pPr>
              <w:jc w:val="center"/>
              <w:rPr>
                <w:lang w:eastAsia="en-GB"/>
              </w:rPr>
            </w:pPr>
            <w:r>
              <w:rPr>
                <w:lang w:eastAsia="en-GB"/>
              </w:rPr>
              <w:t>0</w:t>
            </w:r>
            <w:r w:rsidR="004E0422">
              <w:rPr>
                <w:lang w:eastAsia="en-GB"/>
              </w:rPr>
              <w:t>.</w:t>
            </w:r>
            <w:r>
              <w:rPr>
                <w:lang w:eastAsia="en-GB"/>
              </w:rPr>
              <w:t>1725</w:t>
            </w:r>
          </w:p>
        </w:tc>
        <w:tc>
          <w:tcPr>
            <w:tcW w:w="1412" w:type="dxa"/>
            <w:tcBorders>
              <w:top w:val="nil"/>
              <w:left w:val="nil"/>
              <w:bottom w:val="single" w:sz="4" w:space="0" w:color="auto"/>
              <w:right w:val="single" w:sz="4" w:space="0" w:color="auto"/>
            </w:tcBorders>
            <w:noWrap/>
            <w:vAlign w:val="bottom"/>
          </w:tcPr>
          <w:p w14:paraId="6DD31AB5" w14:textId="77777777" w:rsidR="00C71FEF" w:rsidRDefault="00C71FEF" w:rsidP="00A6745C">
            <w:pPr>
              <w:jc w:val="center"/>
              <w:rPr>
                <w:lang w:eastAsia="en-GB"/>
              </w:rPr>
            </w:pPr>
            <w:r>
              <w:rPr>
                <w:lang w:eastAsia="en-GB"/>
              </w:rPr>
              <w:t>0</w:t>
            </w:r>
            <w:r w:rsidR="004E0422">
              <w:rPr>
                <w:lang w:eastAsia="en-GB"/>
              </w:rPr>
              <w:t>.</w:t>
            </w:r>
            <w:r>
              <w:rPr>
                <w:lang w:eastAsia="en-GB"/>
              </w:rPr>
              <w:t>1164</w:t>
            </w:r>
          </w:p>
        </w:tc>
      </w:tr>
      <w:tr w:rsidR="00C71FEF" w14:paraId="2A85F99D"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676A4018" w14:textId="77777777" w:rsidR="00C71FEF" w:rsidRDefault="00C71FEF" w:rsidP="00A6745C">
            <w:pPr>
              <w:pStyle w:val="Tabletext"/>
              <w:rPr>
                <w:lang w:eastAsia="en-GB"/>
              </w:rPr>
            </w:pPr>
            <w:r>
              <w:rPr>
                <w:lang w:eastAsia="en-GB"/>
              </w:rPr>
              <w:t>NB_FT_P563_PROP</w:t>
            </w:r>
          </w:p>
        </w:tc>
        <w:tc>
          <w:tcPr>
            <w:tcW w:w="1559" w:type="dxa"/>
            <w:tcBorders>
              <w:top w:val="nil"/>
              <w:left w:val="nil"/>
              <w:bottom w:val="single" w:sz="4" w:space="0" w:color="auto"/>
              <w:right w:val="single" w:sz="4" w:space="0" w:color="auto"/>
            </w:tcBorders>
            <w:noWrap/>
            <w:vAlign w:val="bottom"/>
          </w:tcPr>
          <w:p w14:paraId="7229CFDA" w14:textId="77777777" w:rsidR="00C71FEF" w:rsidRDefault="00C71FEF" w:rsidP="00A6745C">
            <w:pPr>
              <w:jc w:val="center"/>
              <w:rPr>
                <w:lang w:eastAsia="en-GB"/>
              </w:rPr>
            </w:pPr>
            <w:r>
              <w:rPr>
                <w:lang w:eastAsia="en-GB"/>
              </w:rPr>
              <w:t>0</w:t>
            </w:r>
            <w:r w:rsidR="004E0422">
              <w:rPr>
                <w:lang w:eastAsia="en-GB"/>
              </w:rPr>
              <w:t>.</w:t>
            </w:r>
            <w:r>
              <w:rPr>
                <w:lang w:eastAsia="en-GB"/>
              </w:rPr>
              <w:t>1139</w:t>
            </w:r>
          </w:p>
        </w:tc>
        <w:tc>
          <w:tcPr>
            <w:tcW w:w="1560" w:type="dxa"/>
            <w:tcBorders>
              <w:top w:val="nil"/>
              <w:left w:val="nil"/>
              <w:bottom w:val="single" w:sz="4" w:space="0" w:color="auto"/>
              <w:right w:val="single" w:sz="4" w:space="0" w:color="auto"/>
            </w:tcBorders>
            <w:noWrap/>
            <w:vAlign w:val="bottom"/>
          </w:tcPr>
          <w:p w14:paraId="4917D70E" w14:textId="77777777" w:rsidR="00C71FEF" w:rsidRDefault="00C71FEF" w:rsidP="00A6745C">
            <w:pPr>
              <w:jc w:val="center"/>
              <w:rPr>
                <w:lang w:eastAsia="en-GB"/>
              </w:rPr>
            </w:pPr>
            <w:r>
              <w:rPr>
                <w:lang w:eastAsia="en-GB"/>
              </w:rPr>
              <w:t>0</w:t>
            </w:r>
            <w:r w:rsidR="004E0422">
              <w:rPr>
                <w:lang w:eastAsia="en-GB"/>
              </w:rPr>
              <w:t>.</w:t>
            </w:r>
            <w:r>
              <w:rPr>
                <w:lang w:eastAsia="en-GB"/>
              </w:rPr>
              <w:t>0915</w:t>
            </w:r>
          </w:p>
        </w:tc>
        <w:tc>
          <w:tcPr>
            <w:tcW w:w="1559" w:type="dxa"/>
            <w:tcBorders>
              <w:top w:val="nil"/>
              <w:left w:val="nil"/>
              <w:bottom w:val="single" w:sz="4" w:space="0" w:color="auto"/>
              <w:right w:val="single" w:sz="4" w:space="0" w:color="auto"/>
            </w:tcBorders>
            <w:noWrap/>
            <w:vAlign w:val="bottom"/>
          </w:tcPr>
          <w:p w14:paraId="32A20D7A" w14:textId="77777777" w:rsidR="00C71FEF" w:rsidRDefault="00C71FEF" w:rsidP="00A6745C">
            <w:pPr>
              <w:jc w:val="center"/>
              <w:rPr>
                <w:lang w:eastAsia="en-GB"/>
              </w:rPr>
            </w:pPr>
            <w:r>
              <w:rPr>
                <w:lang w:eastAsia="en-GB"/>
              </w:rPr>
              <w:t>0</w:t>
            </w:r>
            <w:r w:rsidR="004E0422">
              <w:rPr>
                <w:lang w:eastAsia="en-GB"/>
              </w:rPr>
              <w:t>.</w:t>
            </w:r>
            <w:r>
              <w:rPr>
                <w:lang w:eastAsia="en-GB"/>
              </w:rPr>
              <w:t>1188</w:t>
            </w:r>
          </w:p>
        </w:tc>
        <w:tc>
          <w:tcPr>
            <w:tcW w:w="1412" w:type="dxa"/>
            <w:tcBorders>
              <w:top w:val="nil"/>
              <w:left w:val="nil"/>
              <w:bottom w:val="single" w:sz="4" w:space="0" w:color="auto"/>
              <w:right w:val="single" w:sz="4" w:space="0" w:color="auto"/>
            </w:tcBorders>
            <w:noWrap/>
            <w:vAlign w:val="bottom"/>
          </w:tcPr>
          <w:p w14:paraId="0DEBCF8D" w14:textId="77777777" w:rsidR="00C71FEF" w:rsidRDefault="00C71FEF" w:rsidP="00A6745C">
            <w:pPr>
              <w:jc w:val="center"/>
              <w:rPr>
                <w:lang w:eastAsia="en-GB"/>
              </w:rPr>
            </w:pPr>
            <w:r>
              <w:rPr>
                <w:lang w:eastAsia="en-GB"/>
              </w:rPr>
              <w:t>0</w:t>
            </w:r>
            <w:r w:rsidR="004E0422">
              <w:rPr>
                <w:lang w:eastAsia="en-GB"/>
              </w:rPr>
              <w:t>.</w:t>
            </w:r>
            <w:r>
              <w:rPr>
                <w:lang w:eastAsia="en-GB"/>
              </w:rPr>
              <w:t>1185</w:t>
            </w:r>
          </w:p>
        </w:tc>
      </w:tr>
      <w:tr w:rsidR="00C71FEF" w14:paraId="6B7FD5C7"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70C5C803" w14:textId="77777777" w:rsidR="00C71FEF" w:rsidRDefault="00C71FEF" w:rsidP="00A6745C">
            <w:pPr>
              <w:pStyle w:val="Tabletext"/>
              <w:rPr>
                <w:lang w:eastAsia="en-GB"/>
              </w:rPr>
            </w:pPr>
            <w:r>
              <w:rPr>
                <w:lang w:eastAsia="en-GB"/>
              </w:rPr>
              <w:t>NB_LUC_P563_PROP</w:t>
            </w:r>
          </w:p>
        </w:tc>
        <w:tc>
          <w:tcPr>
            <w:tcW w:w="1559" w:type="dxa"/>
            <w:tcBorders>
              <w:top w:val="nil"/>
              <w:left w:val="nil"/>
              <w:bottom w:val="single" w:sz="4" w:space="0" w:color="auto"/>
              <w:right w:val="single" w:sz="4" w:space="0" w:color="auto"/>
            </w:tcBorders>
            <w:noWrap/>
            <w:vAlign w:val="bottom"/>
          </w:tcPr>
          <w:p w14:paraId="6E96FBF8" w14:textId="77777777" w:rsidR="00C71FEF" w:rsidRDefault="00C71FEF" w:rsidP="00A6745C">
            <w:pPr>
              <w:jc w:val="center"/>
              <w:rPr>
                <w:lang w:eastAsia="en-GB"/>
              </w:rPr>
            </w:pPr>
            <w:r>
              <w:rPr>
                <w:lang w:eastAsia="en-GB"/>
              </w:rPr>
              <w:t>0</w:t>
            </w:r>
            <w:r w:rsidR="004E0422">
              <w:rPr>
                <w:lang w:eastAsia="en-GB"/>
              </w:rPr>
              <w:t>.</w:t>
            </w:r>
            <w:r>
              <w:rPr>
                <w:lang w:eastAsia="en-GB"/>
              </w:rPr>
              <w:t>0632</w:t>
            </w:r>
          </w:p>
        </w:tc>
        <w:tc>
          <w:tcPr>
            <w:tcW w:w="1560" w:type="dxa"/>
            <w:tcBorders>
              <w:top w:val="nil"/>
              <w:left w:val="nil"/>
              <w:bottom w:val="single" w:sz="4" w:space="0" w:color="auto"/>
              <w:right w:val="single" w:sz="4" w:space="0" w:color="auto"/>
            </w:tcBorders>
            <w:noWrap/>
            <w:vAlign w:val="bottom"/>
          </w:tcPr>
          <w:p w14:paraId="314D540D" w14:textId="77777777" w:rsidR="00C71FEF" w:rsidRDefault="00C71FEF" w:rsidP="00A6745C">
            <w:pPr>
              <w:jc w:val="center"/>
              <w:rPr>
                <w:lang w:eastAsia="en-GB"/>
              </w:rPr>
            </w:pPr>
            <w:r>
              <w:rPr>
                <w:lang w:eastAsia="en-GB"/>
              </w:rPr>
              <w:t>0</w:t>
            </w:r>
            <w:r w:rsidR="004E0422">
              <w:rPr>
                <w:lang w:eastAsia="en-GB"/>
              </w:rPr>
              <w:t>.</w:t>
            </w:r>
            <w:r>
              <w:rPr>
                <w:lang w:eastAsia="en-GB"/>
              </w:rPr>
              <w:t>0702</w:t>
            </w:r>
          </w:p>
        </w:tc>
        <w:tc>
          <w:tcPr>
            <w:tcW w:w="1559" w:type="dxa"/>
            <w:tcBorders>
              <w:top w:val="nil"/>
              <w:left w:val="nil"/>
              <w:bottom w:val="single" w:sz="4" w:space="0" w:color="auto"/>
              <w:right w:val="single" w:sz="4" w:space="0" w:color="auto"/>
            </w:tcBorders>
            <w:noWrap/>
            <w:vAlign w:val="bottom"/>
          </w:tcPr>
          <w:p w14:paraId="7E9E5368" w14:textId="77777777" w:rsidR="00C71FEF" w:rsidRDefault="00C71FEF" w:rsidP="00A6745C">
            <w:pPr>
              <w:jc w:val="center"/>
              <w:rPr>
                <w:lang w:eastAsia="en-GB"/>
              </w:rPr>
            </w:pPr>
            <w:r>
              <w:rPr>
                <w:lang w:eastAsia="en-GB"/>
              </w:rPr>
              <w:t>0</w:t>
            </w:r>
            <w:r w:rsidR="004E0422">
              <w:rPr>
                <w:lang w:eastAsia="en-GB"/>
              </w:rPr>
              <w:t>.</w:t>
            </w:r>
            <w:r>
              <w:rPr>
                <w:lang w:eastAsia="en-GB"/>
              </w:rPr>
              <w:t>0821</w:t>
            </w:r>
          </w:p>
        </w:tc>
        <w:tc>
          <w:tcPr>
            <w:tcW w:w="1412" w:type="dxa"/>
            <w:tcBorders>
              <w:top w:val="nil"/>
              <w:left w:val="nil"/>
              <w:bottom w:val="single" w:sz="4" w:space="0" w:color="auto"/>
              <w:right w:val="single" w:sz="4" w:space="0" w:color="auto"/>
            </w:tcBorders>
            <w:noWrap/>
            <w:vAlign w:val="bottom"/>
          </w:tcPr>
          <w:p w14:paraId="1AF2B113" w14:textId="77777777" w:rsidR="00C71FEF" w:rsidRDefault="00C71FEF" w:rsidP="00A6745C">
            <w:pPr>
              <w:jc w:val="center"/>
              <w:rPr>
                <w:lang w:eastAsia="en-GB"/>
              </w:rPr>
            </w:pPr>
            <w:r>
              <w:rPr>
                <w:lang w:eastAsia="en-GB"/>
              </w:rPr>
              <w:t>0</w:t>
            </w:r>
            <w:r w:rsidR="004E0422">
              <w:rPr>
                <w:lang w:eastAsia="en-GB"/>
              </w:rPr>
              <w:t>.</w:t>
            </w:r>
            <w:r>
              <w:rPr>
                <w:lang w:eastAsia="en-GB"/>
              </w:rPr>
              <w:t>0717</w:t>
            </w:r>
          </w:p>
        </w:tc>
      </w:tr>
      <w:tr w:rsidR="00C71FEF" w14:paraId="40B0BA0B"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2239361F" w14:textId="77777777" w:rsidR="00C71FEF" w:rsidRDefault="00C71FEF" w:rsidP="00A6745C">
            <w:pPr>
              <w:pStyle w:val="Tabletext"/>
              <w:rPr>
                <w:lang w:eastAsia="en-GB"/>
              </w:rPr>
            </w:pPr>
            <w:r>
              <w:rPr>
                <w:lang w:eastAsia="en-GB"/>
              </w:rPr>
              <w:t>NB_OPT_P563_PROP</w:t>
            </w:r>
          </w:p>
        </w:tc>
        <w:tc>
          <w:tcPr>
            <w:tcW w:w="1559" w:type="dxa"/>
            <w:tcBorders>
              <w:top w:val="nil"/>
              <w:left w:val="nil"/>
              <w:bottom w:val="single" w:sz="4" w:space="0" w:color="auto"/>
              <w:right w:val="single" w:sz="4" w:space="0" w:color="auto"/>
            </w:tcBorders>
            <w:noWrap/>
            <w:vAlign w:val="bottom"/>
          </w:tcPr>
          <w:p w14:paraId="07DDFC70" w14:textId="77777777" w:rsidR="00C71FEF" w:rsidRDefault="00C71FEF" w:rsidP="00A6745C">
            <w:pPr>
              <w:jc w:val="center"/>
              <w:rPr>
                <w:lang w:eastAsia="en-GB"/>
              </w:rPr>
            </w:pPr>
            <w:r>
              <w:rPr>
                <w:lang w:eastAsia="en-GB"/>
              </w:rPr>
              <w:t>0</w:t>
            </w:r>
            <w:r w:rsidR="004E0422">
              <w:rPr>
                <w:lang w:eastAsia="en-GB"/>
              </w:rPr>
              <w:t>.</w:t>
            </w:r>
            <w:r>
              <w:rPr>
                <w:lang w:eastAsia="en-GB"/>
              </w:rPr>
              <w:t>1150</w:t>
            </w:r>
          </w:p>
        </w:tc>
        <w:tc>
          <w:tcPr>
            <w:tcW w:w="1560" w:type="dxa"/>
            <w:tcBorders>
              <w:top w:val="nil"/>
              <w:left w:val="nil"/>
              <w:bottom w:val="single" w:sz="4" w:space="0" w:color="auto"/>
              <w:right w:val="single" w:sz="4" w:space="0" w:color="auto"/>
            </w:tcBorders>
            <w:noWrap/>
            <w:vAlign w:val="bottom"/>
          </w:tcPr>
          <w:p w14:paraId="6A29F880" w14:textId="77777777" w:rsidR="00C71FEF" w:rsidRDefault="00C71FEF" w:rsidP="00A6745C">
            <w:pPr>
              <w:jc w:val="center"/>
              <w:rPr>
                <w:lang w:eastAsia="en-GB"/>
              </w:rPr>
            </w:pPr>
            <w:r>
              <w:rPr>
                <w:lang w:eastAsia="en-GB"/>
              </w:rPr>
              <w:t>0</w:t>
            </w:r>
            <w:r w:rsidR="004E0422">
              <w:rPr>
                <w:lang w:eastAsia="en-GB"/>
              </w:rPr>
              <w:t>.</w:t>
            </w:r>
            <w:r>
              <w:rPr>
                <w:lang w:eastAsia="en-GB"/>
              </w:rPr>
              <w:t>1081</w:t>
            </w:r>
          </w:p>
        </w:tc>
        <w:tc>
          <w:tcPr>
            <w:tcW w:w="1559" w:type="dxa"/>
            <w:tcBorders>
              <w:top w:val="nil"/>
              <w:left w:val="nil"/>
              <w:bottom w:val="single" w:sz="4" w:space="0" w:color="auto"/>
              <w:right w:val="single" w:sz="4" w:space="0" w:color="auto"/>
            </w:tcBorders>
            <w:noWrap/>
            <w:vAlign w:val="bottom"/>
          </w:tcPr>
          <w:p w14:paraId="672F3FF5" w14:textId="77777777" w:rsidR="00C71FEF" w:rsidRDefault="00C71FEF" w:rsidP="00A6745C">
            <w:pPr>
              <w:jc w:val="center"/>
              <w:rPr>
                <w:lang w:eastAsia="en-GB"/>
              </w:rPr>
            </w:pPr>
            <w:r>
              <w:rPr>
                <w:lang w:eastAsia="en-GB"/>
              </w:rPr>
              <w:t>0</w:t>
            </w:r>
            <w:r w:rsidR="004E0422">
              <w:rPr>
                <w:lang w:eastAsia="en-GB"/>
              </w:rPr>
              <w:t>.</w:t>
            </w:r>
            <w:r>
              <w:rPr>
                <w:lang w:eastAsia="en-GB"/>
              </w:rPr>
              <w:t>1315</w:t>
            </w:r>
          </w:p>
        </w:tc>
        <w:tc>
          <w:tcPr>
            <w:tcW w:w="1412" w:type="dxa"/>
            <w:tcBorders>
              <w:top w:val="nil"/>
              <w:left w:val="nil"/>
              <w:bottom w:val="single" w:sz="4" w:space="0" w:color="auto"/>
              <w:right w:val="single" w:sz="4" w:space="0" w:color="auto"/>
            </w:tcBorders>
            <w:noWrap/>
            <w:vAlign w:val="bottom"/>
          </w:tcPr>
          <w:p w14:paraId="1AB584B4" w14:textId="77777777" w:rsidR="00C71FEF" w:rsidRDefault="00C71FEF" w:rsidP="00A6745C">
            <w:pPr>
              <w:jc w:val="center"/>
              <w:rPr>
                <w:lang w:eastAsia="en-GB"/>
              </w:rPr>
            </w:pPr>
            <w:r>
              <w:rPr>
                <w:lang w:eastAsia="en-GB"/>
              </w:rPr>
              <w:t>0</w:t>
            </w:r>
            <w:r w:rsidR="004E0422">
              <w:rPr>
                <w:lang w:eastAsia="en-GB"/>
              </w:rPr>
              <w:t>.</w:t>
            </w:r>
            <w:r>
              <w:rPr>
                <w:lang w:eastAsia="en-GB"/>
              </w:rPr>
              <w:t>1691</w:t>
            </w:r>
          </w:p>
        </w:tc>
      </w:tr>
      <w:tr w:rsidR="00C71FEF" w14:paraId="065951D4"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56DE0ADE" w14:textId="77777777" w:rsidR="00C71FEF" w:rsidRDefault="00C71FEF" w:rsidP="00A6745C">
            <w:pPr>
              <w:pStyle w:val="Tabletext"/>
              <w:rPr>
                <w:lang w:eastAsia="en-GB"/>
              </w:rPr>
            </w:pPr>
            <w:r>
              <w:rPr>
                <w:lang w:eastAsia="en-GB"/>
              </w:rPr>
              <w:t>NB_PSY_P563_PROP</w:t>
            </w:r>
          </w:p>
        </w:tc>
        <w:tc>
          <w:tcPr>
            <w:tcW w:w="1559" w:type="dxa"/>
            <w:tcBorders>
              <w:top w:val="nil"/>
              <w:left w:val="nil"/>
              <w:bottom w:val="single" w:sz="4" w:space="0" w:color="auto"/>
              <w:right w:val="single" w:sz="4" w:space="0" w:color="auto"/>
            </w:tcBorders>
            <w:noWrap/>
            <w:vAlign w:val="bottom"/>
          </w:tcPr>
          <w:p w14:paraId="1F53BC72" w14:textId="77777777" w:rsidR="00C71FEF" w:rsidRDefault="00C71FEF" w:rsidP="00A6745C">
            <w:pPr>
              <w:jc w:val="center"/>
              <w:rPr>
                <w:lang w:eastAsia="en-GB"/>
              </w:rPr>
            </w:pPr>
            <w:r>
              <w:rPr>
                <w:lang w:eastAsia="en-GB"/>
              </w:rPr>
              <w:t>0</w:t>
            </w:r>
            <w:r w:rsidR="004E0422">
              <w:rPr>
                <w:lang w:eastAsia="en-GB"/>
              </w:rPr>
              <w:t>.</w:t>
            </w:r>
            <w:r>
              <w:rPr>
                <w:lang w:eastAsia="en-GB"/>
              </w:rPr>
              <w:t>1623</w:t>
            </w:r>
          </w:p>
        </w:tc>
        <w:tc>
          <w:tcPr>
            <w:tcW w:w="1560" w:type="dxa"/>
            <w:tcBorders>
              <w:top w:val="nil"/>
              <w:left w:val="nil"/>
              <w:bottom w:val="single" w:sz="4" w:space="0" w:color="auto"/>
              <w:right w:val="single" w:sz="4" w:space="0" w:color="auto"/>
            </w:tcBorders>
            <w:noWrap/>
            <w:vAlign w:val="bottom"/>
          </w:tcPr>
          <w:p w14:paraId="6A711410" w14:textId="77777777" w:rsidR="00C71FEF" w:rsidRDefault="00C71FEF" w:rsidP="00A6745C">
            <w:pPr>
              <w:jc w:val="center"/>
              <w:rPr>
                <w:lang w:eastAsia="en-GB"/>
              </w:rPr>
            </w:pPr>
            <w:r>
              <w:rPr>
                <w:lang w:eastAsia="en-GB"/>
              </w:rPr>
              <w:t>0</w:t>
            </w:r>
            <w:r w:rsidR="004E0422">
              <w:rPr>
                <w:lang w:eastAsia="en-GB"/>
              </w:rPr>
              <w:t>.</w:t>
            </w:r>
            <w:r>
              <w:rPr>
                <w:lang w:eastAsia="en-GB"/>
              </w:rPr>
              <w:t>1381</w:t>
            </w:r>
          </w:p>
        </w:tc>
        <w:tc>
          <w:tcPr>
            <w:tcW w:w="1559" w:type="dxa"/>
            <w:tcBorders>
              <w:top w:val="nil"/>
              <w:left w:val="nil"/>
              <w:bottom w:val="single" w:sz="4" w:space="0" w:color="auto"/>
              <w:right w:val="single" w:sz="4" w:space="0" w:color="auto"/>
            </w:tcBorders>
            <w:noWrap/>
            <w:vAlign w:val="bottom"/>
          </w:tcPr>
          <w:p w14:paraId="0F1BA1ED" w14:textId="77777777" w:rsidR="00C71FEF" w:rsidRDefault="00C71FEF" w:rsidP="00A6745C">
            <w:pPr>
              <w:jc w:val="center"/>
              <w:rPr>
                <w:lang w:eastAsia="en-GB"/>
              </w:rPr>
            </w:pPr>
            <w:r>
              <w:rPr>
                <w:lang w:eastAsia="en-GB"/>
              </w:rPr>
              <w:t>0</w:t>
            </w:r>
            <w:r w:rsidR="004E0422">
              <w:rPr>
                <w:lang w:eastAsia="en-GB"/>
              </w:rPr>
              <w:t>.</w:t>
            </w:r>
            <w:r>
              <w:rPr>
                <w:lang w:eastAsia="en-GB"/>
              </w:rPr>
              <w:t>1696</w:t>
            </w:r>
          </w:p>
        </w:tc>
        <w:tc>
          <w:tcPr>
            <w:tcW w:w="1412" w:type="dxa"/>
            <w:tcBorders>
              <w:top w:val="nil"/>
              <w:left w:val="nil"/>
              <w:bottom w:val="single" w:sz="4" w:space="0" w:color="auto"/>
              <w:right w:val="single" w:sz="4" w:space="0" w:color="auto"/>
            </w:tcBorders>
            <w:noWrap/>
            <w:vAlign w:val="bottom"/>
          </w:tcPr>
          <w:p w14:paraId="321FBB18" w14:textId="77777777" w:rsidR="00C71FEF" w:rsidRDefault="00C71FEF" w:rsidP="00A6745C">
            <w:pPr>
              <w:jc w:val="center"/>
              <w:rPr>
                <w:lang w:eastAsia="en-GB"/>
              </w:rPr>
            </w:pPr>
            <w:r>
              <w:rPr>
                <w:lang w:eastAsia="en-GB"/>
              </w:rPr>
              <w:t>0</w:t>
            </w:r>
            <w:r w:rsidR="004E0422">
              <w:rPr>
                <w:lang w:eastAsia="en-GB"/>
              </w:rPr>
              <w:t>.</w:t>
            </w:r>
            <w:r>
              <w:rPr>
                <w:lang w:eastAsia="en-GB"/>
              </w:rPr>
              <w:t>2246</w:t>
            </w:r>
          </w:p>
        </w:tc>
      </w:tr>
      <w:tr w:rsidR="00C71FEF" w14:paraId="72A3F28E"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2BA4D7C8" w14:textId="77777777" w:rsidR="00C71FEF" w:rsidRDefault="00C71FEF" w:rsidP="00A6745C">
            <w:pPr>
              <w:pStyle w:val="Tabletext"/>
              <w:rPr>
                <w:lang w:eastAsia="en-GB"/>
              </w:rPr>
            </w:pPr>
            <w:r>
              <w:rPr>
                <w:lang w:eastAsia="en-GB"/>
              </w:rPr>
              <w:t>NB_SQ_P563_PROP</w:t>
            </w:r>
          </w:p>
        </w:tc>
        <w:tc>
          <w:tcPr>
            <w:tcW w:w="1559" w:type="dxa"/>
            <w:tcBorders>
              <w:top w:val="nil"/>
              <w:left w:val="nil"/>
              <w:bottom w:val="single" w:sz="4" w:space="0" w:color="auto"/>
              <w:right w:val="single" w:sz="4" w:space="0" w:color="auto"/>
            </w:tcBorders>
            <w:noWrap/>
            <w:vAlign w:val="bottom"/>
          </w:tcPr>
          <w:p w14:paraId="6DF6DC1C" w14:textId="77777777" w:rsidR="00C71FEF" w:rsidRDefault="00C71FEF" w:rsidP="00A6745C">
            <w:pPr>
              <w:jc w:val="center"/>
              <w:rPr>
                <w:lang w:eastAsia="en-GB"/>
              </w:rPr>
            </w:pPr>
            <w:r>
              <w:rPr>
                <w:lang w:eastAsia="en-GB"/>
              </w:rPr>
              <w:t>0</w:t>
            </w:r>
            <w:r w:rsidR="004E0422">
              <w:rPr>
                <w:lang w:eastAsia="en-GB"/>
              </w:rPr>
              <w:t>.</w:t>
            </w:r>
            <w:r>
              <w:rPr>
                <w:lang w:eastAsia="en-GB"/>
              </w:rPr>
              <w:t>1915</w:t>
            </w:r>
          </w:p>
        </w:tc>
        <w:tc>
          <w:tcPr>
            <w:tcW w:w="1560" w:type="dxa"/>
            <w:tcBorders>
              <w:top w:val="nil"/>
              <w:left w:val="nil"/>
              <w:bottom w:val="single" w:sz="4" w:space="0" w:color="auto"/>
              <w:right w:val="single" w:sz="4" w:space="0" w:color="auto"/>
            </w:tcBorders>
            <w:noWrap/>
            <w:vAlign w:val="bottom"/>
          </w:tcPr>
          <w:p w14:paraId="326710D0" w14:textId="77777777" w:rsidR="00C71FEF" w:rsidRDefault="00C71FEF" w:rsidP="00A6745C">
            <w:pPr>
              <w:jc w:val="center"/>
              <w:rPr>
                <w:lang w:eastAsia="en-GB"/>
              </w:rPr>
            </w:pPr>
            <w:r>
              <w:rPr>
                <w:lang w:eastAsia="en-GB"/>
              </w:rPr>
              <w:t>0</w:t>
            </w:r>
            <w:r w:rsidR="004E0422">
              <w:rPr>
                <w:lang w:eastAsia="en-GB"/>
              </w:rPr>
              <w:t>.</w:t>
            </w:r>
            <w:r>
              <w:rPr>
                <w:lang w:eastAsia="en-GB"/>
              </w:rPr>
              <w:t>1393</w:t>
            </w:r>
          </w:p>
        </w:tc>
        <w:tc>
          <w:tcPr>
            <w:tcW w:w="1559" w:type="dxa"/>
            <w:tcBorders>
              <w:top w:val="nil"/>
              <w:left w:val="nil"/>
              <w:bottom w:val="single" w:sz="4" w:space="0" w:color="auto"/>
              <w:right w:val="single" w:sz="4" w:space="0" w:color="auto"/>
            </w:tcBorders>
            <w:noWrap/>
            <w:vAlign w:val="bottom"/>
          </w:tcPr>
          <w:p w14:paraId="36FCD21B" w14:textId="77777777" w:rsidR="00C71FEF" w:rsidRDefault="00C71FEF" w:rsidP="00A6745C">
            <w:pPr>
              <w:jc w:val="center"/>
              <w:rPr>
                <w:lang w:eastAsia="en-GB"/>
              </w:rPr>
            </w:pPr>
            <w:r>
              <w:rPr>
                <w:lang w:eastAsia="en-GB"/>
              </w:rPr>
              <w:t>0</w:t>
            </w:r>
            <w:r w:rsidR="004E0422">
              <w:rPr>
                <w:lang w:eastAsia="en-GB"/>
              </w:rPr>
              <w:t>.</w:t>
            </w:r>
            <w:r>
              <w:rPr>
                <w:lang w:eastAsia="en-GB"/>
              </w:rPr>
              <w:t>1941</w:t>
            </w:r>
          </w:p>
        </w:tc>
        <w:tc>
          <w:tcPr>
            <w:tcW w:w="1412" w:type="dxa"/>
            <w:tcBorders>
              <w:top w:val="nil"/>
              <w:left w:val="nil"/>
              <w:bottom w:val="single" w:sz="4" w:space="0" w:color="auto"/>
              <w:right w:val="single" w:sz="4" w:space="0" w:color="auto"/>
            </w:tcBorders>
            <w:noWrap/>
            <w:vAlign w:val="bottom"/>
          </w:tcPr>
          <w:p w14:paraId="1C1527C8" w14:textId="77777777" w:rsidR="00C71FEF" w:rsidRDefault="00C71FEF" w:rsidP="00A6745C">
            <w:pPr>
              <w:jc w:val="center"/>
              <w:rPr>
                <w:lang w:eastAsia="en-GB"/>
              </w:rPr>
            </w:pPr>
            <w:r>
              <w:rPr>
                <w:lang w:eastAsia="en-GB"/>
              </w:rPr>
              <w:t>0</w:t>
            </w:r>
            <w:r w:rsidR="004E0422">
              <w:rPr>
                <w:lang w:eastAsia="en-GB"/>
              </w:rPr>
              <w:t>.</w:t>
            </w:r>
            <w:r>
              <w:rPr>
                <w:lang w:eastAsia="en-GB"/>
              </w:rPr>
              <w:t>1384</w:t>
            </w:r>
          </w:p>
        </w:tc>
      </w:tr>
      <w:tr w:rsidR="00C71FEF" w14:paraId="50F36319"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169D15B1" w14:textId="77777777" w:rsidR="00C71FEF" w:rsidRDefault="00C71FEF" w:rsidP="00A6745C">
            <w:pPr>
              <w:pStyle w:val="Tabletext"/>
              <w:rPr>
                <w:lang w:eastAsia="en-GB"/>
              </w:rPr>
            </w:pPr>
            <w:r>
              <w:rPr>
                <w:lang w:eastAsia="en-GB"/>
              </w:rPr>
              <w:t>Average</w:t>
            </w:r>
          </w:p>
        </w:tc>
        <w:tc>
          <w:tcPr>
            <w:tcW w:w="1559" w:type="dxa"/>
            <w:tcBorders>
              <w:top w:val="nil"/>
              <w:left w:val="nil"/>
              <w:bottom w:val="single" w:sz="4" w:space="0" w:color="auto"/>
              <w:right w:val="single" w:sz="4" w:space="0" w:color="auto"/>
            </w:tcBorders>
            <w:noWrap/>
            <w:vAlign w:val="bottom"/>
          </w:tcPr>
          <w:p w14:paraId="2355F48E" w14:textId="77777777" w:rsidR="00C71FEF" w:rsidRDefault="00C71FEF" w:rsidP="00A6745C">
            <w:pPr>
              <w:jc w:val="center"/>
              <w:rPr>
                <w:lang w:eastAsia="en-GB"/>
              </w:rPr>
            </w:pPr>
            <w:r>
              <w:rPr>
                <w:lang w:eastAsia="en-GB"/>
              </w:rPr>
              <w:t>0</w:t>
            </w:r>
            <w:r w:rsidR="004E0422">
              <w:rPr>
                <w:lang w:eastAsia="en-GB"/>
              </w:rPr>
              <w:t>.</w:t>
            </w:r>
            <w:r>
              <w:rPr>
                <w:lang w:eastAsia="en-GB"/>
              </w:rPr>
              <w:t>1574</w:t>
            </w:r>
          </w:p>
        </w:tc>
        <w:tc>
          <w:tcPr>
            <w:tcW w:w="1560" w:type="dxa"/>
            <w:tcBorders>
              <w:top w:val="nil"/>
              <w:left w:val="nil"/>
              <w:bottom w:val="single" w:sz="4" w:space="0" w:color="auto"/>
              <w:right w:val="single" w:sz="4" w:space="0" w:color="auto"/>
            </w:tcBorders>
            <w:noWrap/>
            <w:vAlign w:val="bottom"/>
          </w:tcPr>
          <w:p w14:paraId="3393A97A" w14:textId="77777777" w:rsidR="00C71FEF" w:rsidRDefault="00C71FEF" w:rsidP="00A6745C">
            <w:pPr>
              <w:jc w:val="center"/>
              <w:rPr>
                <w:lang w:eastAsia="en-GB"/>
              </w:rPr>
            </w:pPr>
            <w:r>
              <w:rPr>
                <w:lang w:eastAsia="en-GB"/>
              </w:rPr>
              <w:t>0</w:t>
            </w:r>
            <w:r w:rsidR="004E0422">
              <w:rPr>
                <w:lang w:eastAsia="en-GB"/>
              </w:rPr>
              <w:t>.</w:t>
            </w:r>
            <w:r>
              <w:rPr>
                <w:lang w:eastAsia="en-GB"/>
              </w:rPr>
              <w:t>1227</w:t>
            </w:r>
          </w:p>
        </w:tc>
        <w:tc>
          <w:tcPr>
            <w:tcW w:w="1559" w:type="dxa"/>
            <w:tcBorders>
              <w:top w:val="nil"/>
              <w:left w:val="nil"/>
              <w:bottom w:val="single" w:sz="4" w:space="0" w:color="auto"/>
              <w:right w:val="single" w:sz="4" w:space="0" w:color="auto"/>
            </w:tcBorders>
            <w:noWrap/>
            <w:vAlign w:val="bottom"/>
          </w:tcPr>
          <w:p w14:paraId="42D98882" w14:textId="77777777" w:rsidR="00C71FEF" w:rsidRDefault="00C71FEF" w:rsidP="00A6745C">
            <w:pPr>
              <w:jc w:val="center"/>
              <w:rPr>
                <w:lang w:eastAsia="en-GB"/>
              </w:rPr>
            </w:pPr>
            <w:r>
              <w:rPr>
                <w:lang w:eastAsia="en-GB"/>
              </w:rPr>
              <w:t>0</w:t>
            </w:r>
            <w:r w:rsidR="004E0422">
              <w:rPr>
                <w:lang w:eastAsia="en-GB"/>
              </w:rPr>
              <w:t>.</w:t>
            </w:r>
            <w:r>
              <w:rPr>
                <w:lang w:eastAsia="en-GB"/>
              </w:rPr>
              <w:t>1795</w:t>
            </w:r>
          </w:p>
        </w:tc>
        <w:tc>
          <w:tcPr>
            <w:tcW w:w="1412" w:type="dxa"/>
            <w:tcBorders>
              <w:top w:val="nil"/>
              <w:left w:val="nil"/>
              <w:bottom w:val="single" w:sz="4" w:space="0" w:color="auto"/>
              <w:right w:val="single" w:sz="4" w:space="0" w:color="auto"/>
            </w:tcBorders>
            <w:noWrap/>
            <w:vAlign w:val="bottom"/>
          </w:tcPr>
          <w:p w14:paraId="2E56BF3D" w14:textId="77777777" w:rsidR="00C71FEF" w:rsidRDefault="00C71FEF" w:rsidP="00A6745C">
            <w:pPr>
              <w:jc w:val="center"/>
              <w:rPr>
                <w:lang w:eastAsia="en-GB"/>
              </w:rPr>
            </w:pPr>
            <w:r>
              <w:rPr>
                <w:lang w:eastAsia="en-GB"/>
              </w:rPr>
              <w:t>0</w:t>
            </w:r>
            <w:r w:rsidR="004E0422">
              <w:rPr>
                <w:lang w:eastAsia="en-GB"/>
              </w:rPr>
              <w:t>.</w:t>
            </w:r>
            <w:r>
              <w:rPr>
                <w:lang w:eastAsia="en-GB"/>
              </w:rPr>
              <w:t>1489</w:t>
            </w:r>
          </w:p>
        </w:tc>
      </w:tr>
    </w:tbl>
    <w:p w14:paraId="242D8B0E" w14:textId="77777777" w:rsidR="00C71FEF" w:rsidRPr="00A6745C" w:rsidRDefault="00C71FEF" w:rsidP="00A6745C">
      <w:pPr>
        <w:pStyle w:val="Tablehead"/>
        <w:spacing w:before="0" w:after="0" w:line="120" w:lineRule="auto"/>
        <w:jc w:val="left"/>
        <w:rPr>
          <w:b w:val="0"/>
          <w:bCs/>
        </w:rPr>
      </w:pPr>
    </w:p>
    <w:tbl>
      <w:tblPr>
        <w:tblW w:w="9639" w:type="dxa"/>
        <w:tblInd w:w="103" w:type="dxa"/>
        <w:tblLook w:val="0000" w:firstRow="0" w:lastRow="0" w:firstColumn="0" w:lastColumn="0" w:noHBand="0" w:noVBand="0"/>
      </w:tblPr>
      <w:tblGrid>
        <w:gridCol w:w="3407"/>
        <w:gridCol w:w="1701"/>
        <w:gridCol w:w="1560"/>
        <w:gridCol w:w="1559"/>
        <w:gridCol w:w="1412"/>
      </w:tblGrid>
      <w:tr w:rsidR="00A6745C" w14:paraId="5E0EE647" w14:textId="77777777" w:rsidTr="004E260F">
        <w:trPr>
          <w:trHeight w:val="300"/>
          <w:tblHeader/>
        </w:trPr>
        <w:tc>
          <w:tcPr>
            <w:tcW w:w="9639" w:type="dxa"/>
            <w:gridSpan w:val="5"/>
            <w:tcBorders>
              <w:bottom w:val="single" w:sz="4" w:space="0" w:color="auto"/>
            </w:tcBorders>
            <w:noWrap/>
            <w:vAlign w:val="bottom"/>
          </w:tcPr>
          <w:p w14:paraId="023C4AD1" w14:textId="77777777" w:rsidR="00A6745C" w:rsidRDefault="00A6745C" w:rsidP="00A6745C">
            <w:pPr>
              <w:pStyle w:val="TableNoTitle"/>
              <w:rPr>
                <w:rFonts w:ascii="Calibri" w:hAnsi="Calibri"/>
                <w:color w:val="000000"/>
                <w:sz w:val="22"/>
                <w:szCs w:val="22"/>
                <w:lang w:eastAsia="en-GB"/>
              </w:rPr>
            </w:pPr>
            <w:r>
              <w:t>Table I.6 – Performance of ITU-T P.863 compared to ITU-T P.862 (Set B)</w:t>
            </w:r>
          </w:p>
        </w:tc>
      </w:tr>
      <w:tr w:rsidR="00C71FEF" w14:paraId="03C5A57A" w14:textId="77777777" w:rsidTr="004E260F">
        <w:trPr>
          <w:trHeight w:val="300"/>
          <w:tblHeader/>
        </w:trPr>
        <w:tc>
          <w:tcPr>
            <w:tcW w:w="3407" w:type="dxa"/>
            <w:tcBorders>
              <w:top w:val="single" w:sz="4" w:space="0" w:color="auto"/>
              <w:left w:val="single" w:sz="4" w:space="0" w:color="auto"/>
              <w:bottom w:val="single" w:sz="4" w:space="0" w:color="auto"/>
              <w:right w:val="single" w:sz="4" w:space="0" w:color="auto"/>
            </w:tcBorders>
            <w:noWrap/>
            <w:vAlign w:val="bottom"/>
          </w:tcPr>
          <w:p w14:paraId="7CA50E07" w14:textId="77777777" w:rsidR="00C71FEF" w:rsidRDefault="00C71FEF" w:rsidP="00A6745C">
            <w:pPr>
              <w:pStyle w:val="Tablehead"/>
              <w:rPr>
                <w:lang w:eastAsia="en-GB"/>
              </w:rPr>
            </w:pPr>
            <w:r>
              <w:rPr>
                <w:lang w:eastAsia="en-GB"/>
              </w:rPr>
              <w:t>Database</w:t>
            </w:r>
          </w:p>
        </w:tc>
        <w:tc>
          <w:tcPr>
            <w:tcW w:w="1701" w:type="dxa"/>
            <w:tcBorders>
              <w:top w:val="single" w:sz="4" w:space="0" w:color="auto"/>
              <w:left w:val="nil"/>
              <w:bottom w:val="single" w:sz="4" w:space="0" w:color="auto"/>
              <w:right w:val="single" w:sz="4" w:space="0" w:color="auto"/>
            </w:tcBorders>
            <w:noWrap/>
            <w:vAlign w:val="bottom"/>
          </w:tcPr>
          <w:p w14:paraId="63182A63" w14:textId="77777777" w:rsidR="00C71FEF" w:rsidRDefault="00C71FEF" w:rsidP="00A6745C">
            <w:pPr>
              <w:pStyle w:val="Tablehead"/>
              <w:rPr>
                <w:lang w:eastAsia="en-GB"/>
              </w:rPr>
            </w:pPr>
            <w:r>
              <w:rPr>
                <w:lang w:eastAsia="en-GB"/>
              </w:rPr>
              <w:t>rmse* 3rd</w:t>
            </w:r>
          </w:p>
        </w:tc>
        <w:tc>
          <w:tcPr>
            <w:tcW w:w="1560" w:type="dxa"/>
            <w:tcBorders>
              <w:top w:val="single" w:sz="4" w:space="0" w:color="auto"/>
              <w:left w:val="nil"/>
              <w:bottom w:val="single" w:sz="4" w:space="0" w:color="auto"/>
              <w:right w:val="single" w:sz="4" w:space="0" w:color="auto"/>
            </w:tcBorders>
            <w:noWrap/>
            <w:vAlign w:val="bottom"/>
          </w:tcPr>
          <w:p w14:paraId="311EFDF2" w14:textId="77777777" w:rsidR="00C71FEF" w:rsidRDefault="00C71FEF" w:rsidP="00A6745C">
            <w:pPr>
              <w:pStyle w:val="Tablehead"/>
              <w:rPr>
                <w:lang w:eastAsia="en-GB"/>
              </w:rPr>
            </w:pPr>
            <w:r>
              <w:rPr>
                <w:lang w:eastAsia="en-GB"/>
              </w:rPr>
              <w:t> </w:t>
            </w:r>
          </w:p>
        </w:tc>
        <w:tc>
          <w:tcPr>
            <w:tcW w:w="1559" w:type="dxa"/>
            <w:tcBorders>
              <w:top w:val="single" w:sz="4" w:space="0" w:color="auto"/>
              <w:left w:val="nil"/>
              <w:bottom w:val="single" w:sz="4" w:space="0" w:color="auto"/>
              <w:right w:val="single" w:sz="4" w:space="0" w:color="auto"/>
            </w:tcBorders>
            <w:noWrap/>
            <w:vAlign w:val="bottom"/>
          </w:tcPr>
          <w:p w14:paraId="0D00E88F" w14:textId="77777777" w:rsidR="00C71FEF" w:rsidRDefault="00C71FEF" w:rsidP="00A6745C">
            <w:pPr>
              <w:pStyle w:val="Tablehead"/>
              <w:rPr>
                <w:lang w:eastAsia="en-GB"/>
              </w:rPr>
            </w:pPr>
            <w:r>
              <w:rPr>
                <w:lang w:eastAsia="en-GB"/>
              </w:rPr>
              <w:t>rme* 1st</w:t>
            </w:r>
          </w:p>
        </w:tc>
        <w:tc>
          <w:tcPr>
            <w:tcW w:w="1412" w:type="dxa"/>
            <w:tcBorders>
              <w:top w:val="single" w:sz="4" w:space="0" w:color="auto"/>
              <w:left w:val="nil"/>
              <w:bottom w:val="single" w:sz="4" w:space="0" w:color="auto"/>
              <w:right w:val="single" w:sz="4" w:space="0" w:color="auto"/>
            </w:tcBorders>
            <w:noWrap/>
            <w:vAlign w:val="bottom"/>
          </w:tcPr>
          <w:p w14:paraId="76E67FE7" w14:textId="77777777" w:rsidR="00C71FEF" w:rsidRDefault="00C71FEF" w:rsidP="00A6745C">
            <w:pPr>
              <w:pStyle w:val="Tablehead"/>
              <w:rPr>
                <w:lang w:eastAsia="en-GB"/>
              </w:rPr>
            </w:pPr>
            <w:r>
              <w:rPr>
                <w:lang w:eastAsia="en-GB"/>
              </w:rPr>
              <w:t> </w:t>
            </w:r>
          </w:p>
        </w:tc>
      </w:tr>
      <w:tr w:rsidR="00C71FEF" w14:paraId="680AA117"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5069E3CE" w14:textId="77777777" w:rsidR="00C71FEF" w:rsidRDefault="00C71FEF" w:rsidP="00A6745C">
            <w:pPr>
              <w:pStyle w:val="Tabletext"/>
              <w:rPr>
                <w:lang w:eastAsia="en-GB"/>
              </w:rPr>
            </w:pPr>
            <w:r>
              <w:rPr>
                <w:lang w:eastAsia="en-GB"/>
              </w:rPr>
              <w:t>Set B (narrowband)</w:t>
            </w:r>
          </w:p>
        </w:tc>
        <w:tc>
          <w:tcPr>
            <w:tcW w:w="1701" w:type="dxa"/>
            <w:tcBorders>
              <w:top w:val="nil"/>
              <w:left w:val="nil"/>
              <w:bottom w:val="single" w:sz="4" w:space="0" w:color="auto"/>
              <w:right w:val="single" w:sz="4" w:space="0" w:color="auto"/>
            </w:tcBorders>
            <w:noWrap/>
            <w:vAlign w:val="bottom"/>
          </w:tcPr>
          <w:p w14:paraId="09552F4E" w14:textId="77777777" w:rsidR="00C71FEF" w:rsidRDefault="00C71FEF" w:rsidP="00A6745C">
            <w:pPr>
              <w:pStyle w:val="Tabletext"/>
              <w:jc w:val="center"/>
              <w:rPr>
                <w:lang w:eastAsia="en-GB"/>
              </w:rPr>
            </w:pPr>
            <w:r>
              <w:rPr>
                <w:lang w:eastAsia="en-GB"/>
              </w:rPr>
              <w:t>ITU-T P.862.1</w:t>
            </w:r>
          </w:p>
        </w:tc>
        <w:tc>
          <w:tcPr>
            <w:tcW w:w="1560" w:type="dxa"/>
            <w:tcBorders>
              <w:top w:val="nil"/>
              <w:left w:val="nil"/>
              <w:bottom w:val="single" w:sz="4" w:space="0" w:color="auto"/>
              <w:right w:val="single" w:sz="4" w:space="0" w:color="auto"/>
            </w:tcBorders>
            <w:noWrap/>
            <w:vAlign w:val="bottom"/>
          </w:tcPr>
          <w:p w14:paraId="2404722B" w14:textId="77777777" w:rsidR="00C71FEF" w:rsidRDefault="00C71FEF" w:rsidP="00A6745C">
            <w:pPr>
              <w:pStyle w:val="Tabletext"/>
              <w:jc w:val="center"/>
              <w:rPr>
                <w:lang w:eastAsia="en-GB"/>
              </w:rPr>
            </w:pPr>
            <w:r>
              <w:rPr>
                <w:lang w:eastAsia="en-GB"/>
              </w:rPr>
              <w:t>ITU-T P.863</w:t>
            </w:r>
          </w:p>
        </w:tc>
        <w:tc>
          <w:tcPr>
            <w:tcW w:w="1559" w:type="dxa"/>
            <w:tcBorders>
              <w:top w:val="nil"/>
              <w:left w:val="nil"/>
              <w:bottom w:val="single" w:sz="4" w:space="0" w:color="auto"/>
              <w:right w:val="single" w:sz="4" w:space="0" w:color="auto"/>
            </w:tcBorders>
            <w:noWrap/>
            <w:vAlign w:val="bottom"/>
          </w:tcPr>
          <w:p w14:paraId="599CA340" w14:textId="77777777" w:rsidR="00C71FEF" w:rsidRDefault="00C71FEF" w:rsidP="00A6745C">
            <w:pPr>
              <w:pStyle w:val="Tabletext"/>
              <w:jc w:val="center"/>
              <w:rPr>
                <w:lang w:eastAsia="en-GB"/>
              </w:rPr>
            </w:pPr>
            <w:r>
              <w:rPr>
                <w:lang w:eastAsia="en-GB"/>
              </w:rPr>
              <w:t>ITU-T P.862.1</w:t>
            </w:r>
          </w:p>
        </w:tc>
        <w:tc>
          <w:tcPr>
            <w:tcW w:w="1412" w:type="dxa"/>
            <w:tcBorders>
              <w:top w:val="nil"/>
              <w:left w:val="nil"/>
              <w:bottom w:val="single" w:sz="4" w:space="0" w:color="auto"/>
              <w:right w:val="single" w:sz="4" w:space="0" w:color="auto"/>
            </w:tcBorders>
            <w:noWrap/>
            <w:vAlign w:val="bottom"/>
          </w:tcPr>
          <w:p w14:paraId="692FC0F7" w14:textId="77777777" w:rsidR="00C71FEF" w:rsidRDefault="00C71FEF" w:rsidP="00A6745C">
            <w:pPr>
              <w:pStyle w:val="Tabletext"/>
              <w:jc w:val="center"/>
              <w:rPr>
                <w:lang w:eastAsia="en-GB"/>
              </w:rPr>
            </w:pPr>
            <w:r>
              <w:rPr>
                <w:lang w:eastAsia="en-GB"/>
              </w:rPr>
              <w:t>ITU-T P.863</w:t>
            </w:r>
          </w:p>
        </w:tc>
      </w:tr>
      <w:tr w:rsidR="00C71FEF" w14:paraId="42921281"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7AD2D5A1" w14:textId="77777777" w:rsidR="00C71FEF" w:rsidRDefault="00C71FEF" w:rsidP="00A6745C">
            <w:pPr>
              <w:pStyle w:val="Tabletext"/>
              <w:rPr>
                <w:lang w:eastAsia="en-GB"/>
              </w:rPr>
            </w:pPr>
            <w:r>
              <w:rPr>
                <w:lang w:eastAsia="en-GB"/>
              </w:rPr>
              <w:t>NB_ATT_iLBC</w:t>
            </w:r>
          </w:p>
        </w:tc>
        <w:tc>
          <w:tcPr>
            <w:tcW w:w="1701" w:type="dxa"/>
            <w:tcBorders>
              <w:top w:val="nil"/>
              <w:left w:val="nil"/>
              <w:bottom w:val="single" w:sz="4" w:space="0" w:color="auto"/>
              <w:right w:val="single" w:sz="4" w:space="0" w:color="auto"/>
            </w:tcBorders>
            <w:noWrap/>
            <w:vAlign w:val="bottom"/>
          </w:tcPr>
          <w:p w14:paraId="055A7F5F" w14:textId="77777777" w:rsidR="00C71FEF" w:rsidRDefault="00C71FEF" w:rsidP="00A6745C">
            <w:pPr>
              <w:jc w:val="center"/>
              <w:rPr>
                <w:lang w:eastAsia="en-GB"/>
              </w:rPr>
            </w:pPr>
            <w:r>
              <w:rPr>
                <w:lang w:eastAsia="en-GB"/>
              </w:rPr>
              <w:t>0</w:t>
            </w:r>
            <w:r w:rsidR="004E0422">
              <w:rPr>
                <w:lang w:eastAsia="en-GB"/>
              </w:rPr>
              <w:t>.</w:t>
            </w:r>
            <w:r>
              <w:rPr>
                <w:lang w:eastAsia="en-GB"/>
              </w:rPr>
              <w:t>2268</w:t>
            </w:r>
          </w:p>
        </w:tc>
        <w:tc>
          <w:tcPr>
            <w:tcW w:w="1560" w:type="dxa"/>
            <w:tcBorders>
              <w:top w:val="nil"/>
              <w:left w:val="nil"/>
              <w:bottom w:val="single" w:sz="4" w:space="0" w:color="auto"/>
              <w:right w:val="single" w:sz="4" w:space="0" w:color="auto"/>
            </w:tcBorders>
            <w:noWrap/>
            <w:vAlign w:val="bottom"/>
          </w:tcPr>
          <w:p w14:paraId="7BD518FA" w14:textId="77777777" w:rsidR="00C71FEF" w:rsidRDefault="00C71FEF" w:rsidP="00A6745C">
            <w:pPr>
              <w:jc w:val="center"/>
              <w:rPr>
                <w:lang w:eastAsia="en-GB"/>
              </w:rPr>
            </w:pPr>
            <w:r>
              <w:rPr>
                <w:lang w:eastAsia="en-GB"/>
              </w:rPr>
              <w:t>0</w:t>
            </w:r>
            <w:r w:rsidR="004E0422">
              <w:rPr>
                <w:lang w:eastAsia="en-GB"/>
              </w:rPr>
              <w:t>.</w:t>
            </w:r>
            <w:r>
              <w:rPr>
                <w:lang w:eastAsia="en-GB"/>
              </w:rPr>
              <w:t>1629</w:t>
            </w:r>
          </w:p>
        </w:tc>
        <w:tc>
          <w:tcPr>
            <w:tcW w:w="1559" w:type="dxa"/>
            <w:tcBorders>
              <w:top w:val="nil"/>
              <w:left w:val="nil"/>
              <w:bottom w:val="single" w:sz="4" w:space="0" w:color="auto"/>
              <w:right w:val="single" w:sz="4" w:space="0" w:color="auto"/>
            </w:tcBorders>
            <w:noWrap/>
            <w:vAlign w:val="bottom"/>
          </w:tcPr>
          <w:p w14:paraId="392C3B3D" w14:textId="77777777" w:rsidR="00C71FEF" w:rsidRDefault="00C71FEF" w:rsidP="00A6745C">
            <w:pPr>
              <w:jc w:val="center"/>
              <w:rPr>
                <w:lang w:eastAsia="en-GB"/>
              </w:rPr>
            </w:pPr>
            <w:r>
              <w:rPr>
                <w:lang w:eastAsia="en-GB"/>
              </w:rPr>
              <w:t>0</w:t>
            </w:r>
            <w:r w:rsidR="004E0422">
              <w:rPr>
                <w:lang w:eastAsia="en-GB"/>
              </w:rPr>
              <w:t>.</w:t>
            </w:r>
            <w:r>
              <w:rPr>
                <w:lang w:eastAsia="en-GB"/>
              </w:rPr>
              <w:t>2243</w:t>
            </w:r>
          </w:p>
        </w:tc>
        <w:tc>
          <w:tcPr>
            <w:tcW w:w="1412" w:type="dxa"/>
            <w:tcBorders>
              <w:top w:val="nil"/>
              <w:left w:val="nil"/>
              <w:bottom w:val="single" w:sz="4" w:space="0" w:color="auto"/>
              <w:right w:val="single" w:sz="4" w:space="0" w:color="auto"/>
            </w:tcBorders>
            <w:noWrap/>
            <w:vAlign w:val="bottom"/>
          </w:tcPr>
          <w:p w14:paraId="70E955EB" w14:textId="77777777" w:rsidR="00C71FEF" w:rsidRDefault="00C71FEF" w:rsidP="00A6745C">
            <w:pPr>
              <w:jc w:val="center"/>
              <w:rPr>
                <w:lang w:eastAsia="en-GB"/>
              </w:rPr>
            </w:pPr>
            <w:r>
              <w:rPr>
                <w:lang w:eastAsia="en-GB"/>
              </w:rPr>
              <w:t>0</w:t>
            </w:r>
            <w:r w:rsidR="004E0422">
              <w:rPr>
                <w:lang w:eastAsia="en-GB"/>
              </w:rPr>
              <w:t>.</w:t>
            </w:r>
            <w:r>
              <w:rPr>
                <w:lang w:eastAsia="en-GB"/>
              </w:rPr>
              <w:t>1630</w:t>
            </w:r>
          </w:p>
        </w:tc>
      </w:tr>
      <w:tr w:rsidR="00C71FEF" w14:paraId="6E42384E"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78DCBBB2" w14:textId="77777777" w:rsidR="00C71FEF" w:rsidRDefault="00C71FEF" w:rsidP="00A6745C">
            <w:pPr>
              <w:pStyle w:val="Tabletext"/>
              <w:rPr>
                <w:lang w:eastAsia="en-GB"/>
              </w:rPr>
            </w:pPr>
            <w:r>
              <w:rPr>
                <w:lang w:eastAsia="en-GB"/>
              </w:rPr>
              <w:t>NB_ERIC_Field_GSM_EU</w:t>
            </w:r>
          </w:p>
        </w:tc>
        <w:tc>
          <w:tcPr>
            <w:tcW w:w="1701" w:type="dxa"/>
            <w:tcBorders>
              <w:top w:val="nil"/>
              <w:left w:val="nil"/>
              <w:bottom w:val="single" w:sz="4" w:space="0" w:color="auto"/>
              <w:right w:val="single" w:sz="4" w:space="0" w:color="auto"/>
            </w:tcBorders>
            <w:noWrap/>
            <w:vAlign w:val="bottom"/>
          </w:tcPr>
          <w:p w14:paraId="47199DE4" w14:textId="77777777" w:rsidR="00C71FEF" w:rsidRDefault="00C71FEF" w:rsidP="00A6745C">
            <w:pPr>
              <w:jc w:val="center"/>
              <w:rPr>
                <w:lang w:eastAsia="en-GB"/>
              </w:rPr>
            </w:pPr>
            <w:r>
              <w:rPr>
                <w:lang w:eastAsia="en-GB"/>
              </w:rPr>
              <w:t>0</w:t>
            </w:r>
            <w:r w:rsidR="004E0422">
              <w:rPr>
                <w:lang w:eastAsia="en-GB"/>
              </w:rPr>
              <w:t>.</w:t>
            </w:r>
            <w:r>
              <w:rPr>
                <w:lang w:eastAsia="en-GB"/>
              </w:rPr>
              <w:t>2401</w:t>
            </w:r>
          </w:p>
        </w:tc>
        <w:tc>
          <w:tcPr>
            <w:tcW w:w="1560" w:type="dxa"/>
            <w:tcBorders>
              <w:top w:val="nil"/>
              <w:left w:val="nil"/>
              <w:bottom w:val="single" w:sz="4" w:space="0" w:color="auto"/>
              <w:right w:val="single" w:sz="4" w:space="0" w:color="auto"/>
            </w:tcBorders>
            <w:noWrap/>
            <w:vAlign w:val="bottom"/>
          </w:tcPr>
          <w:p w14:paraId="3CCB01FB" w14:textId="77777777" w:rsidR="00C71FEF" w:rsidRDefault="00C71FEF" w:rsidP="00A6745C">
            <w:pPr>
              <w:jc w:val="center"/>
              <w:rPr>
                <w:lang w:eastAsia="en-GB"/>
              </w:rPr>
            </w:pPr>
            <w:r>
              <w:rPr>
                <w:lang w:eastAsia="en-GB"/>
              </w:rPr>
              <w:t>0</w:t>
            </w:r>
            <w:r w:rsidR="004E0422">
              <w:rPr>
                <w:lang w:eastAsia="en-GB"/>
              </w:rPr>
              <w:t>.</w:t>
            </w:r>
            <w:r>
              <w:rPr>
                <w:lang w:eastAsia="en-GB"/>
              </w:rPr>
              <w:t>1865</w:t>
            </w:r>
          </w:p>
        </w:tc>
        <w:tc>
          <w:tcPr>
            <w:tcW w:w="1559" w:type="dxa"/>
            <w:tcBorders>
              <w:top w:val="nil"/>
              <w:left w:val="nil"/>
              <w:bottom w:val="single" w:sz="4" w:space="0" w:color="auto"/>
              <w:right w:val="single" w:sz="4" w:space="0" w:color="auto"/>
            </w:tcBorders>
            <w:noWrap/>
            <w:vAlign w:val="bottom"/>
          </w:tcPr>
          <w:p w14:paraId="5317BEF8" w14:textId="77777777" w:rsidR="00C71FEF" w:rsidRDefault="00C71FEF" w:rsidP="00A6745C">
            <w:pPr>
              <w:jc w:val="center"/>
              <w:rPr>
                <w:lang w:eastAsia="en-GB"/>
              </w:rPr>
            </w:pPr>
            <w:r>
              <w:rPr>
                <w:lang w:eastAsia="en-GB"/>
              </w:rPr>
              <w:t>0</w:t>
            </w:r>
            <w:r w:rsidR="004E0422">
              <w:rPr>
                <w:lang w:eastAsia="en-GB"/>
              </w:rPr>
              <w:t>.</w:t>
            </w:r>
            <w:r>
              <w:rPr>
                <w:lang w:eastAsia="en-GB"/>
              </w:rPr>
              <w:t>2458</w:t>
            </w:r>
          </w:p>
        </w:tc>
        <w:tc>
          <w:tcPr>
            <w:tcW w:w="1412" w:type="dxa"/>
            <w:tcBorders>
              <w:top w:val="nil"/>
              <w:left w:val="nil"/>
              <w:bottom w:val="single" w:sz="4" w:space="0" w:color="auto"/>
              <w:right w:val="single" w:sz="4" w:space="0" w:color="auto"/>
            </w:tcBorders>
            <w:noWrap/>
            <w:vAlign w:val="bottom"/>
          </w:tcPr>
          <w:p w14:paraId="51060031" w14:textId="77777777" w:rsidR="00C71FEF" w:rsidRDefault="00C71FEF" w:rsidP="00A6745C">
            <w:pPr>
              <w:jc w:val="center"/>
              <w:rPr>
                <w:lang w:eastAsia="en-GB"/>
              </w:rPr>
            </w:pPr>
            <w:r>
              <w:rPr>
                <w:lang w:eastAsia="en-GB"/>
              </w:rPr>
              <w:t>0</w:t>
            </w:r>
            <w:r w:rsidR="004E0422">
              <w:rPr>
                <w:lang w:eastAsia="en-GB"/>
              </w:rPr>
              <w:t>.</w:t>
            </w:r>
            <w:r>
              <w:rPr>
                <w:lang w:eastAsia="en-GB"/>
              </w:rPr>
              <w:t>2003</w:t>
            </w:r>
          </w:p>
        </w:tc>
      </w:tr>
      <w:tr w:rsidR="00C71FEF" w14:paraId="06FCD653"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7D7706BD" w14:textId="77777777" w:rsidR="00C71FEF" w:rsidRDefault="00C71FEF" w:rsidP="00A6745C">
            <w:pPr>
              <w:pStyle w:val="Tabletext"/>
              <w:rPr>
                <w:lang w:eastAsia="en-GB"/>
              </w:rPr>
            </w:pPr>
            <w:r>
              <w:rPr>
                <w:lang w:eastAsia="en-GB"/>
              </w:rPr>
              <w:t>NB_ERIC_Field_GSM_US</w:t>
            </w:r>
          </w:p>
        </w:tc>
        <w:tc>
          <w:tcPr>
            <w:tcW w:w="1701" w:type="dxa"/>
            <w:tcBorders>
              <w:top w:val="nil"/>
              <w:left w:val="nil"/>
              <w:bottom w:val="single" w:sz="4" w:space="0" w:color="auto"/>
              <w:right w:val="single" w:sz="4" w:space="0" w:color="auto"/>
            </w:tcBorders>
            <w:noWrap/>
            <w:vAlign w:val="bottom"/>
          </w:tcPr>
          <w:p w14:paraId="5A4A6AFB" w14:textId="77777777" w:rsidR="00C71FEF" w:rsidRDefault="00C71FEF" w:rsidP="00A6745C">
            <w:pPr>
              <w:jc w:val="center"/>
              <w:rPr>
                <w:lang w:eastAsia="en-GB"/>
              </w:rPr>
            </w:pPr>
            <w:r>
              <w:rPr>
                <w:lang w:eastAsia="en-GB"/>
              </w:rPr>
              <w:t>0</w:t>
            </w:r>
            <w:r w:rsidR="004E0422">
              <w:rPr>
                <w:lang w:eastAsia="en-GB"/>
              </w:rPr>
              <w:t>.</w:t>
            </w:r>
            <w:r>
              <w:rPr>
                <w:lang w:eastAsia="en-GB"/>
              </w:rPr>
              <w:t>1986</w:t>
            </w:r>
          </w:p>
        </w:tc>
        <w:tc>
          <w:tcPr>
            <w:tcW w:w="1560" w:type="dxa"/>
            <w:tcBorders>
              <w:top w:val="nil"/>
              <w:left w:val="nil"/>
              <w:bottom w:val="single" w:sz="4" w:space="0" w:color="auto"/>
              <w:right w:val="single" w:sz="4" w:space="0" w:color="auto"/>
            </w:tcBorders>
            <w:noWrap/>
            <w:vAlign w:val="bottom"/>
          </w:tcPr>
          <w:p w14:paraId="73F715CB" w14:textId="77777777" w:rsidR="00C71FEF" w:rsidRDefault="00C71FEF" w:rsidP="00A6745C">
            <w:pPr>
              <w:jc w:val="center"/>
              <w:rPr>
                <w:lang w:eastAsia="en-GB"/>
              </w:rPr>
            </w:pPr>
            <w:r>
              <w:rPr>
                <w:lang w:eastAsia="en-GB"/>
              </w:rPr>
              <w:t>0</w:t>
            </w:r>
            <w:r w:rsidR="004E0422">
              <w:rPr>
                <w:lang w:eastAsia="en-GB"/>
              </w:rPr>
              <w:t>.</w:t>
            </w:r>
            <w:r>
              <w:rPr>
                <w:lang w:eastAsia="en-GB"/>
              </w:rPr>
              <w:t>1378</w:t>
            </w:r>
          </w:p>
        </w:tc>
        <w:tc>
          <w:tcPr>
            <w:tcW w:w="1559" w:type="dxa"/>
            <w:tcBorders>
              <w:top w:val="nil"/>
              <w:left w:val="nil"/>
              <w:bottom w:val="single" w:sz="4" w:space="0" w:color="auto"/>
              <w:right w:val="single" w:sz="4" w:space="0" w:color="auto"/>
            </w:tcBorders>
            <w:noWrap/>
            <w:vAlign w:val="bottom"/>
          </w:tcPr>
          <w:p w14:paraId="690BFB30" w14:textId="77777777" w:rsidR="00C71FEF" w:rsidRDefault="00C71FEF" w:rsidP="00A6745C">
            <w:pPr>
              <w:jc w:val="center"/>
              <w:rPr>
                <w:lang w:eastAsia="en-GB"/>
              </w:rPr>
            </w:pPr>
            <w:r>
              <w:rPr>
                <w:lang w:eastAsia="en-GB"/>
              </w:rPr>
              <w:t>0</w:t>
            </w:r>
            <w:r w:rsidR="004E0422">
              <w:rPr>
                <w:lang w:eastAsia="en-GB"/>
              </w:rPr>
              <w:t>.</w:t>
            </w:r>
            <w:r>
              <w:rPr>
                <w:lang w:eastAsia="en-GB"/>
              </w:rPr>
              <w:t>2245</w:t>
            </w:r>
          </w:p>
        </w:tc>
        <w:tc>
          <w:tcPr>
            <w:tcW w:w="1412" w:type="dxa"/>
            <w:tcBorders>
              <w:top w:val="nil"/>
              <w:left w:val="nil"/>
              <w:bottom w:val="single" w:sz="4" w:space="0" w:color="auto"/>
              <w:right w:val="single" w:sz="4" w:space="0" w:color="auto"/>
            </w:tcBorders>
            <w:noWrap/>
            <w:vAlign w:val="bottom"/>
          </w:tcPr>
          <w:p w14:paraId="0BB056C1" w14:textId="77777777" w:rsidR="00C71FEF" w:rsidRDefault="00C71FEF" w:rsidP="00A6745C">
            <w:pPr>
              <w:jc w:val="center"/>
              <w:rPr>
                <w:lang w:eastAsia="en-GB"/>
              </w:rPr>
            </w:pPr>
            <w:r>
              <w:rPr>
                <w:lang w:eastAsia="en-GB"/>
              </w:rPr>
              <w:t>0</w:t>
            </w:r>
            <w:r w:rsidR="004E0422">
              <w:rPr>
                <w:lang w:eastAsia="en-GB"/>
              </w:rPr>
              <w:t>.</w:t>
            </w:r>
            <w:r>
              <w:rPr>
                <w:lang w:eastAsia="en-GB"/>
              </w:rPr>
              <w:t>1395</w:t>
            </w:r>
          </w:p>
        </w:tc>
      </w:tr>
      <w:tr w:rsidR="00C71FEF" w14:paraId="0D6ED6C6"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2CB6E813" w14:textId="77777777" w:rsidR="00C71FEF" w:rsidRDefault="00C71FEF" w:rsidP="00A6745C">
            <w:pPr>
              <w:pStyle w:val="Tabletext"/>
              <w:rPr>
                <w:lang w:eastAsia="en-GB"/>
              </w:rPr>
            </w:pPr>
            <w:r>
              <w:rPr>
                <w:lang w:eastAsia="en-GB"/>
              </w:rPr>
              <w:t>NB_GIPS_EXP1</w:t>
            </w:r>
          </w:p>
        </w:tc>
        <w:tc>
          <w:tcPr>
            <w:tcW w:w="1701" w:type="dxa"/>
            <w:tcBorders>
              <w:top w:val="nil"/>
              <w:left w:val="nil"/>
              <w:bottom w:val="single" w:sz="4" w:space="0" w:color="auto"/>
              <w:right w:val="single" w:sz="4" w:space="0" w:color="auto"/>
            </w:tcBorders>
            <w:noWrap/>
            <w:vAlign w:val="bottom"/>
          </w:tcPr>
          <w:p w14:paraId="7FF1E409" w14:textId="77777777" w:rsidR="00C71FEF" w:rsidRDefault="00C71FEF" w:rsidP="00A6745C">
            <w:pPr>
              <w:jc w:val="center"/>
              <w:rPr>
                <w:lang w:eastAsia="en-GB"/>
              </w:rPr>
            </w:pPr>
            <w:r>
              <w:rPr>
                <w:lang w:eastAsia="en-GB"/>
              </w:rPr>
              <w:t>0</w:t>
            </w:r>
            <w:r w:rsidR="004E0422">
              <w:rPr>
                <w:lang w:eastAsia="en-GB"/>
              </w:rPr>
              <w:t>.</w:t>
            </w:r>
            <w:r>
              <w:rPr>
                <w:lang w:eastAsia="en-GB"/>
              </w:rPr>
              <w:t>2943</w:t>
            </w:r>
          </w:p>
        </w:tc>
        <w:tc>
          <w:tcPr>
            <w:tcW w:w="1560" w:type="dxa"/>
            <w:tcBorders>
              <w:top w:val="nil"/>
              <w:left w:val="nil"/>
              <w:bottom w:val="single" w:sz="4" w:space="0" w:color="auto"/>
              <w:right w:val="single" w:sz="4" w:space="0" w:color="auto"/>
            </w:tcBorders>
            <w:noWrap/>
            <w:vAlign w:val="bottom"/>
          </w:tcPr>
          <w:p w14:paraId="7DC623E1" w14:textId="77777777" w:rsidR="00C71FEF" w:rsidRDefault="00C71FEF" w:rsidP="00A6745C">
            <w:pPr>
              <w:jc w:val="center"/>
              <w:rPr>
                <w:lang w:eastAsia="en-GB"/>
              </w:rPr>
            </w:pPr>
            <w:r>
              <w:rPr>
                <w:lang w:eastAsia="en-GB"/>
              </w:rPr>
              <w:t>0</w:t>
            </w:r>
            <w:r w:rsidR="004E0422">
              <w:rPr>
                <w:lang w:eastAsia="en-GB"/>
              </w:rPr>
              <w:t>.</w:t>
            </w:r>
            <w:r>
              <w:rPr>
                <w:lang w:eastAsia="en-GB"/>
              </w:rPr>
              <w:t>0798</w:t>
            </w:r>
          </w:p>
        </w:tc>
        <w:tc>
          <w:tcPr>
            <w:tcW w:w="1559" w:type="dxa"/>
            <w:tcBorders>
              <w:top w:val="nil"/>
              <w:left w:val="nil"/>
              <w:bottom w:val="single" w:sz="4" w:space="0" w:color="auto"/>
              <w:right w:val="single" w:sz="4" w:space="0" w:color="auto"/>
            </w:tcBorders>
            <w:noWrap/>
            <w:vAlign w:val="bottom"/>
          </w:tcPr>
          <w:p w14:paraId="355B5D42" w14:textId="77777777" w:rsidR="00C71FEF" w:rsidRDefault="00C71FEF" w:rsidP="00A6745C">
            <w:pPr>
              <w:jc w:val="center"/>
              <w:rPr>
                <w:lang w:eastAsia="en-GB"/>
              </w:rPr>
            </w:pPr>
            <w:r>
              <w:rPr>
                <w:lang w:eastAsia="en-GB"/>
              </w:rPr>
              <w:t>0</w:t>
            </w:r>
            <w:r w:rsidR="004E0422">
              <w:rPr>
                <w:lang w:eastAsia="en-GB"/>
              </w:rPr>
              <w:t>.</w:t>
            </w:r>
            <w:r>
              <w:rPr>
                <w:lang w:eastAsia="en-GB"/>
              </w:rPr>
              <w:t>3906</w:t>
            </w:r>
          </w:p>
        </w:tc>
        <w:tc>
          <w:tcPr>
            <w:tcW w:w="1412" w:type="dxa"/>
            <w:tcBorders>
              <w:top w:val="nil"/>
              <w:left w:val="nil"/>
              <w:bottom w:val="single" w:sz="4" w:space="0" w:color="auto"/>
              <w:right w:val="single" w:sz="4" w:space="0" w:color="auto"/>
            </w:tcBorders>
            <w:noWrap/>
            <w:vAlign w:val="bottom"/>
          </w:tcPr>
          <w:p w14:paraId="0D1583D2" w14:textId="77777777" w:rsidR="00C71FEF" w:rsidRDefault="00C71FEF" w:rsidP="00A6745C">
            <w:pPr>
              <w:jc w:val="center"/>
              <w:rPr>
                <w:lang w:eastAsia="en-GB"/>
              </w:rPr>
            </w:pPr>
            <w:r>
              <w:rPr>
                <w:lang w:eastAsia="en-GB"/>
              </w:rPr>
              <w:t>0</w:t>
            </w:r>
            <w:r w:rsidR="004E0422">
              <w:rPr>
                <w:lang w:eastAsia="en-GB"/>
              </w:rPr>
              <w:t>.</w:t>
            </w:r>
            <w:r>
              <w:rPr>
                <w:lang w:eastAsia="en-GB"/>
              </w:rPr>
              <w:t>1878</w:t>
            </w:r>
          </w:p>
        </w:tc>
      </w:tr>
      <w:tr w:rsidR="00C71FEF" w14:paraId="385BB6A1"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70322858" w14:textId="77777777" w:rsidR="00C71FEF" w:rsidRDefault="00C71FEF" w:rsidP="00A6745C">
            <w:pPr>
              <w:pStyle w:val="Tabletext"/>
              <w:rPr>
                <w:lang w:eastAsia="en-GB"/>
              </w:rPr>
            </w:pPr>
            <w:r>
              <w:rPr>
                <w:lang w:eastAsia="en-GB"/>
              </w:rPr>
              <w:t>NB_QUALCOMM_EXP1b</w:t>
            </w:r>
          </w:p>
        </w:tc>
        <w:tc>
          <w:tcPr>
            <w:tcW w:w="1701" w:type="dxa"/>
            <w:tcBorders>
              <w:top w:val="nil"/>
              <w:left w:val="nil"/>
              <w:bottom w:val="single" w:sz="4" w:space="0" w:color="auto"/>
              <w:right w:val="single" w:sz="4" w:space="0" w:color="auto"/>
            </w:tcBorders>
            <w:noWrap/>
            <w:vAlign w:val="bottom"/>
          </w:tcPr>
          <w:p w14:paraId="4F429D92" w14:textId="77777777" w:rsidR="00C71FEF" w:rsidRDefault="00C71FEF" w:rsidP="00A6745C">
            <w:pPr>
              <w:jc w:val="center"/>
              <w:rPr>
                <w:lang w:eastAsia="en-GB"/>
              </w:rPr>
            </w:pPr>
            <w:r>
              <w:rPr>
                <w:lang w:eastAsia="en-GB"/>
              </w:rPr>
              <w:t>0</w:t>
            </w:r>
            <w:r w:rsidR="004E0422">
              <w:rPr>
                <w:lang w:eastAsia="en-GB"/>
              </w:rPr>
              <w:t>.</w:t>
            </w:r>
            <w:r>
              <w:rPr>
                <w:lang w:eastAsia="en-GB"/>
              </w:rPr>
              <w:t>1588</w:t>
            </w:r>
          </w:p>
        </w:tc>
        <w:tc>
          <w:tcPr>
            <w:tcW w:w="1560" w:type="dxa"/>
            <w:tcBorders>
              <w:top w:val="nil"/>
              <w:left w:val="nil"/>
              <w:bottom w:val="single" w:sz="4" w:space="0" w:color="auto"/>
              <w:right w:val="single" w:sz="4" w:space="0" w:color="auto"/>
            </w:tcBorders>
            <w:noWrap/>
            <w:vAlign w:val="bottom"/>
          </w:tcPr>
          <w:p w14:paraId="49A3CF91" w14:textId="77777777" w:rsidR="00C71FEF" w:rsidRDefault="00C71FEF" w:rsidP="00A6745C">
            <w:pPr>
              <w:jc w:val="center"/>
              <w:rPr>
                <w:lang w:eastAsia="en-GB"/>
              </w:rPr>
            </w:pPr>
            <w:r>
              <w:rPr>
                <w:lang w:eastAsia="en-GB"/>
              </w:rPr>
              <w:t>0</w:t>
            </w:r>
            <w:r w:rsidR="004E0422">
              <w:rPr>
                <w:lang w:eastAsia="en-GB"/>
              </w:rPr>
              <w:t>.</w:t>
            </w:r>
            <w:r>
              <w:rPr>
                <w:lang w:eastAsia="en-GB"/>
              </w:rPr>
              <w:t>0952</w:t>
            </w:r>
          </w:p>
        </w:tc>
        <w:tc>
          <w:tcPr>
            <w:tcW w:w="1559" w:type="dxa"/>
            <w:tcBorders>
              <w:top w:val="nil"/>
              <w:left w:val="nil"/>
              <w:bottom w:val="single" w:sz="4" w:space="0" w:color="auto"/>
              <w:right w:val="single" w:sz="4" w:space="0" w:color="auto"/>
            </w:tcBorders>
            <w:noWrap/>
            <w:vAlign w:val="bottom"/>
          </w:tcPr>
          <w:p w14:paraId="2C5ECC3D" w14:textId="77777777" w:rsidR="00C71FEF" w:rsidRDefault="00C71FEF" w:rsidP="00A6745C">
            <w:pPr>
              <w:jc w:val="center"/>
              <w:rPr>
                <w:lang w:eastAsia="en-GB"/>
              </w:rPr>
            </w:pPr>
            <w:r>
              <w:rPr>
                <w:lang w:eastAsia="en-GB"/>
              </w:rPr>
              <w:t>0</w:t>
            </w:r>
            <w:r w:rsidR="004E0422">
              <w:rPr>
                <w:lang w:eastAsia="en-GB"/>
              </w:rPr>
              <w:t>.</w:t>
            </w:r>
            <w:r>
              <w:rPr>
                <w:lang w:eastAsia="en-GB"/>
              </w:rPr>
              <w:t>2593</w:t>
            </w:r>
          </w:p>
        </w:tc>
        <w:tc>
          <w:tcPr>
            <w:tcW w:w="1412" w:type="dxa"/>
            <w:tcBorders>
              <w:top w:val="nil"/>
              <w:left w:val="nil"/>
              <w:bottom w:val="single" w:sz="4" w:space="0" w:color="auto"/>
              <w:right w:val="single" w:sz="4" w:space="0" w:color="auto"/>
            </w:tcBorders>
            <w:noWrap/>
            <w:vAlign w:val="bottom"/>
          </w:tcPr>
          <w:p w14:paraId="4BCDFC7A" w14:textId="77777777" w:rsidR="00C71FEF" w:rsidRDefault="00C71FEF" w:rsidP="00A6745C">
            <w:pPr>
              <w:jc w:val="center"/>
              <w:rPr>
                <w:lang w:eastAsia="en-GB"/>
              </w:rPr>
            </w:pPr>
            <w:r>
              <w:rPr>
                <w:lang w:eastAsia="en-GB"/>
              </w:rPr>
              <w:t>0</w:t>
            </w:r>
            <w:r w:rsidR="004E0422">
              <w:rPr>
                <w:lang w:eastAsia="en-GB"/>
              </w:rPr>
              <w:t>.</w:t>
            </w:r>
            <w:r>
              <w:rPr>
                <w:lang w:eastAsia="en-GB"/>
              </w:rPr>
              <w:t>1217</w:t>
            </w:r>
          </w:p>
        </w:tc>
      </w:tr>
      <w:tr w:rsidR="00C71FEF" w14:paraId="25BE2BB4"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3179FDF4" w14:textId="77777777" w:rsidR="00C71FEF" w:rsidRDefault="00C71FEF" w:rsidP="00A6745C">
            <w:pPr>
              <w:pStyle w:val="Tabletext"/>
              <w:rPr>
                <w:lang w:eastAsia="en-GB"/>
              </w:rPr>
            </w:pPr>
            <w:r>
              <w:rPr>
                <w:lang w:eastAsia="en-GB"/>
              </w:rPr>
              <w:t>NB_QUALCOMM_EXP2b</w:t>
            </w:r>
          </w:p>
        </w:tc>
        <w:tc>
          <w:tcPr>
            <w:tcW w:w="1701" w:type="dxa"/>
            <w:tcBorders>
              <w:top w:val="nil"/>
              <w:left w:val="nil"/>
              <w:bottom w:val="single" w:sz="4" w:space="0" w:color="auto"/>
              <w:right w:val="single" w:sz="4" w:space="0" w:color="auto"/>
            </w:tcBorders>
            <w:noWrap/>
            <w:vAlign w:val="bottom"/>
          </w:tcPr>
          <w:p w14:paraId="30104DB6" w14:textId="77777777" w:rsidR="00C71FEF" w:rsidRDefault="00C71FEF" w:rsidP="00A6745C">
            <w:pPr>
              <w:jc w:val="center"/>
              <w:rPr>
                <w:lang w:eastAsia="en-GB"/>
              </w:rPr>
            </w:pPr>
            <w:r>
              <w:rPr>
                <w:lang w:eastAsia="en-GB"/>
              </w:rPr>
              <w:t>0</w:t>
            </w:r>
            <w:r w:rsidR="004E0422">
              <w:rPr>
                <w:lang w:eastAsia="en-GB"/>
              </w:rPr>
              <w:t>.</w:t>
            </w:r>
            <w:r>
              <w:rPr>
                <w:lang w:eastAsia="en-GB"/>
              </w:rPr>
              <w:t>1826</w:t>
            </w:r>
          </w:p>
        </w:tc>
        <w:tc>
          <w:tcPr>
            <w:tcW w:w="1560" w:type="dxa"/>
            <w:tcBorders>
              <w:top w:val="nil"/>
              <w:left w:val="nil"/>
              <w:bottom w:val="single" w:sz="4" w:space="0" w:color="auto"/>
              <w:right w:val="single" w:sz="4" w:space="0" w:color="auto"/>
            </w:tcBorders>
            <w:noWrap/>
            <w:vAlign w:val="bottom"/>
          </w:tcPr>
          <w:p w14:paraId="7C82114F" w14:textId="77777777" w:rsidR="00C71FEF" w:rsidRDefault="00C71FEF" w:rsidP="00A6745C">
            <w:pPr>
              <w:jc w:val="center"/>
              <w:rPr>
                <w:lang w:eastAsia="en-GB"/>
              </w:rPr>
            </w:pPr>
            <w:r>
              <w:rPr>
                <w:lang w:eastAsia="en-GB"/>
              </w:rPr>
              <w:t>0</w:t>
            </w:r>
            <w:r w:rsidR="004E0422">
              <w:rPr>
                <w:lang w:eastAsia="en-GB"/>
              </w:rPr>
              <w:t>.</w:t>
            </w:r>
            <w:r>
              <w:rPr>
                <w:lang w:eastAsia="en-GB"/>
              </w:rPr>
              <w:t>1170</w:t>
            </w:r>
          </w:p>
        </w:tc>
        <w:tc>
          <w:tcPr>
            <w:tcW w:w="1559" w:type="dxa"/>
            <w:tcBorders>
              <w:top w:val="nil"/>
              <w:left w:val="nil"/>
              <w:bottom w:val="single" w:sz="4" w:space="0" w:color="auto"/>
              <w:right w:val="single" w:sz="4" w:space="0" w:color="auto"/>
            </w:tcBorders>
            <w:noWrap/>
            <w:vAlign w:val="bottom"/>
          </w:tcPr>
          <w:p w14:paraId="24DF0DDE" w14:textId="77777777" w:rsidR="00C71FEF" w:rsidRDefault="00C71FEF" w:rsidP="00A6745C">
            <w:pPr>
              <w:jc w:val="center"/>
              <w:rPr>
                <w:lang w:eastAsia="en-GB"/>
              </w:rPr>
            </w:pPr>
            <w:r>
              <w:rPr>
                <w:lang w:eastAsia="en-GB"/>
              </w:rPr>
              <w:t>0</w:t>
            </w:r>
            <w:r w:rsidR="004E0422">
              <w:rPr>
                <w:lang w:eastAsia="en-GB"/>
              </w:rPr>
              <w:t>.</w:t>
            </w:r>
            <w:r>
              <w:rPr>
                <w:lang w:eastAsia="en-GB"/>
              </w:rPr>
              <w:t>2591</w:t>
            </w:r>
          </w:p>
        </w:tc>
        <w:tc>
          <w:tcPr>
            <w:tcW w:w="1412" w:type="dxa"/>
            <w:tcBorders>
              <w:top w:val="nil"/>
              <w:left w:val="nil"/>
              <w:bottom w:val="single" w:sz="4" w:space="0" w:color="auto"/>
              <w:right w:val="single" w:sz="4" w:space="0" w:color="auto"/>
            </w:tcBorders>
            <w:noWrap/>
            <w:vAlign w:val="bottom"/>
          </w:tcPr>
          <w:p w14:paraId="1C23D564" w14:textId="77777777" w:rsidR="00C71FEF" w:rsidRDefault="00C71FEF" w:rsidP="00A6745C">
            <w:pPr>
              <w:jc w:val="center"/>
              <w:rPr>
                <w:lang w:eastAsia="en-GB"/>
              </w:rPr>
            </w:pPr>
            <w:r>
              <w:rPr>
                <w:lang w:eastAsia="en-GB"/>
              </w:rPr>
              <w:t>0</w:t>
            </w:r>
            <w:r w:rsidR="004E0422">
              <w:rPr>
                <w:lang w:eastAsia="en-GB"/>
              </w:rPr>
              <w:t>.</w:t>
            </w:r>
            <w:r>
              <w:rPr>
                <w:lang w:eastAsia="en-GB"/>
              </w:rPr>
              <w:t>1223</w:t>
            </w:r>
          </w:p>
        </w:tc>
      </w:tr>
      <w:tr w:rsidR="00C71FEF" w14:paraId="346FEDB4"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0B9F7215" w14:textId="77777777" w:rsidR="00C71FEF" w:rsidRDefault="00C71FEF" w:rsidP="00A6745C">
            <w:pPr>
              <w:pStyle w:val="Tabletext"/>
              <w:rPr>
                <w:lang w:eastAsia="en-GB"/>
              </w:rPr>
            </w:pPr>
            <w:r>
              <w:rPr>
                <w:lang w:eastAsia="en-GB"/>
              </w:rPr>
              <w:t>NB_QUALCOMM_EXP3w</w:t>
            </w:r>
          </w:p>
        </w:tc>
        <w:tc>
          <w:tcPr>
            <w:tcW w:w="1701" w:type="dxa"/>
            <w:tcBorders>
              <w:top w:val="nil"/>
              <w:left w:val="nil"/>
              <w:bottom w:val="single" w:sz="4" w:space="0" w:color="auto"/>
              <w:right w:val="single" w:sz="4" w:space="0" w:color="auto"/>
            </w:tcBorders>
            <w:noWrap/>
            <w:vAlign w:val="bottom"/>
          </w:tcPr>
          <w:p w14:paraId="7EE8535C" w14:textId="77777777" w:rsidR="00C71FEF" w:rsidRDefault="00C71FEF" w:rsidP="00A6745C">
            <w:pPr>
              <w:jc w:val="center"/>
              <w:rPr>
                <w:lang w:eastAsia="en-GB"/>
              </w:rPr>
            </w:pPr>
            <w:r>
              <w:rPr>
                <w:lang w:eastAsia="en-GB"/>
              </w:rPr>
              <w:t>0</w:t>
            </w:r>
            <w:r w:rsidR="004E0422">
              <w:rPr>
                <w:lang w:eastAsia="en-GB"/>
              </w:rPr>
              <w:t>.</w:t>
            </w:r>
            <w:r>
              <w:rPr>
                <w:lang w:eastAsia="en-GB"/>
              </w:rPr>
              <w:t>1546</w:t>
            </w:r>
          </w:p>
        </w:tc>
        <w:tc>
          <w:tcPr>
            <w:tcW w:w="1560" w:type="dxa"/>
            <w:tcBorders>
              <w:top w:val="nil"/>
              <w:left w:val="nil"/>
              <w:bottom w:val="single" w:sz="4" w:space="0" w:color="auto"/>
              <w:right w:val="single" w:sz="4" w:space="0" w:color="auto"/>
            </w:tcBorders>
            <w:noWrap/>
            <w:vAlign w:val="bottom"/>
          </w:tcPr>
          <w:p w14:paraId="31D2F86B" w14:textId="77777777" w:rsidR="00C71FEF" w:rsidRDefault="00C71FEF" w:rsidP="00A6745C">
            <w:pPr>
              <w:jc w:val="center"/>
              <w:rPr>
                <w:lang w:eastAsia="en-GB"/>
              </w:rPr>
            </w:pPr>
            <w:r>
              <w:rPr>
                <w:lang w:eastAsia="en-GB"/>
              </w:rPr>
              <w:t>0</w:t>
            </w:r>
            <w:r w:rsidR="004E0422">
              <w:rPr>
                <w:lang w:eastAsia="en-GB"/>
              </w:rPr>
              <w:t>.</w:t>
            </w:r>
            <w:r>
              <w:rPr>
                <w:lang w:eastAsia="en-GB"/>
              </w:rPr>
              <w:t>0466</w:t>
            </w:r>
          </w:p>
        </w:tc>
        <w:tc>
          <w:tcPr>
            <w:tcW w:w="1559" w:type="dxa"/>
            <w:tcBorders>
              <w:top w:val="nil"/>
              <w:left w:val="nil"/>
              <w:bottom w:val="single" w:sz="4" w:space="0" w:color="auto"/>
              <w:right w:val="single" w:sz="4" w:space="0" w:color="auto"/>
            </w:tcBorders>
            <w:noWrap/>
            <w:vAlign w:val="bottom"/>
          </w:tcPr>
          <w:p w14:paraId="0590EE6D" w14:textId="77777777" w:rsidR="00C71FEF" w:rsidRDefault="00C71FEF" w:rsidP="00A6745C">
            <w:pPr>
              <w:jc w:val="center"/>
              <w:rPr>
                <w:lang w:eastAsia="en-GB"/>
              </w:rPr>
            </w:pPr>
            <w:r>
              <w:rPr>
                <w:lang w:eastAsia="en-GB"/>
              </w:rPr>
              <w:t>0</w:t>
            </w:r>
            <w:r w:rsidR="004E0422">
              <w:rPr>
                <w:lang w:eastAsia="en-GB"/>
              </w:rPr>
              <w:t>.</w:t>
            </w:r>
            <w:r>
              <w:rPr>
                <w:lang w:eastAsia="en-GB"/>
              </w:rPr>
              <w:t>2219</w:t>
            </w:r>
          </w:p>
        </w:tc>
        <w:tc>
          <w:tcPr>
            <w:tcW w:w="1412" w:type="dxa"/>
            <w:tcBorders>
              <w:top w:val="nil"/>
              <w:left w:val="nil"/>
              <w:bottom w:val="single" w:sz="4" w:space="0" w:color="auto"/>
              <w:right w:val="single" w:sz="4" w:space="0" w:color="auto"/>
            </w:tcBorders>
            <w:noWrap/>
            <w:vAlign w:val="bottom"/>
          </w:tcPr>
          <w:p w14:paraId="24177F00" w14:textId="77777777" w:rsidR="00C71FEF" w:rsidRDefault="00C71FEF" w:rsidP="00A6745C">
            <w:pPr>
              <w:jc w:val="center"/>
              <w:rPr>
                <w:lang w:eastAsia="en-GB"/>
              </w:rPr>
            </w:pPr>
            <w:r>
              <w:rPr>
                <w:lang w:eastAsia="en-GB"/>
              </w:rPr>
              <w:t>0</w:t>
            </w:r>
            <w:r w:rsidR="004E0422">
              <w:rPr>
                <w:lang w:eastAsia="en-GB"/>
              </w:rPr>
              <w:t>.</w:t>
            </w:r>
            <w:r>
              <w:rPr>
                <w:lang w:eastAsia="en-GB"/>
              </w:rPr>
              <w:t>0579</w:t>
            </w:r>
          </w:p>
        </w:tc>
      </w:tr>
      <w:tr w:rsidR="00C71FEF" w14:paraId="5CF74269"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44FEEFE7" w14:textId="77777777" w:rsidR="00C71FEF" w:rsidRDefault="00C71FEF" w:rsidP="00A6745C">
            <w:pPr>
              <w:pStyle w:val="Tabletext"/>
              <w:rPr>
                <w:lang w:eastAsia="en-GB"/>
              </w:rPr>
            </w:pPr>
            <w:r>
              <w:rPr>
                <w:lang w:eastAsia="en-GB"/>
              </w:rPr>
              <w:t>NB_8kHz104_ERICSSON</w:t>
            </w:r>
          </w:p>
        </w:tc>
        <w:tc>
          <w:tcPr>
            <w:tcW w:w="1701" w:type="dxa"/>
            <w:tcBorders>
              <w:top w:val="nil"/>
              <w:left w:val="nil"/>
              <w:bottom w:val="single" w:sz="4" w:space="0" w:color="auto"/>
              <w:right w:val="single" w:sz="4" w:space="0" w:color="auto"/>
            </w:tcBorders>
            <w:noWrap/>
            <w:vAlign w:val="bottom"/>
          </w:tcPr>
          <w:p w14:paraId="03463EC6" w14:textId="77777777" w:rsidR="00C71FEF" w:rsidRDefault="00C71FEF" w:rsidP="00A6745C">
            <w:pPr>
              <w:jc w:val="center"/>
              <w:rPr>
                <w:lang w:eastAsia="en-GB"/>
              </w:rPr>
            </w:pPr>
            <w:r>
              <w:rPr>
                <w:lang w:eastAsia="en-GB"/>
              </w:rPr>
              <w:t>0</w:t>
            </w:r>
            <w:r w:rsidR="004E0422">
              <w:rPr>
                <w:lang w:eastAsia="en-GB"/>
              </w:rPr>
              <w:t>.</w:t>
            </w:r>
            <w:r>
              <w:rPr>
                <w:lang w:eastAsia="en-GB"/>
              </w:rPr>
              <w:t>3570</w:t>
            </w:r>
          </w:p>
        </w:tc>
        <w:tc>
          <w:tcPr>
            <w:tcW w:w="1560" w:type="dxa"/>
            <w:tcBorders>
              <w:top w:val="nil"/>
              <w:left w:val="nil"/>
              <w:bottom w:val="single" w:sz="4" w:space="0" w:color="auto"/>
              <w:right w:val="single" w:sz="4" w:space="0" w:color="auto"/>
            </w:tcBorders>
            <w:noWrap/>
            <w:vAlign w:val="bottom"/>
          </w:tcPr>
          <w:p w14:paraId="38E2DAD7" w14:textId="77777777" w:rsidR="00C71FEF" w:rsidRDefault="00C71FEF" w:rsidP="00A6745C">
            <w:pPr>
              <w:jc w:val="center"/>
              <w:rPr>
                <w:lang w:eastAsia="en-GB"/>
              </w:rPr>
            </w:pPr>
            <w:r>
              <w:rPr>
                <w:lang w:eastAsia="en-GB"/>
              </w:rPr>
              <w:t>0</w:t>
            </w:r>
            <w:r w:rsidR="004E0422">
              <w:rPr>
                <w:lang w:eastAsia="en-GB"/>
              </w:rPr>
              <w:t>.</w:t>
            </w:r>
            <w:r>
              <w:rPr>
                <w:lang w:eastAsia="en-GB"/>
              </w:rPr>
              <w:t>2618</w:t>
            </w:r>
          </w:p>
        </w:tc>
        <w:tc>
          <w:tcPr>
            <w:tcW w:w="1559" w:type="dxa"/>
            <w:tcBorders>
              <w:top w:val="nil"/>
              <w:left w:val="nil"/>
              <w:bottom w:val="single" w:sz="4" w:space="0" w:color="auto"/>
              <w:right w:val="single" w:sz="4" w:space="0" w:color="auto"/>
            </w:tcBorders>
            <w:noWrap/>
            <w:vAlign w:val="bottom"/>
          </w:tcPr>
          <w:p w14:paraId="71F24AB0" w14:textId="77777777" w:rsidR="00C71FEF" w:rsidRDefault="00C71FEF" w:rsidP="00A6745C">
            <w:pPr>
              <w:jc w:val="center"/>
              <w:rPr>
                <w:lang w:eastAsia="en-GB"/>
              </w:rPr>
            </w:pPr>
            <w:r>
              <w:rPr>
                <w:lang w:eastAsia="en-GB"/>
              </w:rPr>
              <w:t>0</w:t>
            </w:r>
            <w:r w:rsidR="004E0422">
              <w:rPr>
                <w:lang w:eastAsia="en-GB"/>
              </w:rPr>
              <w:t>.</w:t>
            </w:r>
            <w:r>
              <w:rPr>
                <w:lang w:eastAsia="en-GB"/>
              </w:rPr>
              <w:t>3826</w:t>
            </w:r>
          </w:p>
        </w:tc>
        <w:tc>
          <w:tcPr>
            <w:tcW w:w="1412" w:type="dxa"/>
            <w:tcBorders>
              <w:top w:val="nil"/>
              <w:left w:val="nil"/>
              <w:bottom w:val="single" w:sz="4" w:space="0" w:color="auto"/>
              <w:right w:val="single" w:sz="4" w:space="0" w:color="auto"/>
            </w:tcBorders>
            <w:noWrap/>
            <w:vAlign w:val="bottom"/>
          </w:tcPr>
          <w:p w14:paraId="772837F2" w14:textId="77777777" w:rsidR="00C71FEF" w:rsidRDefault="00C71FEF" w:rsidP="00A6745C">
            <w:pPr>
              <w:jc w:val="center"/>
              <w:rPr>
                <w:lang w:eastAsia="en-GB"/>
              </w:rPr>
            </w:pPr>
            <w:r>
              <w:rPr>
                <w:lang w:eastAsia="en-GB"/>
              </w:rPr>
              <w:t>0</w:t>
            </w:r>
            <w:r w:rsidR="004E0422">
              <w:rPr>
                <w:lang w:eastAsia="en-GB"/>
              </w:rPr>
              <w:t>.</w:t>
            </w:r>
            <w:r>
              <w:rPr>
                <w:lang w:eastAsia="en-GB"/>
              </w:rPr>
              <w:t>2720</w:t>
            </w:r>
          </w:p>
        </w:tc>
      </w:tr>
      <w:tr w:rsidR="00C71FEF" w14:paraId="341445C5"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14BBADF5" w14:textId="77777777" w:rsidR="00C71FEF" w:rsidRDefault="00C71FEF" w:rsidP="00A6745C">
            <w:pPr>
              <w:pStyle w:val="Tabletext"/>
              <w:rPr>
                <w:lang w:eastAsia="en-GB"/>
              </w:rPr>
            </w:pPr>
            <w:r>
              <w:rPr>
                <w:lang w:eastAsia="en-GB"/>
              </w:rPr>
              <w:t>NB_48kHz404_PSYTECHNICS</w:t>
            </w:r>
          </w:p>
        </w:tc>
        <w:tc>
          <w:tcPr>
            <w:tcW w:w="1701" w:type="dxa"/>
            <w:tcBorders>
              <w:top w:val="nil"/>
              <w:left w:val="nil"/>
              <w:bottom w:val="single" w:sz="4" w:space="0" w:color="auto"/>
              <w:right w:val="single" w:sz="4" w:space="0" w:color="auto"/>
            </w:tcBorders>
            <w:noWrap/>
            <w:vAlign w:val="bottom"/>
          </w:tcPr>
          <w:p w14:paraId="7F0D547C" w14:textId="77777777" w:rsidR="00C71FEF" w:rsidRDefault="00C71FEF" w:rsidP="00A6745C">
            <w:pPr>
              <w:jc w:val="center"/>
              <w:rPr>
                <w:lang w:eastAsia="en-GB"/>
              </w:rPr>
            </w:pPr>
            <w:r>
              <w:rPr>
                <w:lang w:eastAsia="en-GB"/>
              </w:rPr>
              <w:t>0</w:t>
            </w:r>
            <w:r w:rsidR="004E0422">
              <w:rPr>
                <w:lang w:eastAsia="en-GB"/>
              </w:rPr>
              <w:t>.</w:t>
            </w:r>
            <w:r>
              <w:rPr>
                <w:lang w:eastAsia="en-GB"/>
              </w:rPr>
              <w:t>3260</w:t>
            </w:r>
          </w:p>
        </w:tc>
        <w:tc>
          <w:tcPr>
            <w:tcW w:w="1560" w:type="dxa"/>
            <w:tcBorders>
              <w:top w:val="nil"/>
              <w:left w:val="nil"/>
              <w:bottom w:val="single" w:sz="4" w:space="0" w:color="auto"/>
              <w:right w:val="single" w:sz="4" w:space="0" w:color="auto"/>
            </w:tcBorders>
            <w:noWrap/>
            <w:vAlign w:val="bottom"/>
          </w:tcPr>
          <w:p w14:paraId="3D6F1A00" w14:textId="77777777" w:rsidR="00C71FEF" w:rsidRDefault="00C71FEF" w:rsidP="00A6745C">
            <w:pPr>
              <w:jc w:val="center"/>
              <w:rPr>
                <w:lang w:eastAsia="en-GB"/>
              </w:rPr>
            </w:pPr>
            <w:r>
              <w:rPr>
                <w:lang w:eastAsia="en-GB"/>
              </w:rPr>
              <w:t>0</w:t>
            </w:r>
            <w:r w:rsidR="004E0422">
              <w:rPr>
                <w:lang w:eastAsia="en-GB"/>
              </w:rPr>
              <w:t>.</w:t>
            </w:r>
            <w:r>
              <w:rPr>
                <w:lang w:eastAsia="en-GB"/>
              </w:rPr>
              <w:t>1795</w:t>
            </w:r>
          </w:p>
        </w:tc>
        <w:tc>
          <w:tcPr>
            <w:tcW w:w="1559" w:type="dxa"/>
            <w:tcBorders>
              <w:top w:val="nil"/>
              <w:left w:val="nil"/>
              <w:bottom w:val="single" w:sz="4" w:space="0" w:color="auto"/>
              <w:right w:val="single" w:sz="4" w:space="0" w:color="auto"/>
            </w:tcBorders>
            <w:noWrap/>
            <w:vAlign w:val="bottom"/>
          </w:tcPr>
          <w:p w14:paraId="6A453CB4" w14:textId="77777777" w:rsidR="00C71FEF" w:rsidRDefault="00C71FEF" w:rsidP="00A6745C">
            <w:pPr>
              <w:jc w:val="center"/>
              <w:rPr>
                <w:lang w:eastAsia="en-GB"/>
              </w:rPr>
            </w:pPr>
            <w:r>
              <w:rPr>
                <w:lang w:eastAsia="en-GB"/>
              </w:rPr>
              <w:t>0</w:t>
            </w:r>
            <w:r w:rsidR="004E0422">
              <w:rPr>
                <w:lang w:eastAsia="en-GB"/>
              </w:rPr>
              <w:t>.</w:t>
            </w:r>
            <w:r>
              <w:rPr>
                <w:lang w:eastAsia="en-GB"/>
              </w:rPr>
              <w:t>3412</w:t>
            </w:r>
          </w:p>
        </w:tc>
        <w:tc>
          <w:tcPr>
            <w:tcW w:w="1412" w:type="dxa"/>
            <w:tcBorders>
              <w:top w:val="nil"/>
              <w:left w:val="nil"/>
              <w:bottom w:val="single" w:sz="4" w:space="0" w:color="auto"/>
              <w:right w:val="single" w:sz="4" w:space="0" w:color="auto"/>
            </w:tcBorders>
            <w:noWrap/>
            <w:vAlign w:val="bottom"/>
          </w:tcPr>
          <w:p w14:paraId="7D36A2E6" w14:textId="77777777" w:rsidR="00C71FEF" w:rsidRDefault="00C71FEF" w:rsidP="00A6745C">
            <w:pPr>
              <w:jc w:val="center"/>
              <w:rPr>
                <w:lang w:eastAsia="en-GB"/>
              </w:rPr>
            </w:pPr>
            <w:r>
              <w:rPr>
                <w:lang w:eastAsia="en-GB"/>
              </w:rPr>
              <w:t>0</w:t>
            </w:r>
            <w:r w:rsidR="004E0422">
              <w:rPr>
                <w:lang w:eastAsia="en-GB"/>
              </w:rPr>
              <w:t>.</w:t>
            </w:r>
            <w:r>
              <w:rPr>
                <w:lang w:eastAsia="en-GB"/>
              </w:rPr>
              <w:t>1783</w:t>
            </w:r>
          </w:p>
        </w:tc>
      </w:tr>
      <w:tr w:rsidR="00C71FEF" w14:paraId="3174CE76"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08C565EB" w14:textId="77777777" w:rsidR="00C71FEF" w:rsidRDefault="00C71FEF" w:rsidP="00A6745C">
            <w:pPr>
              <w:pStyle w:val="Tabletext"/>
              <w:rPr>
                <w:lang w:eastAsia="en-GB"/>
              </w:rPr>
            </w:pPr>
            <w:r>
              <w:rPr>
                <w:lang w:eastAsia="en-GB"/>
              </w:rPr>
              <w:lastRenderedPageBreak/>
              <w:t>NB_8kHz504_SWISSQUAL</w:t>
            </w:r>
          </w:p>
        </w:tc>
        <w:tc>
          <w:tcPr>
            <w:tcW w:w="1701" w:type="dxa"/>
            <w:tcBorders>
              <w:top w:val="nil"/>
              <w:left w:val="nil"/>
              <w:bottom w:val="single" w:sz="4" w:space="0" w:color="auto"/>
              <w:right w:val="single" w:sz="4" w:space="0" w:color="auto"/>
            </w:tcBorders>
            <w:noWrap/>
            <w:vAlign w:val="bottom"/>
          </w:tcPr>
          <w:p w14:paraId="17E3A990" w14:textId="77777777" w:rsidR="00C71FEF" w:rsidRDefault="00C71FEF" w:rsidP="00A6745C">
            <w:pPr>
              <w:jc w:val="center"/>
              <w:rPr>
                <w:lang w:eastAsia="en-GB"/>
              </w:rPr>
            </w:pPr>
            <w:r>
              <w:rPr>
                <w:lang w:eastAsia="en-GB"/>
              </w:rPr>
              <w:t>0</w:t>
            </w:r>
            <w:r w:rsidR="004E0422">
              <w:rPr>
                <w:lang w:eastAsia="en-GB"/>
              </w:rPr>
              <w:t>.</w:t>
            </w:r>
            <w:r>
              <w:rPr>
                <w:lang w:eastAsia="en-GB"/>
              </w:rPr>
              <w:t>4203</w:t>
            </w:r>
          </w:p>
        </w:tc>
        <w:tc>
          <w:tcPr>
            <w:tcW w:w="1560" w:type="dxa"/>
            <w:tcBorders>
              <w:top w:val="nil"/>
              <w:left w:val="nil"/>
              <w:bottom w:val="single" w:sz="4" w:space="0" w:color="auto"/>
              <w:right w:val="single" w:sz="4" w:space="0" w:color="auto"/>
            </w:tcBorders>
            <w:noWrap/>
            <w:vAlign w:val="bottom"/>
          </w:tcPr>
          <w:p w14:paraId="13ECADD7" w14:textId="77777777" w:rsidR="00C71FEF" w:rsidRDefault="00C71FEF" w:rsidP="00A6745C">
            <w:pPr>
              <w:jc w:val="center"/>
              <w:rPr>
                <w:lang w:eastAsia="en-GB"/>
              </w:rPr>
            </w:pPr>
            <w:r>
              <w:rPr>
                <w:lang w:eastAsia="en-GB"/>
              </w:rPr>
              <w:t>0</w:t>
            </w:r>
            <w:r w:rsidR="004E0422">
              <w:rPr>
                <w:lang w:eastAsia="en-GB"/>
              </w:rPr>
              <w:t>.</w:t>
            </w:r>
            <w:r>
              <w:rPr>
                <w:lang w:eastAsia="en-GB"/>
              </w:rPr>
              <w:t>2194</w:t>
            </w:r>
          </w:p>
        </w:tc>
        <w:tc>
          <w:tcPr>
            <w:tcW w:w="1559" w:type="dxa"/>
            <w:tcBorders>
              <w:top w:val="nil"/>
              <w:left w:val="nil"/>
              <w:bottom w:val="single" w:sz="4" w:space="0" w:color="auto"/>
              <w:right w:val="single" w:sz="4" w:space="0" w:color="auto"/>
            </w:tcBorders>
            <w:noWrap/>
            <w:vAlign w:val="bottom"/>
          </w:tcPr>
          <w:p w14:paraId="79D5D13E" w14:textId="77777777" w:rsidR="00C71FEF" w:rsidRDefault="00C71FEF" w:rsidP="00A6745C">
            <w:pPr>
              <w:jc w:val="center"/>
              <w:rPr>
                <w:lang w:eastAsia="en-GB"/>
              </w:rPr>
            </w:pPr>
            <w:r>
              <w:rPr>
                <w:lang w:eastAsia="en-GB"/>
              </w:rPr>
              <w:t>0</w:t>
            </w:r>
            <w:r w:rsidR="004E0422">
              <w:rPr>
                <w:lang w:eastAsia="en-GB"/>
              </w:rPr>
              <w:t>.</w:t>
            </w:r>
            <w:r>
              <w:rPr>
                <w:lang w:eastAsia="en-GB"/>
              </w:rPr>
              <w:t>4166</w:t>
            </w:r>
          </w:p>
        </w:tc>
        <w:tc>
          <w:tcPr>
            <w:tcW w:w="1412" w:type="dxa"/>
            <w:tcBorders>
              <w:top w:val="nil"/>
              <w:left w:val="nil"/>
              <w:bottom w:val="single" w:sz="4" w:space="0" w:color="auto"/>
              <w:right w:val="single" w:sz="4" w:space="0" w:color="auto"/>
            </w:tcBorders>
            <w:noWrap/>
            <w:vAlign w:val="bottom"/>
          </w:tcPr>
          <w:p w14:paraId="1AC923F3" w14:textId="77777777" w:rsidR="00C71FEF" w:rsidRDefault="00C71FEF" w:rsidP="00A6745C">
            <w:pPr>
              <w:jc w:val="center"/>
              <w:rPr>
                <w:lang w:eastAsia="en-GB"/>
              </w:rPr>
            </w:pPr>
            <w:r>
              <w:rPr>
                <w:lang w:eastAsia="en-GB"/>
              </w:rPr>
              <w:t>0</w:t>
            </w:r>
            <w:r w:rsidR="004E0422">
              <w:rPr>
                <w:lang w:eastAsia="en-GB"/>
              </w:rPr>
              <w:t>.</w:t>
            </w:r>
            <w:r>
              <w:rPr>
                <w:lang w:eastAsia="en-GB"/>
              </w:rPr>
              <w:t>2154</w:t>
            </w:r>
          </w:p>
        </w:tc>
      </w:tr>
      <w:tr w:rsidR="00C71FEF" w14:paraId="5E8E921E"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69214CA5" w14:textId="77777777" w:rsidR="00C71FEF" w:rsidRDefault="00C71FEF" w:rsidP="00A6745C">
            <w:pPr>
              <w:pStyle w:val="Tabletext"/>
              <w:rPr>
                <w:lang w:eastAsia="en-GB"/>
              </w:rPr>
            </w:pPr>
            <w:r>
              <w:rPr>
                <w:lang w:eastAsia="en-GB"/>
              </w:rPr>
              <w:t>NB_8kHz_NTT_PTEST_1</w:t>
            </w:r>
          </w:p>
        </w:tc>
        <w:tc>
          <w:tcPr>
            <w:tcW w:w="1701" w:type="dxa"/>
            <w:tcBorders>
              <w:top w:val="nil"/>
              <w:left w:val="nil"/>
              <w:bottom w:val="single" w:sz="4" w:space="0" w:color="auto"/>
              <w:right w:val="single" w:sz="4" w:space="0" w:color="auto"/>
            </w:tcBorders>
            <w:noWrap/>
            <w:vAlign w:val="bottom"/>
          </w:tcPr>
          <w:p w14:paraId="3D865698" w14:textId="77777777" w:rsidR="00C71FEF" w:rsidRDefault="00C71FEF" w:rsidP="00A6745C">
            <w:pPr>
              <w:jc w:val="center"/>
              <w:rPr>
                <w:lang w:eastAsia="en-GB"/>
              </w:rPr>
            </w:pPr>
            <w:r>
              <w:rPr>
                <w:lang w:eastAsia="en-GB"/>
              </w:rPr>
              <w:t>0</w:t>
            </w:r>
            <w:r w:rsidR="004E0422">
              <w:rPr>
                <w:lang w:eastAsia="en-GB"/>
              </w:rPr>
              <w:t>.</w:t>
            </w:r>
            <w:r>
              <w:rPr>
                <w:lang w:eastAsia="en-GB"/>
              </w:rPr>
              <w:t>1073</w:t>
            </w:r>
          </w:p>
        </w:tc>
        <w:tc>
          <w:tcPr>
            <w:tcW w:w="1560" w:type="dxa"/>
            <w:tcBorders>
              <w:top w:val="nil"/>
              <w:left w:val="nil"/>
              <w:bottom w:val="single" w:sz="4" w:space="0" w:color="auto"/>
              <w:right w:val="single" w:sz="4" w:space="0" w:color="auto"/>
            </w:tcBorders>
            <w:noWrap/>
            <w:vAlign w:val="bottom"/>
          </w:tcPr>
          <w:p w14:paraId="65B4DA56" w14:textId="77777777" w:rsidR="00C71FEF" w:rsidRDefault="00C71FEF" w:rsidP="00A6745C">
            <w:pPr>
              <w:jc w:val="center"/>
              <w:rPr>
                <w:lang w:eastAsia="en-GB"/>
              </w:rPr>
            </w:pPr>
            <w:r>
              <w:rPr>
                <w:lang w:eastAsia="en-GB"/>
              </w:rPr>
              <w:t>0</w:t>
            </w:r>
            <w:r w:rsidR="004E0422">
              <w:rPr>
                <w:lang w:eastAsia="en-GB"/>
              </w:rPr>
              <w:t>.</w:t>
            </w:r>
            <w:r>
              <w:rPr>
                <w:lang w:eastAsia="en-GB"/>
              </w:rPr>
              <w:t>0776</w:t>
            </w:r>
          </w:p>
        </w:tc>
        <w:tc>
          <w:tcPr>
            <w:tcW w:w="1559" w:type="dxa"/>
            <w:tcBorders>
              <w:top w:val="nil"/>
              <w:left w:val="nil"/>
              <w:bottom w:val="single" w:sz="4" w:space="0" w:color="auto"/>
              <w:right w:val="single" w:sz="4" w:space="0" w:color="auto"/>
            </w:tcBorders>
            <w:noWrap/>
            <w:vAlign w:val="bottom"/>
          </w:tcPr>
          <w:p w14:paraId="6628FC44" w14:textId="77777777" w:rsidR="00C71FEF" w:rsidRDefault="00C71FEF" w:rsidP="00A6745C">
            <w:pPr>
              <w:jc w:val="center"/>
              <w:rPr>
                <w:lang w:eastAsia="en-GB"/>
              </w:rPr>
            </w:pPr>
            <w:r>
              <w:rPr>
                <w:lang w:eastAsia="en-GB"/>
              </w:rPr>
              <w:t>0</w:t>
            </w:r>
            <w:r w:rsidR="004E0422">
              <w:rPr>
                <w:lang w:eastAsia="en-GB"/>
              </w:rPr>
              <w:t>.</w:t>
            </w:r>
            <w:r>
              <w:rPr>
                <w:lang w:eastAsia="en-GB"/>
              </w:rPr>
              <w:t>1150</w:t>
            </w:r>
          </w:p>
        </w:tc>
        <w:tc>
          <w:tcPr>
            <w:tcW w:w="1412" w:type="dxa"/>
            <w:tcBorders>
              <w:top w:val="nil"/>
              <w:left w:val="nil"/>
              <w:bottom w:val="single" w:sz="4" w:space="0" w:color="auto"/>
              <w:right w:val="single" w:sz="4" w:space="0" w:color="auto"/>
            </w:tcBorders>
            <w:noWrap/>
            <w:vAlign w:val="bottom"/>
          </w:tcPr>
          <w:p w14:paraId="4D62B38A" w14:textId="77777777" w:rsidR="00C71FEF" w:rsidRDefault="00C71FEF" w:rsidP="00A6745C">
            <w:pPr>
              <w:jc w:val="center"/>
              <w:rPr>
                <w:lang w:eastAsia="en-GB"/>
              </w:rPr>
            </w:pPr>
            <w:r>
              <w:rPr>
                <w:lang w:eastAsia="en-GB"/>
              </w:rPr>
              <w:t>0</w:t>
            </w:r>
            <w:r w:rsidR="004E0422">
              <w:rPr>
                <w:lang w:eastAsia="en-GB"/>
              </w:rPr>
              <w:t>.</w:t>
            </w:r>
            <w:r>
              <w:rPr>
                <w:lang w:eastAsia="en-GB"/>
              </w:rPr>
              <w:t>0773</w:t>
            </w:r>
          </w:p>
        </w:tc>
      </w:tr>
      <w:tr w:rsidR="00C71FEF" w14:paraId="7D3AA8FA"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1E8872B3" w14:textId="77777777" w:rsidR="00C71FEF" w:rsidRDefault="00C71FEF" w:rsidP="00A6745C">
            <w:pPr>
              <w:pStyle w:val="Tabletext"/>
              <w:rPr>
                <w:lang w:eastAsia="en-GB"/>
              </w:rPr>
            </w:pPr>
            <w:r>
              <w:rPr>
                <w:lang w:eastAsia="en-GB"/>
              </w:rPr>
              <w:t>NB_QUALCOMM_EXP4</w:t>
            </w:r>
          </w:p>
        </w:tc>
        <w:tc>
          <w:tcPr>
            <w:tcW w:w="1701" w:type="dxa"/>
            <w:tcBorders>
              <w:top w:val="nil"/>
              <w:left w:val="nil"/>
              <w:bottom w:val="single" w:sz="4" w:space="0" w:color="auto"/>
              <w:right w:val="single" w:sz="4" w:space="0" w:color="auto"/>
            </w:tcBorders>
            <w:noWrap/>
            <w:vAlign w:val="bottom"/>
          </w:tcPr>
          <w:p w14:paraId="73A502C8" w14:textId="77777777" w:rsidR="00C71FEF" w:rsidRDefault="00C71FEF" w:rsidP="00A6745C">
            <w:pPr>
              <w:jc w:val="center"/>
              <w:rPr>
                <w:lang w:eastAsia="en-GB"/>
              </w:rPr>
            </w:pPr>
            <w:r>
              <w:rPr>
                <w:lang w:eastAsia="en-GB"/>
              </w:rPr>
              <w:t>0</w:t>
            </w:r>
            <w:r w:rsidR="004E0422">
              <w:rPr>
                <w:lang w:eastAsia="en-GB"/>
              </w:rPr>
              <w:t>.</w:t>
            </w:r>
            <w:r>
              <w:rPr>
                <w:lang w:eastAsia="en-GB"/>
              </w:rPr>
              <w:t>1730</w:t>
            </w:r>
          </w:p>
        </w:tc>
        <w:tc>
          <w:tcPr>
            <w:tcW w:w="1560" w:type="dxa"/>
            <w:tcBorders>
              <w:top w:val="nil"/>
              <w:left w:val="nil"/>
              <w:bottom w:val="single" w:sz="4" w:space="0" w:color="auto"/>
              <w:right w:val="single" w:sz="4" w:space="0" w:color="auto"/>
            </w:tcBorders>
            <w:noWrap/>
            <w:vAlign w:val="bottom"/>
          </w:tcPr>
          <w:p w14:paraId="1C68B6FB" w14:textId="77777777" w:rsidR="00C71FEF" w:rsidRDefault="00C71FEF" w:rsidP="00A6745C">
            <w:pPr>
              <w:jc w:val="center"/>
              <w:rPr>
                <w:lang w:eastAsia="en-GB"/>
              </w:rPr>
            </w:pPr>
            <w:r>
              <w:rPr>
                <w:lang w:eastAsia="en-GB"/>
              </w:rPr>
              <w:t>0</w:t>
            </w:r>
            <w:r w:rsidR="004E0422">
              <w:rPr>
                <w:lang w:eastAsia="en-GB"/>
              </w:rPr>
              <w:t>.</w:t>
            </w:r>
            <w:r>
              <w:rPr>
                <w:lang w:eastAsia="en-GB"/>
              </w:rPr>
              <w:t>1107</w:t>
            </w:r>
          </w:p>
        </w:tc>
        <w:tc>
          <w:tcPr>
            <w:tcW w:w="1559" w:type="dxa"/>
            <w:tcBorders>
              <w:top w:val="nil"/>
              <w:left w:val="nil"/>
              <w:bottom w:val="single" w:sz="4" w:space="0" w:color="auto"/>
              <w:right w:val="single" w:sz="4" w:space="0" w:color="auto"/>
            </w:tcBorders>
            <w:noWrap/>
            <w:vAlign w:val="bottom"/>
          </w:tcPr>
          <w:p w14:paraId="78408CA1" w14:textId="77777777" w:rsidR="00C71FEF" w:rsidRDefault="00C71FEF" w:rsidP="00A6745C">
            <w:pPr>
              <w:jc w:val="center"/>
              <w:rPr>
                <w:lang w:eastAsia="en-GB"/>
              </w:rPr>
            </w:pPr>
            <w:r>
              <w:rPr>
                <w:lang w:eastAsia="en-GB"/>
              </w:rPr>
              <w:t>0</w:t>
            </w:r>
            <w:r w:rsidR="004E0422">
              <w:rPr>
                <w:lang w:eastAsia="en-GB"/>
              </w:rPr>
              <w:t>.</w:t>
            </w:r>
            <w:r>
              <w:rPr>
                <w:lang w:eastAsia="en-GB"/>
              </w:rPr>
              <w:t>2533</w:t>
            </w:r>
          </w:p>
        </w:tc>
        <w:tc>
          <w:tcPr>
            <w:tcW w:w="1412" w:type="dxa"/>
            <w:tcBorders>
              <w:top w:val="nil"/>
              <w:left w:val="nil"/>
              <w:bottom w:val="single" w:sz="4" w:space="0" w:color="auto"/>
              <w:right w:val="single" w:sz="4" w:space="0" w:color="auto"/>
            </w:tcBorders>
            <w:noWrap/>
            <w:vAlign w:val="bottom"/>
          </w:tcPr>
          <w:p w14:paraId="5F5FE756" w14:textId="77777777" w:rsidR="00C71FEF" w:rsidRDefault="00C71FEF" w:rsidP="00A6745C">
            <w:pPr>
              <w:jc w:val="center"/>
              <w:rPr>
                <w:lang w:eastAsia="en-GB"/>
              </w:rPr>
            </w:pPr>
            <w:r>
              <w:rPr>
                <w:lang w:eastAsia="en-GB"/>
              </w:rPr>
              <w:t>0</w:t>
            </w:r>
            <w:r w:rsidR="004E0422">
              <w:rPr>
                <w:lang w:eastAsia="en-GB"/>
              </w:rPr>
              <w:t>.</w:t>
            </w:r>
            <w:r>
              <w:rPr>
                <w:lang w:eastAsia="en-GB"/>
              </w:rPr>
              <w:t>1294</w:t>
            </w:r>
          </w:p>
        </w:tc>
      </w:tr>
      <w:tr w:rsidR="00C71FEF" w14:paraId="4CCF06AB"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4E717DC0" w14:textId="77777777" w:rsidR="00C71FEF" w:rsidRDefault="00C71FEF" w:rsidP="00A6745C">
            <w:pPr>
              <w:pStyle w:val="Tabletext"/>
              <w:rPr>
                <w:lang w:eastAsia="en-GB"/>
              </w:rPr>
            </w:pPr>
            <w:r>
              <w:rPr>
                <w:lang w:eastAsia="en-GB"/>
              </w:rPr>
              <w:t>NB_QUALCOMM_EXP6a</w:t>
            </w:r>
          </w:p>
        </w:tc>
        <w:tc>
          <w:tcPr>
            <w:tcW w:w="1701" w:type="dxa"/>
            <w:tcBorders>
              <w:top w:val="nil"/>
              <w:left w:val="nil"/>
              <w:bottom w:val="single" w:sz="4" w:space="0" w:color="auto"/>
              <w:right w:val="single" w:sz="4" w:space="0" w:color="auto"/>
            </w:tcBorders>
            <w:noWrap/>
            <w:vAlign w:val="bottom"/>
          </w:tcPr>
          <w:p w14:paraId="72F1FD32" w14:textId="77777777" w:rsidR="00C71FEF" w:rsidRDefault="00C71FEF" w:rsidP="00A6745C">
            <w:pPr>
              <w:jc w:val="center"/>
              <w:rPr>
                <w:lang w:eastAsia="en-GB"/>
              </w:rPr>
            </w:pPr>
            <w:r>
              <w:rPr>
                <w:lang w:eastAsia="en-GB"/>
              </w:rPr>
              <w:t>0</w:t>
            </w:r>
            <w:r w:rsidR="004E0422">
              <w:rPr>
                <w:lang w:eastAsia="en-GB"/>
              </w:rPr>
              <w:t>.</w:t>
            </w:r>
            <w:r>
              <w:rPr>
                <w:lang w:eastAsia="en-GB"/>
              </w:rPr>
              <w:t>2480</w:t>
            </w:r>
          </w:p>
        </w:tc>
        <w:tc>
          <w:tcPr>
            <w:tcW w:w="1560" w:type="dxa"/>
            <w:tcBorders>
              <w:top w:val="nil"/>
              <w:left w:val="nil"/>
              <w:bottom w:val="single" w:sz="4" w:space="0" w:color="auto"/>
              <w:right w:val="single" w:sz="4" w:space="0" w:color="auto"/>
            </w:tcBorders>
            <w:noWrap/>
            <w:vAlign w:val="bottom"/>
          </w:tcPr>
          <w:p w14:paraId="488B6E2F" w14:textId="77777777" w:rsidR="00C71FEF" w:rsidRDefault="00C71FEF" w:rsidP="00A6745C">
            <w:pPr>
              <w:jc w:val="center"/>
              <w:rPr>
                <w:lang w:eastAsia="en-GB"/>
              </w:rPr>
            </w:pPr>
            <w:r>
              <w:rPr>
                <w:lang w:eastAsia="en-GB"/>
              </w:rPr>
              <w:t>0</w:t>
            </w:r>
            <w:r w:rsidR="004E0422">
              <w:rPr>
                <w:lang w:eastAsia="en-GB"/>
              </w:rPr>
              <w:t>.</w:t>
            </w:r>
            <w:r>
              <w:rPr>
                <w:lang w:eastAsia="en-GB"/>
              </w:rPr>
              <w:t>1802</w:t>
            </w:r>
          </w:p>
        </w:tc>
        <w:tc>
          <w:tcPr>
            <w:tcW w:w="1559" w:type="dxa"/>
            <w:tcBorders>
              <w:top w:val="nil"/>
              <w:left w:val="nil"/>
              <w:bottom w:val="single" w:sz="4" w:space="0" w:color="auto"/>
              <w:right w:val="single" w:sz="4" w:space="0" w:color="auto"/>
            </w:tcBorders>
            <w:noWrap/>
            <w:vAlign w:val="bottom"/>
          </w:tcPr>
          <w:p w14:paraId="280EE734" w14:textId="77777777" w:rsidR="00C71FEF" w:rsidRDefault="00C71FEF" w:rsidP="00A6745C">
            <w:pPr>
              <w:jc w:val="center"/>
              <w:rPr>
                <w:lang w:eastAsia="en-GB"/>
              </w:rPr>
            </w:pPr>
            <w:r>
              <w:rPr>
                <w:lang w:eastAsia="en-GB"/>
              </w:rPr>
              <w:t>0</w:t>
            </w:r>
            <w:r w:rsidR="004E0422">
              <w:rPr>
                <w:lang w:eastAsia="en-GB"/>
              </w:rPr>
              <w:t>.</w:t>
            </w:r>
            <w:r>
              <w:rPr>
                <w:lang w:eastAsia="en-GB"/>
              </w:rPr>
              <w:t>3074</w:t>
            </w:r>
          </w:p>
        </w:tc>
        <w:tc>
          <w:tcPr>
            <w:tcW w:w="1412" w:type="dxa"/>
            <w:tcBorders>
              <w:top w:val="nil"/>
              <w:left w:val="nil"/>
              <w:bottom w:val="single" w:sz="4" w:space="0" w:color="auto"/>
              <w:right w:val="single" w:sz="4" w:space="0" w:color="auto"/>
            </w:tcBorders>
            <w:noWrap/>
            <w:vAlign w:val="bottom"/>
          </w:tcPr>
          <w:p w14:paraId="5EC87F78" w14:textId="77777777" w:rsidR="00C71FEF" w:rsidRDefault="00C71FEF" w:rsidP="00A6745C">
            <w:pPr>
              <w:jc w:val="center"/>
              <w:rPr>
                <w:lang w:eastAsia="en-GB"/>
              </w:rPr>
            </w:pPr>
            <w:r>
              <w:rPr>
                <w:lang w:eastAsia="en-GB"/>
              </w:rPr>
              <w:t>0</w:t>
            </w:r>
            <w:r w:rsidR="004E0422">
              <w:rPr>
                <w:lang w:eastAsia="en-GB"/>
              </w:rPr>
              <w:t>.</w:t>
            </w:r>
            <w:r>
              <w:rPr>
                <w:lang w:eastAsia="en-GB"/>
              </w:rPr>
              <w:t>2040</w:t>
            </w:r>
          </w:p>
        </w:tc>
      </w:tr>
      <w:tr w:rsidR="00C71FEF" w14:paraId="34F7F84E"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3D3FB36D" w14:textId="77777777" w:rsidR="00C71FEF" w:rsidRDefault="00C71FEF" w:rsidP="00A6745C">
            <w:pPr>
              <w:pStyle w:val="Tabletext"/>
              <w:rPr>
                <w:lang w:eastAsia="en-GB"/>
              </w:rPr>
            </w:pPr>
            <w:r>
              <w:rPr>
                <w:lang w:eastAsia="en-GB"/>
              </w:rPr>
              <w:t>NB_QUALCOMM_EXP6b</w:t>
            </w:r>
          </w:p>
        </w:tc>
        <w:tc>
          <w:tcPr>
            <w:tcW w:w="1701" w:type="dxa"/>
            <w:tcBorders>
              <w:top w:val="nil"/>
              <w:left w:val="nil"/>
              <w:bottom w:val="single" w:sz="4" w:space="0" w:color="auto"/>
              <w:right w:val="single" w:sz="4" w:space="0" w:color="auto"/>
            </w:tcBorders>
            <w:noWrap/>
            <w:vAlign w:val="bottom"/>
          </w:tcPr>
          <w:p w14:paraId="4FD32640" w14:textId="77777777" w:rsidR="00C71FEF" w:rsidRDefault="00C71FEF" w:rsidP="00A6745C">
            <w:pPr>
              <w:jc w:val="center"/>
              <w:rPr>
                <w:lang w:eastAsia="en-GB"/>
              </w:rPr>
            </w:pPr>
            <w:r>
              <w:rPr>
                <w:lang w:eastAsia="en-GB"/>
              </w:rPr>
              <w:t>0</w:t>
            </w:r>
            <w:r w:rsidR="004E0422">
              <w:rPr>
                <w:lang w:eastAsia="en-GB"/>
              </w:rPr>
              <w:t>.</w:t>
            </w:r>
            <w:r>
              <w:rPr>
                <w:lang w:eastAsia="en-GB"/>
              </w:rPr>
              <w:t>1491</w:t>
            </w:r>
          </w:p>
        </w:tc>
        <w:tc>
          <w:tcPr>
            <w:tcW w:w="1560" w:type="dxa"/>
            <w:tcBorders>
              <w:top w:val="nil"/>
              <w:left w:val="nil"/>
              <w:bottom w:val="single" w:sz="4" w:space="0" w:color="auto"/>
              <w:right w:val="single" w:sz="4" w:space="0" w:color="auto"/>
            </w:tcBorders>
            <w:noWrap/>
            <w:vAlign w:val="bottom"/>
          </w:tcPr>
          <w:p w14:paraId="726F544A" w14:textId="77777777" w:rsidR="00C71FEF" w:rsidRDefault="00C71FEF" w:rsidP="00A6745C">
            <w:pPr>
              <w:jc w:val="center"/>
              <w:rPr>
                <w:lang w:eastAsia="en-GB"/>
              </w:rPr>
            </w:pPr>
            <w:r>
              <w:rPr>
                <w:lang w:eastAsia="en-GB"/>
              </w:rPr>
              <w:t>0</w:t>
            </w:r>
            <w:r w:rsidR="004E0422">
              <w:rPr>
                <w:lang w:eastAsia="en-GB"/>
              </w:rPr>
              <w:t>.</w:t>
            </w:r>
            <w:r>
              <w:rPr>
                <w:lang w:eastAsia="en-GB"/>
              </w:rPr>
              <w:t>1262</w:t>
            </w:r>
          </w:p>
        </w:tc>
        <w:tc>
          <w:tcPr>
            <w:tcW w:w="1559" w:type="dxa"/>
            <w:tcBorders>
              <w:top w:val="nil"/>
              <w:left w:val="nil"/>
              <w:bottom w:val="single" w:sz="4" w:space="0" w:color="auto"/>
              <w:right w:val="single" w:sz="4" w:space="0" w:color="auto"/>
            </w:tcBorders>
            <w:noWrap/>
            <w:vAlign w:val="bottom"/>
          </w:tcPr>
          <w:p w14:paraId="3401A26E" w14:textId="77777777" w:rsidR="00C71FEF" w:rsidRDefault="00C71FEF" w:rsidP="00A6745C">
            <w:pPr>
              <w:jc w:val="center"/>
              <w:rPr>
                <w:lang w:eastAsia="en-GB"/>
              </w:rPr>
            </w:pPr>
            <w:r>
              <w:rPr>
                <w:lang w:eastAsia="en-GB"/>
              </w:rPr>
              <w:t>0</w:t>
            </w:r>
            <w:r w:rsidR="004E0422">
              <w:rPr>
                <w:lang w:eastAsia="en-GB"/>
              </w:rPr>
              <w:t>.</w:t>
            </w:r>
            <w:r>
              <w:rPr>
                <w:lang w:eastAsia="en-GB"/>
              </w:rPr>
              <w:t>2865</w:t>
            </w:r>
          </w:p>
        </w:tc>
        <w:tc>
          <w:tcPr>
            <w:tcW w:w="1412" w:type="dxa"/>
            <w:tcBorders>
              <w:top w:val="nil"/>
              <w:left w:val="nil"/>
              <w:bottom w:val="single" w:sz="4" w:space="0" w:color="auto"/>
              <w:right w:val="single" w:sz="4" w:space="0" w:color="auto"/>
            </w:tcBorders>
            <w:noWrap/>
            <w:vAlign w:val="bottom"/>
          </w:tcPr>
          <w:p w14:paraId="3DC12011" w14:textId="77777777" w:rsidR="00C71FEF" w:rsidRDefault="00C71FEF" w:rsidP="00A6745C">
            <w:pPr>
              <w:jc w:val="center"/>
              <w:rPr>
                <w:lang w:eastAsia="en-GB"/>
              </w:rPr>
            </w:pPr>
            <w:r>
              <w:rPr>
                <w:lang w:eastAsia="en-GB"/>
              </w:rPr>
              <w:t>0</w:t>
            </w:r>
            <w:r w:rsidR="004E0422">
              <w:rPr>
                <w:lang w:eastAsia="en-GB"/>
              </w:rPr>
              <w:t>.</w:t>
            </w:r>
            <w:r>
              <w:rPr>
                <w:lang w:eastAsia="en-GB"/>
              </w:rPr>
              <w:t>2444</w:t>
            </w:r>
          </w:p>
        </w:tc>
      </w:tr>
      <w:tr w:rsidR="00C71FEF" w14:paraId="312D825F"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27FD90CB" w14:textId="77777777" w:rsidR="00C71FEF" w:rsidRDefault="00C71FEF" w:rsidP="00A6745C">
            <w:pPr>
              <w:pStyle w:val="Tabletext"/>
              <w:rPr>
                <w:lang w:eastAsia="en-GB"/>
              </w:rPr>
            </w:pPr>
            <w:r>
              <w:rPr>
                <w:lang w:eastAsia="en-GB"/>
              </w:rPr>
              <w:t>NB_16kHz_HUAWEI_1</w:t>
            </w:r>
          </w:p>
        </w:tc>
        <w:tc>
          <w:tcPr>
            <w:tcW w:w="1701" w:type="dxa"/>
            <w:tcBorders>
              <w:top w:val="nil"/>
              <w:left w:val="nil"/>
              <w:bottom w:val="single" w:sz="4" w:space="0" w:color="auto"/>
              <w:right w:val="single" w:sz="4" w:space="0" w:color="auto"/>
            </w:tcBorders>
            <w:noWrap/>
            <w:vAlign w:val="bottom"/>
          </w:tcPr>
          <w:p w14:paraId="45A88806" w14:textId="77777777" w:rsidR="00C71FEF" w:rsidRDefault="00C71FEF" w:rsidP="00A6745C">
            <w:pPr>
              <w:jc w:val="center"/>
              <w:rPr>
                <w:lang w:eastAsia="en-GB"/>
              </w:rPr>
            </w:pPr>
            <w:r>
              <w:rPr>
                <w:lang w:eastAsia="en-GB"/>
              </w:rPr>
              <w:t>0</w:t>
            </w:r>
            <w:r w:rsidR="004E0422">
              <w:rPr>
                <w:lang w:eastAsia="en-GB"/>
              </w:rPr>
              <w:t>.</w:t>
            </w:r>
            <w:r>
              <w:rPr>
                <w:lang w:eastAsia="en-GB"/>
              </w:rPr>
              <w:t>1719</w:t>
            </w:r>
          </w:p>
        </w:tc>
        <w:tc>
          <w:tcPr>
            <w:tcW w:w="1560" w:type="dxa"/>
            <w:tcBorders>
              <w:top w:val="nil"/>
              <w:left w:val="nil"/>
              <w:bottom w:val="single" w:sz="4" w:space="0" w:color="auto"/>
              <w:right w:val="single" w:sz="4" w:space="0" w:color="auto"/>
            </w:tcBorders>
            <w:noWrap/>
            <w:vAlign w:val="bottom"/>
          </w:tcPr>
          <w:p w14:paraId="6D772492" w14:textId="77777777" w:rsidR="00C71FEF" w:rsidRDefault="00C71FEF" w:rsidP="00A6745C">
            <w:pPr>
              <w:jc w:val="center"/>
              <w:rPr>
                <w:lang w:eastAsia="en-GB"/>
              </w:rPr>
            </w:pPr>
            <w:r>
              <w:rPr>
                <w:lang w:eastAsia="en-GB"/>
              </w:rPr>
              <w:t>0</w:t>
            </w:r>
            <w:r w:rsidR="004E0422">
              <w:rPr>
                <w:lang w:eastAsia="en-GB"/>
              </w:rPr>
              <w:t>.</w:t>
            </w:r>
            <w:r>
              <w:rPr>
                <w:lang w:eastAsia="en-GB"/>
              </w:rPr>
              <w:t>1013</w:t>
            </w:r>
          </w:p>
        </w:tc>
        <w:tc>
          <w:tcPr>
            <w:tcW w:w="1559" w:type="dxa"/>
            <w:tcBorders>
              <w:top w:val="nil"/>
              <w:left w:val="nil"/>
              <w:bottom w:val="single" w:sz="4" w:space="0" w:color="auto"/>
              <w:right w:val="single" w:sz="4" w:space="0" w:color="auto"/>
            </w:tcBorders>
            <w:noWrap/>
            <w:vAlign w:val="bottom"/>
          </w:tcPr>
          <w:p w14:paraId="0EC2DF71" w14:textId="77777777" w:rsidR="00C71FEF" w:rsidRDefault="00C71FEF" w:rsidP="00A6745C">
            <w:pPr>
              <w:jc w:val="center"/>
              <w:rPr>
                <w:lang w:eastAsia="en-GB"/>
              </w:rPr>
            </w:pPr>
            <w:r>
              <w:rPr>
                <w:lang w:eastAsia="en-GB"/>
              </w:rPr>
              <w:t>0</w:t>
            </w:r>
            <w:r w:rsidR="004E0422">
              <w:rPr>
                <w:lang w:eastAsia="en-GB"/>
              </w:rPr>
              <w:t>.</w:t>
            </w:r>
            <w:r>
              <w:rPr>
                <w:lang w:eastAsia="en-GB"/>
              </w:rPr>
              <w:t>2026</w:t>
            </w:r>
          </w:p>
        </w:tc>
        <w:tc>
          <w:tcPr>
            <w:tcW w:w="1412" w:type="dxa"/>
            <w:tcBorders>
              <w:top w:val="nil"/>
              <w:left w:val="nil"/>
              <w:bottom w:val="single" w:sz="4" w:space="0" w:color="auto"/>
              <w:right w:val="single" w:sz="4" w:space="0" w:color="auto"/>
            </w:tcBorders>
            <w:noWrap/>
            <w:vAlign w:val="bottom"/>
          </w:tcPr>
          <w:p w14:paraId="6502A2D4" w14:textId="77777777" w:rsidR="00C71FEF" w:rsidRDefault="00C71FEF" w:rsidP="00A6745C">
            <w:pPr>
              <w:jc w:val="center"/>
              <w:rPr>
                <w:lang w:eastAsia="en-GB"/>
              </w:rPr>
            </w:pPr>
            <w:r>
              <w:rPr>
                <w:lang w:eastAsia="en-GB"/>
              </w:rPr>
              <w:t>0</w:t>
            </w:r>
            <w:r w:rsidR="004E0422">
              <w:rPr>
                <w:lang w:eastAsia="en-GB"/>
              </w:rPr>
              <w:t>.</w:t>
            </w:r>
            <w:r>
              <w:rPr>
                <w:lang w:eastAsia="en-GB"/>
              </w:rPr>
              <w:t>1173</w:t>
            </w:r>
          </w:p>
        </w:tc>
      </w:tr>
      <w:tr w:rsidR="00C71FEF" w14:paraId="48881953" w14:textId="77777777" w:rsidTr="00A6745C">
        <w:trPr>
          <w:trHeight w:val="300"/>
        </w:trPr>
        <w:tc>
          <w:tcPr>
            <w:tcW w:w="3407" w:type="dxa"/>
            <w:tcBorders>
              <w:top w:val="nil"/>
              <w:left w:val="single" w:sz="4" w:space="0" w:color="auto"/>
              <w:bottom w:val="single" w:sz="4" w:space="0" w:color="auto"/>
              <w:right w:val="single" w:sz="4" w:space="0" w:color="auto"/>
            </w:tcBorders>
            <w:noWrap/>
            <w:vAlign w:val="bottom"/>
          </w:tcPr>
          <w:p w14:paraId="39EF4ACF" w14:textId="77777777" w:rsidR="00C71FEF" w:rsidRDefault="00C71FEF" w:rsidP="00A6745C">
            <w:pPr>
              <w:pStyle w:val="Tabletext"/>
              <w:rPr>
                <w:lang w:eastAsia="en-GB"/>
              </w:rPr>
            </w:pPr>
            <w:r>
              <w:rPr>
                <w:lang w:eastAsia="en-GB"/>
              </w:rPr>
              <w:t>Average</w:t>
            </w:r>
          </w:p>
        </w:tc>
        <w:tc>
          <w:tcPr>
            <w:tcW w:w="1701" w:type="dxa"/>
            <w:tcBorders>
              <w:top w:val="nil"/>
              <w:left w:val="nil"/>
              <w:bottom w:val="single" w:sz="4" w:space="0" w:color="auto"/>
              <w:right w:val="single" w:sz="4" w:space="0" w:color="auto"/>
            </w:tcBorders>
            <w:noWrap/>
            <w:vAlign w:val="bottom"/>
          </w:tcPr>
          <w:p w14:paraId="2C15A7F0" w14:textId="77777777" w:rsidR="00C71FEF" w:rsidRDefault="00C71FEF" w:rsidP="00A6745C">
            <w:pPr>
              <w:jc w:val="center"/>
              <w:rPr>
                <w:lang w:eastAsia="en-GB"/>
              </w:rPr>
            </w:pPr>
            <w:r>
              <w:rPr>
                <w:lang w:eastAsia="en-GB"/>
              </w:rPr>
              <w:t>0</w:t>
            </w:r>
            <w:r w:rsidR="004E0422">
              <w:rPr>
                <w:lang w:eastAsia="en-GB"/>
              </w:rPr>
              <w:t>.</w:t>
            </w:r>
            <w:r>
              <w:rPr>
                <w:lang w:eastAsia="en-GB"/>
              </w:rPr>
              <w:t>2272</w:t>
            </w:r>
          </w:p>
        </w:tc>
        <w:tc>
          <w:tcPr>
            <w:tcW w:w="1560" w:type="dxa"/>
            <w:tcBorders>
              <w:top w:val="nil"/>
              <w:left w:val="nil"/>
              <w:bottom w:val="single" w:sz="4" w:space="0" w:color="auto"/>
              <w:right w:val="single" w:sz="4" w:space="0" w:color="auto"/>
            </w:tcBorders>
            <w:noWrap/>
            <w:vAlign w:val="bottom"/>
          </w:tcPr>
          <w:p w14:paraId="55D879A1" w14:textId="77777777" w:rsidR="00C71FEF" w:rsidRDefault="00C71FEF" w:rsidP="00A6745C">
            <w:pPr>
              <w:jc w:val="center"/>
              <w:rPr>
                <w:lang w:eastAsia="en-GB"/>
              </w:rPr>
            </w:pPr>
            <w:r>
              <w:rPr>
                <w:lang w:eastAsia="en-GB"/>
              </w:rPr>
              <w:t>0</w:t>
            </w:r>
            <w:r w:rsidR="004E0422">
              <w:rPr>
                <w:lang w:eastAsia="en-GB"/>
              </w:rPr>
              <w:t>.</w:t>
            </w:r>
            <w:r>
              <w:rPr>
                <w:lang w:eastAsia="en-GB"/>
              </w:rPr>
              <w:t>1388</w:t>
            </w:r>
          </w:p>
        </w:tc>
        <w:tc>
          <w:tcPr>
            <w:tcW w:w="1559" w:type="dxa"/>
            <w:tcBorders>
              <w:top w:val="nil"/>
              <w:left w:val="nil"/>
              <w:bottom w:val="single" w:sz="4" w:space="0" w:color="auto"/>
              <w:right w:val="single" w:sz="4" w:space="0" w:color="auto"/>
            </w:tcBorders>
            <w:noWrap/>
            <w:vAlign w:val="bottom"/>
          </w:tcPr>
          <w:p w14:paraId="6CBEEE5A" w14:textId="77777777" w:rsidR="00C71FEF" w:rsidRDefault="00C71FEF" w:rsidP="00A6745C">
            <w:pPr>
              <w:jc w:val="center"/>
              <w:rPr>
                <w:lang w:eastAsia="en-GB"/>
              </w:rPr>
            </w:pPr>
            <w:r>
              <w:rPr>
                <w:lang w:eastAsia="en-GB"/>
              </w:rPr>
              <w:t>0</w:t>
            </w:r>
            <w:r w:rsidR="004E0422">
              <w:rPr>
                <w:lang w:eastAsia="en-GB"/>
              </w:rPr>
              <w:t>.</w:t>
            </w:r>
            <w:r>
              <w:rPr>
                <w:lang w:eastAsia="en-GB"/>
              </w:rPr>
              <w:t>2754</w:t>
            </w:r>
          </w:p>
        </w:tc>
        <w:tc>
          <w:tcPr>
            <w:tcW w:w="1412" w:type="dxa"/>
            <w:tcBorders>
              <w:top w:val="nil"/>
              <w:left w:val="nil"/>
              <w:bottom w:val="single" w:sz="4" w:space="0" w:color="auto"/>
              <w:right w:val="single" w:sz="4" w:space="0" w:color="auto"/>
            </w:tcBorders>
            <w:noWrap/>
            <w:vAlign w:val="bottom"/>
          </w:tcPr>
          <w:p w14:paraId="73CADCDE" w14:textId="77777777" w:rsidR="00C71FEF" w:rsidRDefault="00C71FEF" w:rsidP="00A6745C">
            <w:pPr>
              <w:jc w:val="center"/>
              <w:rPr>
                <w:lang w:eastAsia="en-GB"/>
              </w:rPr>
            </w:pPr>
            <w:r>
              <w:rPr>
                <w:lang w:eastAsia="en-GB"/>
              </w:rPr>
              <w:t>0</w:t>
            </w:r>
            <w:r w:rsidR="004E0422">
              <w:rPr>
                <w:lang w:eastAsia="en-GB"/>
              </w:rPr>
              <w:t>.</w:t>
            </w:r>
            <w:r>
              <w:rPr>
                <w:lang w:eastAsia="en-GB"/>
              </w:rPr>
              <w:t>1620</w:t>
            </w:r>
          </w:p>
        </w:tc>
      </w:tr>
    </w:tbl>
    <w:p w14:paraId="2840558D" w14:textId="5BCB5B8B" w:rsidR="00C71FEF" w:rsidRDefault="00C71FEF" w:rsidP="00E35568">
      <w:r>
        <w:t>Table I.7 gives the performance of the ITU-T P.863 algorithm compared with that of [b</w:t>
      </w:r>
      <w:r>
        <w:noBreakHyphen/>
        <w:t>ITU</w:t>
      </w:r>
      <w:r>
        <w:noBreakHyphen/>
        <w:t>T P.862.2]. In the ITU-T P.863 evaluation set six 'common' wideband databases (up to 7</w:t>
      </w:r>
      <w:r w:rsidR="00226074">
        <w:t> </w:t>
      </w:r>
      <w:r>
        <w:t>000 Hz audio bandwidth) were used. The ITU-T P.863 algorithm results in a reduced rmse* of 56% compared with that of [b-ITU-T P.862.2].</w:t>
      </w:r>
    </w:p>
    <w:p w14:paraId="471ED83D" w14:textId="77777777" w:rsidR="00C71FEF" w:rsidRDefault="00C71FEF" w:rsidP="0019632F">
      <w:pPr>
        <w:pStyle w:val="TableNoTitle"/>
        <w:outlineLvl w:val="0"/>
      </w:pPr>
      <w:bookmarkStart w:id="515" w:name="_Toc288222495"/>
      <w:bookmarkStart w:id="516" w:name="_Toc288222957"/>
      <w:bookmarkStart w:id="517" w:name="_Toc289262646"/>
      <w:r>
        <w:t>Table I.7</w:t>
      </w:r>
      <w:r w:rsidR="00A6745C">
        <w:t xml:space="preserve"> </w:t>
      </w:r>
      <w:r>
        <w:t>– Performance of ITU-T P.863 compared to ITU-T P.862.2 (Set C)</w:t>
      </w:r>
    </w:p>
    <w:tbl>
      <w:tblPr>
        <w:tblW w:w="9639" w:type="dxa"/>
        <w:tblInd w:w="103" w:type="dxa"/>
        <w:tblLook w:val="0000" w:firstRow="0" w:lastRow="0" w:firstColumn="0" w:lastColumn="0" w:noHBand="0" w:noVBand="0"/>
      </w:tblPr>
      <w:tblGrid>
        <w:gridCol w:w="3549"/>
        <w:gridCol w:w="1559"/>
        <w:gridCol w:w="1560"/>
        <w:gridCol w:w="1559"/>
        <w:gridCol w:w="1412"/>
      </w:tblGrid>
      <w:tr w:rsidR="00C71FEF" w14:paraId="2E17A7D3" w14:textId="77777777" w:rsidTr="00A6745C">
        <w:trPr>
          <w:trHeight w:val="300"/>
        </w:trPr>
        <w:tc>
          <w:tcPr>
            <w:tcW w:w="3549" w:type="dxa"/>
            <w:tcBorders>
              <w:top w:val="single" w:sz="4" w:space="0" w:color="auto"/>
              <w:left w:val="single" w:sz="4" w:space="0" w:color="auto"/>
              <w:bottom w:val="single" w:sz="4" w:space="0" w:color="auto"/>
              <w:right w:val="single" w:sz="4" w:space="0" w:color="auto"/>
            </w:tcBorders>
            <w:noWrap/>
            <w:vAlign w:val="bottom"/>
          </w:tcPr>
          <w:p w14:paraId="055A8A15" w14:textId="77777777" w:rsidR="00C71FEF" w:rsidRDefault="00C71FEF" w:rsidP="00A6745C">
            <w:pPr>
              <w:pStyle w:val="Tablehead"/>
              <w:rPr>
                <w:lang w:eastAsia="en-GB"/>
              </w:rPr>
            </w:pPr>
            <w:r>
              <w:rPr>
                <w:lang w:eastAsia="en-GB"/>
              </w:rPr>
              <w:t>Database</w:t>
            </w:r>
          </w:p>
        </w:tc>
        <w:tc>
          <w:tcPr>
            <w:tcW w:w="1559" w:type="dxa"/>
            <w:tcBorders>
              <w:top w:val="single" w:sz="4" w:space="0" w:color="auto"/>
              <w:left w:val="nil"/>
              <w:bottom w:val="single" w:sz="4" w:space="0" w:color="auto"/>
              <w:right w:val="single" w:sz="4" w:space="0" w:color="auto"/>
            </w:tcBorders>
            <w:noWrap/>
            <w:vAlign w:val="bottom"/>
          </w:tcPr>
          <w:p w14:paraId="7D700D02" w14:textId="77777777" w:rsidR="00C71FEF" w:rsidRDefault="00C71FEF" w:rsidP="00A6745C">
            <w:pPr>
              <w:pStyle w:val="Tablehead"/>
              <w:rPr>
                <w:lang w:eastAsia="en-GB"/>
              </w:rPr>
            </w:pPr>
            <w:r>
              <w:rPr>
                <w:lang w:eastAsia="en-GB"/>
              </w:rPr>
              <w:t>rmse* 3rd</w:t>
            </w:r>
          </w:p>
        </w:tc>
        <w:tc>
          <w:tcPr>
            <w:tcW w:w="1560" w:type="dxa"/>
            <w:tcBorders>
              <w:top w:val="single" w:sz="4" w:space="0" w:color="auto"/>
              <w:left w:val="nil"/>
              <w:bottom w:val="single" w:sz="4" w:space="0" w:color="auto"/>
              <w:right w:val="single" w:sz="4" w:space="0" w:color="auto"/>
            </w:tcBorders>
            <w:noWrap/>
            <w:vAlign w:val="bottom"/>
          </w:tcPr>
          <w:p w14:paraId="4EB00D92" w14:textId="77777777" w:rsidR="00C71FEF" w:rsidRDefault="00C71FEF" w:rsidP="00A6745C">
            <w:pPr>
              <w:pStyle w:val="Tablehead"/>
              <w:rPr>
                <w:lang w:eastAsia="en-GB"/>
              </w:rPr>
            </w:pPr>
            <w:r>
              <w:rPr>
                <w:lang w:eastAsia="en-GB"/>
              </w:rPr>
              <w:t> </w:t>
            </w:r>
          </w:p>
        </w:tc>
        <w:tc>
          <w:tcPr>
            <w:tcW w:w="1559" w:type="dxa"/>
            <w:tcBorders>
              <w:top w:val="single" w:sz="4" w:space="0" w:color="auto"/>
              <w:left w:val="nil"/>
              <w:bottom w:val="single" w:sz="4" w:space="0" w:color="auto"/>
              <w:right w:val="single" w:sz="4" w:space="0" w:color="auto"/>
            </w:tcBorders>
            <w:noWrap/>
            <w:vAlign w:val="bottom"/>
          </w:tcPr>
          <w:p w14:paraId="53058004" w14:textId="77777777" w:rsidR="00C71FEF" w:rsidRDefault="00C71FEF" w:rsidP="00A6745C">
            <w:pPr>
              <w:pStyle w:val="Tablehead"/>
              <w:rPr>
                <w:lang w:eastAsia="en-GB"/>
              </w:rPr>
            </w:pPr>
            <w:r>
              <w:rPr>
                <w:lang w:eastAsia="en-GB"/>
              </w:rPr>
              <w:t>rme* 1st</w:t>
            </w:r>
          </w:p>
        </w:tc>
        <w:tc>
          <w:tcPr>
            <w:tcW w:w="1412" w:type="dxa"/>
            <w:tcBorders>
              <w:top w:val="single" w:sz="4" w:space="0" w:color="auto"/>
              <w:left w:val="nil"/>
              <w:bottom w:val="single" w:sz="4" w:space="0" w:color="auto"/>
              <w:right w:val="single" w:sz="4" w:space="0" w:color="auto"/>
            </w:tcBorders>
            <w:noWrap/>
            <w:vAlign w:val="bottom"/>
          </w:tcPr>
          <w:p w14:paraId="150CFB76" w14:textId="77777777" w:rsidR="00C71FEF" w:rsidRDefault="00C71FEF" w:rsidP="00A6745C">
            <w:pPr>
              <w:pStyle w:val="Tablehead"/>
              <w:rPr>
                <w:lang w:eastAsia="en-GB"/>
              </w:rPr>
            </w:pPr>
            <w:r>
              <w:rPr>
                <w:lang w:eastAsia="en-GB"/>
              </w:rPr>
              <w:t> </w:t>
            </w:r>
          </w:p>
        </w:tc>
      </w:tr>
      <w:tr w:rsidR="00C71FEF" w14:paraId="3143C80C"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5C8E07D7" w14:textId="77777777" w:rsidR="00C71FEF" w:rsidRDefault="00C71FEF" w:rsidP="00A6745C">
            <w:pPr>
              <w:pStyle w:val="Tabletext"/>
              <w:rPr>
                <w:lang w:eastAsia="en-GB"/>
              </w:rPr>
            </w:pPr>
            <w:r>
              <w:rPr>
                <w:lang w:eastAsia="en-GB"/>
              </w:rPr>
              <w:t>Set C (wideband)</w:t>
            </w:r>
          </w:p>
        </w:tc>
        <w:tc>
          <w:tcPr>
            <w:tcW w:w="1559" w:type="dxa"/>
            <w:tcBorders>
              <w:top w:val="nil"/>
              <w:left w:val="nil"/>
              <w:bottom w:val="single" w:sz="4" w:space="0" w:color="auto"/>
              <w:right w:val="single" w:sz="4" w:space="0" w:color="auto"/>
            </w:tcBorders>
            <w:noWrap/>
            <w:vAlign w:val="bottom"/>
          </w:tcPr>
          <w:p w14:paraId="4FCFBA2A" w14:textId="77777777" w:rsidR="00C71FEF" w:rsidRDefault="00C71FEF" w:rsidP="00A6745C">
            <w:pPr>
              <w:pStyle w:val="Tabletext"/>
              <w:jc w:val="center"/>
              <w:rPr>
                <w:lang w:eastAsia="en-GB"/>
              </w:rPr>
            </w:pPr>
            <w:r>
              <w:rPr>
                <w:lang w:eastAsia="en-GB"/>
              </w:rPr>
              <w:t>ITU-T P.862.2</w:t>
            </w:r>
          </w:p>
        </w:tc>
        <w:tc>
          <w:tcPr>
            <w:tcW w:w="1560" w:type="dxa"/>
            <w:tcBorders>
              <w:top w:val="nil"/>
              <w:left w:val="nil"/>
              <w:bottom w:val="single" w:sz="4" w:space="0" w:color="auto"/>
              <w:right w:val="single" w:sz="4" w:space="0" w:color="auto"/>
            </w:tcBorders>
            <w:noWrap/>
            <w:vAlign w:val="bottom"/>
          </w:tcPr>
          <w:p w14:paraId="6F25CF25" w14:textId="77777777" w:rsidR="00C71FEF" w:rsidRDefault="00C71FEF" w:rsidP="00A6745C">
            <w:pPr>
              <w:pStyle w:val="Tabletext"/>
              <w:jc w:val="center"/>
              <w:rPr>
                <w:lang w:eastAsia="en-GB"/>
              </w:rPr>
            </w:pPr>
            <w:r>
              <w:rPr>
                <w:lang w:eastAsia="en-GB"/>
              </w:rPr>
              <w:t>ITU-T P.863</w:t>
            </w:r>
          </w:p>
        </w:tc>
        <w:tc>
          <w:tcPr>
            <w:tcW w:w="1559" w:type="dxa"/>
            <w:tcBorders>
              <w:top w:val="nil"/>
              <w:left w:val="nil"/>
              <w:bottom w:val="single" w:sz="4" w:space="0" w:color="auto"/>
              <w:right w:val="single" w:sz="4" w:space="0" w:color="auto"/>
            </w:tcBorders>
            <w:noWrap/>
            <w:vAlign w:val="bottom"/>
          </w:tcPr>
          <w:p w14:paraId="1888C23E" w14:textId="77777777" w:rsidR="00C71FEF" w:rsidRDefault="00C71FEF" w:rsidP="00A6745C">
            <w:pPr>
              <w:pStyle w:val="Tabletext"/>
              <w:jc w:val="center"/>
              <w:rPr>
                <w:lang w:eastAsia="en-GB"/>
              </w:rPr>
            </w:pPr>
            <w:r>
              <w:rPr>
                <w:lang w:eastAsia="en-GB"/>
              </w:rPr>
              <w:t>ITU-T P.862.2</w:t>
            </w:r>
          </w:p>
        </w:tc>
        <w:tc>
          <w:tcPr>
            <w:tcW w:w="1412" w:type="dxa"/>
            <w:tcBorders>
              <w:top w:val="nil"/>
              <w:left w:val="nil"/>
              <w:bottom w:val="single" w:sz="4" w:space="0" w:color="auto"/>
              <w:right w:val="single" w:sz="4" w:space="0" w:color="auto"/>
            </w:tcBorders>
            <w:noWrap/>
            <w:vAlign w:val="bottom"/>
          </w:tcPr>
          <w:p w14:paraId="51908B7B" w14:textId="77777777" w:rsidR="00C71FEF" w:rsidRDefault="00C71FEF" w:rsidP="00A6745C">
            <w:pPr>
              <w:pStyle w:val="Tabletext"/>
              <w:jc w:val="center"/>
              <w:rPr>
                <w:lang w:eastAsia="en-GB"/>
              </w:rPr>
            </w:pPr>
            <w:r>
              <w:rPr>
                <w:lang w:eastAsia="en-GB"/>
              </w:rPr>
              <w:t>ITU-T P.863</w:t>
            </w:r>
          </w:p>
        </w:tc>
      </w:tr>
      <w:tr w:rsidR="00C71FEF" w14:paraId="5BBDA569"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105E5073" w14:textId="77777777" w:rsidR="00C71FEF" w:rsidRDefault="00C71FEF" w:rsidP="00A6745C">
            <w:pPr>
              <w:pStyle w:val="Tabletext"/>
              <w:rPr>
                <w:lang w:eastAsia="en-GB"/>
              </w:rPr>
            </w:pPr>
            <w:r>
              <w:rPr>
                <w:lang w:eastAsia="en-GB"/>
              </w:rPr>
              <w:t>WB_48kHz102_ERICSSON</w:t>
            </w:r>
          </w:p>
        </w:tc>
        <w:tc>
          <w:tcPr>
            <w:tcW w:w="1559" w:type="dxa"/>
            <w:tcBorders>
              <w:top w:val="nil"/>
              <w:left w:val="nil"/>
              <w:bottom w:val="single" w:sz="4" w:space="0" w:color="auto"/>
              <w:right w:val="single" w:sz="4" w:space="0" w:color="auto"/>
            </w:tcBorders>
            <w:noWrap/>
            <w:vAlign w:val="bottom"/>
          </w:tcPr>
          <w:p w14:paraId="0D410853" w14:textId="77777777" w:rsidR="00C71FEF" w:rsidRDefault="00C71FEF" w:rsidP="00A6745C">
            <w:pPr>
              <w:jc w:val="center"/>
              <w:rPr>
                <w:lang w:eastAsia="en-GB"/>
              </w:rPr>
            </w:pPr>
            <w:r>
              <w:rPr>
                <w:lang w:eastAsia="en-GB"/>
              </w:rPr>
              <w:t>0</w:t>
            </w:r>
            <w:r w:rsidR="004E0422">
              <w:rPr>
                <w:lang w:eastAsia="en-GB"/>
              </w:rPr>
              <w:t>.</w:t>
            </w:r>
            <w:r>
              <w:rPr>
                <w:lang w:eastAsia="en-GB"/>
              </w:rPr>
              <w:t>4521</w:t>
            </w:r>
          </w:p>
        </w:tc>
        <w:tc>
          <w:tcPr>
            <w:tcW w:w="1560" w:type="dxa"/>
            <w:tcBorders>
              <w:top w:val="nil"/>
              <w:left w:val="nil"/>
              <w:bottom w:val="single" w:sz="4" w:space="0" w:color="auto"/>
              <w:right w:val="single" w:sz="4" w:space="0" w:color="auto"/>
            </w:tcBorders>
            <w:noWrap/>
            <w:vAlign w:val="bottom"/>
          </w:tcPr>
          <w:p w14:paraId="12E902A4" w14:textId="77777777" w:rsidR="00C71FEF" w:rsidRDefault="00C71FEF" w:rsidP="00A6745C">
            <w:pPr>
              <w:jc w:val="center"/>
              <w:rPr>
                <w:lang w:eastAsia="en-GB"/>
              </w:rPr>
            </w:pPr>
            <w:r>
              <w:rPr>
                <w:lang w:eastAsia="en-GB"/>
              </w:rPr>
              <w:t>0</w:t>
            </w:r>
            <w:r w:rsidR="004E0422">
              <w:rPr>
                <w:lang w:eastAsia="en-GB"/>
              </w:rPr>
              <w:t>.</w:t>
            </w:r>
            <w:r>
              <w:rPr>
                <w:lang w:eastAsia="en-GB"/>
              </w:rPr>
              <w:t>1732</w:t>
            </w:r>
          </w:p>
        </w:tc>
        <w:tc>
          <w:tcPr>
            <w:tcW w:w="1559" w:type="dxa"/>
            <w:tcBorders>
              <w:top w:val="nil"/>
              <w:left w:val="nil"/>
              <w:bottom w:val="single" w:sz="4" w:space="0" w:color="auto"/>
              <w:right w:val="single" w:sz="4" w:space="0" w:color="auto"/>
            </w:tcBorders>
            <w:noWrap/>
            <w:vAlign w:val="bottom"/>
          </w:tcPr>
          <w:p w14:paraId="101700AF" w14:textId="77777777" w:rsidR="00C71FEF" w:rsidRDefault="00C71FEF" w:rsidP="00A6745C">
            <w:pPr>
              <w:jc w:val="center"/>
              <w:rPr>
                <w:lang w:eastAsia="en-GB"/>
              </w:rPr>
            </w:pPr>
            <w:r>
              <w:rPr>
                <w:lang w:eastAsia="en-GB"/>
              </w:rPr>
              <w:t>0</w:t>
            </w:r>
            <w:r w:rsidR="004E0422">
              <w:rPr>
                <w:lang w:eastAsia="en-GB"/>
              </w:rPr>
              <w:t>.</w:t>
            </w:r>
            <w:r>
              <w:rPr>
                <w:lang w:eastAsia="en-GB"/>
              </w:rPr>
              <w:t>4482</w:t>
            </w:r>
          </w:p>
        </w:tc>
        <w:tc>
          <w:tcPr>
            <w:tcW w:w="1412" w:type="dxa"/>
            <w:tcBorders>
              <w:top w:val="nil"/>
              <w:left w:val="nil"/>
              <w:bottom w:val="single" w:sz="4" w:space="0" w:color="auto"/>
              <w:right w:val="single" w:sz="4" w:space="0" w:color="auto"/>
            </w:tcBorders>
            <w:noWrap/>
            <w:vAlign w:val="bottom"/>
          </w:tcPr>
          <w:p w14:paraId="5D81E867" w14:textId="77777777" w:rsidR="00C71FEF" w:rsidRDefault="00C71FEF" w:rsidP="00A6745C">
            <w:pPr>
              <w:jc w:val="center"/>
              <w:rPr>
                <w:lang w:eastAsia="en-GB"/>
              </w:rPr>
            </w:pPr>
            <w:r>
              <w:rPr>
                <w:lang w:eastAsia="en-GB"/>
              </w:rPr>
              <w:t>0</w:t>
            </w:r>
            <w:r w:rsidR="004E0422">
              <w:rPr>
                <w:lang w:eastAsia="en-GB"/>
              </w:rPr>
              <w:t>.</w:t>
            </w:r>
            <w:r>
              <w:rPr>
                <w:lang w:eastAsia="en-GB"/>
              </w:rPr>
              <w:t>1756</w:t>
            </w:r>
          </w:p>
        </w:tc>
      </w:tr>
      <w:tr w:rsidR="00C71FEF" w14:paraId="0B73D83F"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157F9FDD" w14:textId="77777777" w:rsidR="00C71FEF" w:rsidRDefault="00C71FEF" w:rsidP="00A6745C">
            <w:pPr>
              <w:pStyle w:val="Tabletext"/>
              <w:rPr>
                <w:lang w:eastAsia="en-GB"/>
              </w:rPr>
            </w:pPr>
            <w:r>
              <w:rPr>
                <w:lang w:eastAsia="en-GB"/>
              </w:rPr>
              <w:t>WB_16kHz402_PSYTECHNICS</w:t>
            </w:r>
          </w:p>
        </w:tc>
        <w:tc>
          <w:tcPr>
            <w:tcW w:w="1559" w:type="dxa"/>
            <w:tcBorders>
              <w:top w:val="nil"/>
              <w:left w:val="nil"/>
              <w:bottom w:val="single" w:sz="4" w:space="0" w:color="auto"/>
              <w:right w:val="single" w:sz="4" w:space="0" w:color="auto"/>
            </w:tcBorders>
            <w:noWrap/>
            <w:vAlign w:val="bottom"/>
          </w:tcPr>
          <w:p w14:paraId="5C249848" w14:textId="77777777" w:rsidR="00C71FEF" w:rsidRDefault="00C71FEF" w:rsidP="00A6745C">
            <w:pPr>
              <w:jc w:val="center"/>
              <w:rPr>
                <w:lang w:eastAsia="en-GB"/>
              </w:rPr>
            </w:pPr>
            <w:r>
              <w:rPr>
                <w:lang w:eastAsia="en-GB"/>
              </w:rPr>
              <w:t>0</w:t>
            </w:r>
            <w:r w:rsidR="004E0422">
              <w:rPr>
                <w:lang w:eastAsia="en-GB"/>
              </w:rPr>
              <w:t>.</w:t>
            </w:r>
            <w:r>
              <w:rPr>
                <w:lang w:eastAsia="en-GB"/>
              </w:rPr>
              <w:t>3245</w:t>
            </w:r>
          </w:p>
        </w:tc>
        <w:tc>
          <w:tcPr>
            <w:tcW w:w="1560" w:type="dxa"/>
            <w:tcBorders>
              <w:top w:val="nil"/>
              <w:left w:val="nil"/>
              <w:bottom w:val="single" w:sz="4" w:space="0" w:color="auto"/>
              <w:right w:val="single" w:sz="4" w:space="0" w:color="auto"/>
            </w:tcBorders>
            <w:noWrap/>
            <w:vAlign w:val="bottom"/>
          </w:tcPr>
          <w:p w14:paraId="02F2E870" w14:textId="77777777" w:rsidR="00C71FEF" w:rsidRDefault="00C71FEF" w:rsidP="00A6745C">
            <w:pPr>
              <w:jc w:val="center"/>
              <w:rPr>
                <w:lang w:eastAsia="en-GB"/>
              </w:rPr>
            </w:pPr>
            <w:r>
              <w:rPr>
                <w:lang w:eastAsia="en-GB"/>
              </w:rPr>
              <w:t>0</w:t>
            </w:r>
            <w:r w:rsidR="004E0422">
              <w:rPr>
                <w:lang w:eastAsia="en-GB"/>
              </w:rPr>
              <w:t>.</w:t>
            </w:r>
            <w:r>
              <w:rPr>
                <w:lang w:eastAsia="en-GB"/>
              </w:rPr>
              <w:t>1325</w:t>
            </w:r>
          </w:p>
        </w:tc>
        <w:tc>
          <w:tcPr>
            <w:tcW w:w="1559" w:type="dxa"/>
            <w:tcBorders>
              <w:top w:val="nil"/>
              <w:left w:val="nil"/>
              <w:bottom w:val="single" w:sz="4" w:space="0" w:color="auto"/>
              <w:right w:val="single" w:sz="4" w:space="0" w:color="auto"/>
            </w:tcBorders>
            <w:noWrap/>
            <w:vAlign w:val="bottom"/>
          </w:tcPr>
          <w:p w14:paraId="3BCBC1D7" w14:textId="77777777" w:rsidR="00C71FEF" w:rsidRDefault="00C71FEF" w:rsidP="00A6745C">
            <w:pPr>
              <w:jc w:val="center"/>
              <w:rPr>
                <w:lang w:eastAsia="en-GB"/>
              </w:rPr>
            </w:pPr>
            <w:r>
              <w:rPr>
                <w:lang w:eastAsia="en-GB"/>
              </w:rPr>
              <w:t>0</w:t>
            </w:r>
            <w:r w:rsidR="004E0422">
              <w:rPr>
                <w:lang w:eastAsia="en-GB"/>
              </w:rPr>
              <w:t>.</w:t>
            </w:r>
            <w:r>
              <w:rPr>
                <w:lang w:eastAsia="en-GB"/>
              </w:rPr>
              <w:t>3646</w:t>
            </w:r>
          </w:p>
        </w:tc>
        <w:tc>
          <w:tcPr>
            <w:tcW w:w="1412" w:type="dxa"/>
            <w:tcBorders>
              <w:top w:val="nil"/>
              <w:left w:val="nil"/>
              <w:bottom w:val="single" w:sz="4" w:space="0" w:color="auto"/>
              <w:right w:val="single" w:sz="4" w:space="0" w:color="auto"/>
            </w:tcBorders>
            <w:noWrap/>
            <w:vAlign w:val="bottom"/>
          </w:tcPr>
          <w:p w14:paraId="12D834F2" w14:textId="77777777" w:rsidR="00C71FEF" w:rsidRDefault="00C71FEF" w:rsidP="00A6745C">
            <w:pPr>
              <w:jc w:val="center"/>
              <w:rPr>
                <w:lang w:eastAsia="en-GB"/>
              </w:rPr>
            </w:pPr>
            <w:r>
              <w:rPr>
                <w:lang w:eastAsia="en-GB"/>
              </w:rPr>
              <w:t>0</w:t>
            </w:r>
            <w:r w:rsidR="004E0422">
              <w:rPr>
                <w:lang w:eastAsia="en-GB"/>
              </w:rPr>
              <w:t>.</w:t>
            </w:r>
            <w:r>
              <w:rPr>
                <w:lang w:eastAsia="en-GB"/>
              </w:rPr>
              <w:t>1326</w:t>
            </w:r>
          </w:p>
        </w:tc>
      </w:tr>
      <w:tr w:rsidR="00C71FEF" w14:paraId="693D7ECD"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763BA26E" w14:textId="77777777" w:rsidR="00C71FEF" w:rsidRDefault="00C71FEF" w:rsidP="00A6745C">
            <w:pPr>
              <w:pStyle w:val="Tabletext"/>
              <w:rPr>
                <w:lang w:eastAsia="en-GB"/>
              </w:rPr>
            </w:pPr>
            <w:r>
              <w:rPr>
                <w:lang w:eastAsia="en-GB"/>
              </w:rPr>
              <w:t>WB_GIPS_EXP3</w:t>
            </w:r>
          </w:p>
        </w:tc>
        <w:tc>
          <w:tcPr>
            <w:tcW w:w="1559" w:type="dxa"/>
            <w:tcBorders>
              <w:top w:val="nil"/>
              <w:left w:val="nil"/>
              <w:bottom w:val="single" w:sz="4" w:space="0" w:color="auto"/>
              <w:right w:val="single" w:sz="4" w:space="0" w:color="auto"/>
            </w:tcBorders>
            <w:noWrap/>
            <w:vAlign w:val="bottom"/>
          </w:tcPr>
          <w:p w14:paraId="68D342FB" w14:textId="77777777" w:rsidR="00C71FEF" w:rsidRDefault="00C71FEF" w:rsidP="00A6745C">
            <w:pPr>
              <w:jc w:val="center"/>
              <w:rPr>
                <w:lang w:eastAsia="en-GB"/>
              </w:rPr>
            </w:pPr>
            <w:r>
              <w:rPr>
                <w:lang w:eastAsia="en-GB"/>
              </w:rPr>
              <w:t>0</w:t>
            </w:r>
            <w:r w:rsidR="004E0422">
              <w:rPr>
                <w:lang w:eastAsia="en-GB"/>
              </w:rPr>
              <w:t>.</w:t>
            </w:r>
            <w:r>
              <w:rPr>
                <w:lang w:eastAsia="en-GB"/>
              </w:rPr>
              <w:t>3467</w:t>
            </w:r>
          </w:p>
        </w:tc>
        <w:tc>
          <w:tcPr>
            <w:tcW w:w="1560" w:type="dxa"/>
            <w:tcBorders>
              <w:top w:val="nil"/>
              <w:left w:val="nil"/>
              <w:bottom w:val="single" w:sz="4" w:space="0" w:color="auto"/>
              <w:right w:val="single" w:sz="4" w:space="0" w:color="auto"/>
            </w:tcBorders>
            <w:noWrap/>
            <w:vAlign w:val="bottom"/>
          </w:tcPr>
          <w:p w14:paraId="0BBD7C1E" w14:textId="77777777" w:rsidR="00C71FEF" w:rsidRDefault="00C71FEF" w:rsidP="00A6745C">
            <w:pPr>
              <w:jc w:val="center"/>
              <w:rPr>
                <w:lang w:eastAsia="en-GB"/>
              </w:rPr>
            </w:pPr>
            <w:r>
              <w:rPr>
                <w:lang w:eastAsia="en-GB"/>
              </w:rPr>
              <w:t>0</w:t>
            </w:r>
            <w:r w:rsidR="004E0422">
              <w:rPr>
                <w:lang w:eastAsia="en-GB"/>
              </w:rPr>
              <w:t>.</w:t>
            </w:r>
            <w:r>
              <w:rPr>
                <w:lang w:eastAsia="en-GB"/>
              </w:rPr>
              <w:t>0926</w:t>
            </w:r>
          </w:p>
        </w:tc>
        <w:tc>
          <w:tcPr>
            <w:tcW w:w="1559" w:type="dxa"/>
            <w:tcBorders>
              <w:top w:val="nil"/>
              <w:left w:val="nil"/>
              <w:bottom w:val="single" w:sz="4" w:space="0" w:color="auto"/>
              <w:right w:val="single" w:sz="4" w:space="0" w:color="auto"/>
            </w:tcBorders>
            <w:noWrap/>
            <w:vAlign w:val="bottom"/>
          </w:tcPr>
          <w:p w14:paraId="7F4F31B5" w14:textId="77777777" w:rsidR="00C71FEF" w:rsidRDefault="00C71FEF" w:rsidP="00A6745C">
            <w:pPr>
              <w:jc w:val="center"/>
              <w:rPr>
                <w:lang w:eastAsia="en-GB"/>
              </w:rPr>
            </w:pPr>
            <w:r>
              <w:rPr>
                <w:lang w:eastAsia="en-GB"/>
              </w:rPr>
              <w:t>0</w:t>
            </w:r>
            <w:r w:rsidR="004E0422">
              <w:rPr>
                <w:lang w:eastAsia="en-GB"/>
              </w:rPr>
              <w:t>.</w:t>
            </w:r>
            <w:r>
              <w:rPr>
                <w:lang w:eastAsia="en-GB"/>
              </w:rPr>
              <w:t>4255</w:t>
            </w:r>
          </w:p>
        </w:tc>
        <w:tc>
          <w:tcPr>
            <w:tcW w:w="1412" w:type="dxa"/>
            <w:tcBorders>
              <w:top w:val="nil"/>
              <w:left w:val="nil"/>
              <w:bottom w:val="single" w:sz="4" w:space="0" w:color="auto"/>
              <w:right w:val="single" w:sz="4" w:space="0" w:color="auto"/>
            </w:tcBorders>
            <w:noWrap/>
            <w:vAlign w:val="bottom"/>
          </w:tcPr>
          <w:p w14:paraId="1C32F068" w14:textId="77777777" w:rsidR="00C71FEF" w:rsidRDefault="00C71FEF" w:rsidP="00A6745C">
            <w:pPr>
              <w:jc w:val="center"/>
              <w:rPr>
                <w:lang w:eastAsia="en-GB"/>
              </w:rPr>
            </w:pPr>
            <w:r>
              <w:rPr>
                <w:lang w:eastAsia="en-GB"/>
              </w:rPr>
              <w:t>0</w:t>
            </w:r>
            <w:r w:rsidR="004E0422">
              <w:rPr>
                <w:lang w:eastAsia="en-GB"/>
              </w:rPr>
              <w:t>.</w:t>
            </w:r>
            <w:r>
              <w:rPr>
                <w:lang w:eastAsia="en-GB"/>
              </w:rPr>
              <w:t>2026</w:t>
            </w:r>
          </w:p>
        </w:tc>
      </w:tr>
      <w:tr w:rsidR="00C71FEF" w14:paraId="0235C538"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77366113" w14:textId="77777777" w:rsidR="00C71FEF" w:rsidRDefault="00C71FEF" w:rsidP="00A6745C">
            <w:pPr>
              <w:pStyle w:val="Tabletext"/>
              <w:rPr>
                <w:lang w:eastAsia="en-GB"/>
              </w:rPr>
            </w:pPr>
            <w:r>
              <w:rPr>
                <w:lang w:eastAsia="en-GB"/>
              </w:rPr>
              <w:t>WB_QUALCOMM_EXP1w</w:t>
            </w:r>
          </w:p>
        </w:tc>
        <w:tc>
          <w:tcPr>
            <w:tcW w:w="1559" w:type="dxa"/>
            <w:tcBorders>
              <w:top w:val="nil"/>
              <w:left w:val="nil"/>
              <w:bottom w:val="single" w:sz="4" w:space="0" w:color="auto"/>
              <w:right w:val="single" w:sz="4" w:space="0" w:color="auto"/>
            </w:tcBorders>
            <w:noWrap/>
            <w:vAlign w:val="bottom"/>
          </w:tcPr>
          <w:p w14:paraId="7C37179A" w14:textId="77777777" w:rsidR="00C71FEF" w:rsidRDefault="00C71FEF" w:rsidP="00A6745C">
            <w:pPr>
              <w:jc w:val="center"/>
              <w:rPr>
                <w:lang w:eastAsia="en-GB"/>
              </w:rPr>
            </w:pPr>
            <w:r>
              <w:rPr>
                <w:lang w:eastAsia="en-GB"/>
              </w:rPr>
              <w:t>0</w:t>
            </w:r>
            <w:r w:rsidR="004E0422">
              <w:rPr>
                <w:lang w:eastAsia="en-GB"/>
              </w:rPr>
              <w:t>.</w:t>
            </w:r>
            <w:r>
              <w:rPr>
                <w:lang w:eastAsia="en-GB"/>
              </w:rPr>
              <w:t>2606</w:t>
            </w:r>
          </w:p>
        </w:tc>
        <w:tc>
          <w:tcPr>
            <w:tcW w:w="1560" w:type="dxa"/>
            <w:tcBorders>
              <w:top w:val="nil"/>
              <w:left w:val="nil"/>
              <w:bottom w:val="single" w:sz="4" w:space="0" w:color="auto"/>
              <w:right w:val="single" w:sz="4" w:space="0" w:color="auto"/>
            </w:tcBorders>
            <w:noWrap/>
            <w:vAlign w:val="bottom"/>
          </w:tcPr>
          <w:p w14:paraId="689158F7" w14:textId="77777777" w:rsidR="00C71FEF" w:rsidRDefault="00C71FEF" w:rsidP="00A6745C">
            <w:pPr>
              <w:jc w:val="center"/>
              <w:rPr>
                <w:lang w:eastAsia="en-GB"/>
              </w:rPr>
            </w:pPr>
            <w:r>
              <w:rPr>
                <w:lang w:eastAsia="en-GB"/>
              </w:rPr>
              <w:t>0</w:t>
            </w:r>
            <w:r w:rsidR="004E0422">
              <w:rPr>
                <w:lang w:eastAsia="en-GB"/>
              </w:rPr>
              <w:t>.</w:t>
            </w:r>
            <w:r>
              <w:rPr>
                <w:lang w:eastAsia="en-GB"/>
              </w:rPr>
              <w:t>0874</w:t>
            </w:r>
          </w:p>
        </w:tc>
        <w:tc>
          <w:tcPr>
            <w:tcW w:w="1559" w:type="dxa"/>
            <w:tcBorders>
              <w:top w:val="nil"/>
              <w:left w:val="nil"/>
              <w:bottom w:val="single" w:sz="4" w:space="0" w:color="auto"/>
              <w:right w:val="single" w:sz="4" w:space="0" w:color="auto"/>
            </w:tcBorders>
            <w:noWrap/>
            <w:vAlign w:val="bottom"/>
          </w:tcPr>
          <w:p w14:paraId="2B0EFCD5" w14:textId="77777777" w:rsidR="00C71FEF" w:rsidRDefault="00C71FEF" w:rsidP="00A6745C">
            <w:pPr>
              <w:jc w:val="center"/>
              <w:rPr>
                <w:lang w:eastAsia="en-GB"/>
              </w:rPr>
            </w:pPr>
            <w:r>
              <w:rPr>
                <w:lang w:eastAsia="en-GB"/>
              </w:rPr>
              <w:t>0</w:t>
            </w:r>
            <w:r w:rsidR="004E0422">
              <w:rPr>
                <w:lang w:eastAsia="en-GB"/>
              </w:rPr>
              <w:t>.</w:t>
            </w:r>
            <w:r>
              <w:rPr>
                <w:lang w:eastAsia="en-GB"/>
              </w:rPr>
              <w:t>3664</w:t>
            </w:r>
          </w:p>
        </w:tc>
        <w:tc>
          <w:tcPr>
            <w:tcW w:w="1412" w:type="dxa"/>
            <w:tcBorders>
              <w:top w:val="nil"/>
              <w:left w:val="nil"/>
              <w:bottom w:val="single" w:sz="4" w:space="0" w:color="auto"/>
              <w:right w:val="single" w:sz="4" w:space="0" w:color="auto"/>
            </w:tcBorders>
            <w:noWrap/>
            <w:vAlign w:val="bottom"/>
          </w:tcPr>
          <w:p w14:paraId="79064FF1" w14:textId="77777777" w:rsidR="00C71FEF" w:rsidRDefault="00C71FEF" w:rsidP="00A6745C">
            <w:pPr>
              <w:jc w:val="center"/>
              <w:rPr>
                <w:lang w:eastAsia="en-GB"/>
              </w:rPr>
            </w:pPr>
            <w:r>
              <w:rPr>
                <w:lang w:eastAsia="en-GB"/>
              </w:rPr>
              <w:t>0</w:t>
            </w:r>
            <w:r w:rsidR="004E0422">
              <w:rPr>
                <w:lang w:eastAsia="en-GB"/>
              </w:rPr>
              <w:t>.</w:t>
            </w:r>
            <w:r>
              <w:rPr>
                <w:lang w:eastAsia="en-GB"/>
              </w:rPr>
              <w:t>1082</w:t>
            </w:r>
          </w:p>
        </w:tc>
      </w:tr>
      <w:tr w:rsidR="00C71FEF" w14:paraId="6BF4C81D"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63DBA1C6" w14:textId="77777777" w:rsidR="00C71FEF" w:rsidRDefault="00C71FEF" w:rsidP="00A6745C">
            <w:pPr>
              <w:pStyle w:val="Tabletext"/>
              <w:rPr>
                <w:lang w:eastAsia="en-GB"/>
              </w:rPr>
            </w:pPr>
            <w:r>
              <w:rPr>
                <w:lang w:eastAsia="en-GB"/>
              </w:rPr>
              <w:t>WB_QUALCOMM_EXP3w</w:t>
            </w:r>
          </w:p>
        </w:tc>
        <w:tc>
          <w:tcPr>
            <w:tcW w:w="1559" w:type="dxa"/>
            <w:tcBorders>
              <w:top w:val="nil"/>
              <w:left w:val="nil"/>
              <w:bottom w:val="single" w:sz="4" w:space="0" w:color="auto"/>
              <w:right w:val="single" w:sz="4" w:space="0" w:color="auto"/>
            </w:tcBorders>
            <w:noWrap/>
            <w:vAlign w:val="bottom"/>
          </w:tcPr>
          <w:p w14:paraId="7BDA1E1E" w14:textId="77777777" w:rsidR="00C71FEF" w:rsidRDefault="00C71FEF" w:rsidP="00A6745C">
            <w:pPr>
              <w:jc w:val="center"/>
              <w:rPr>
                <w:lang w:eastAsia="en-GB"/>
              </w:rPr>
            </w:pPr>
            <w:r>
              <w:rPr>
                <w:lang w:eastAsia="en-GB"/>
              </w:rPr>
              <w:t>0</w:t>
            </w:r>
            <w:r w:rsidR="004E0422">
              <w:rPr>
                <w:lang w:eastAsia="en-GB"/>
              </w:rPr>
              <w:t>.</w:t>
            </w:r>
            <w:r>
              <w:rPr>
                <w:lang w:eastAsia="en-GB"/>
              </w:rPr>
              <w:t>2852</w:t>
            </w:r>
          </w:p>
        </w:tc>
        <w:tc>
          <w:tcPr>
            <w:tcW w:w="1560" w:type="dxa"/>
            <w:tcBorders>
              <w:top w:val="nil"/>
              <w:left w:val="nil"/>
              <w:bottom w:val="single" w:sz="4" w:space="0" w:color="auto"/>
              <w:right w:val="single" w:sz="4" w:space="0" w:color="auto"/>
            </w:tcBorders>
            <w:noWrap/>
            <w:vAlign w:val="bottom"/>
          </w:tcPr>
          <w:p w14:paraId="79C25909" w14:textId="77777777" w:rsidR="00C71FEF" w:rsidRDefault="00C71FEF" w:rsidP="00A6745C">
            <w:pPr>
              <w:jc w:val="center"/>
              <w:rPr>
                <w:lang w:eastAsia="en-GB"/>
              </w:rPr>
            </w:pPr>
            <w:r>
              <w:rPr>
                <w:lang w:eastAsia="en-GB"/>
              </w:rPr>
              <w:t>0</w:t>
            </w:r>
            <w:r w:rsidR="004E0422">
              <w:rPr>
                <w:lang w:eastAsia="en-GB"/>
              </w:rPr>
              <w:t>.</w:t>
            </w:r>
            <w:r>
              <w:rPr>
                <w:lang w:eastAsia="en-GB"/>
              </w:rPr>
              <w:t>0466</w:t>
            </w:r>
          </w:p>
        </w:tc>
        <w:tc>
          <w:tcPr>
            <w:tcW w:w="1559" w:type="dxa"/>
            <w:tcBorders>
              <w:top w:val="nil"/>
              <w:left w:val="nil"/>
              <w:bottom w:val="single" w:sz="4" w:space="0" w:color="auto"/>
              <w:right w:val="single" w:sz="4" w:space="0" w:color="auto"/>
            </w:tcBorders>
            <w:noWrap/>
            <w:vAlign w:val="bottom"/>
          </w:tcPr>
          <w:p w14:paraId="2FDE9D17" w14:textId="77777777" w:rsidR="00C71FEF" w:rsidRDefault="00C71FEF" w:rsidP="00A6745C">
            <w:pPr>
              <w:jc w:val="center"/>
              <w:rPr>
                <w:lang w:eastAsia="en-GB"/>
              </w:rPr>
            </w:pPr>
            <w:r>
              <w:rPr>
                <w:lang w:eastAsia="en-GB"/>
              </w:rPr>
              <w:t>0</w:t>
            </w:r>
            <w:r w:rsidR="004E0422">
              <w:rPr>
                <w:lang w:eastAsia="en-GB"/>
              </w:rPr>
              <w:t>.</w:t>
            </w:r>
            <w:r>
              <w:rPr>
                <w:lang w:eastAsia="en-GB"/>
              </w:rPr>
              <w:t>3727</w:t>
            </w:r>
          </w:p>
        </w:tc>
        <w:tc>
          <w:tcPr>
            <w:tcW w:w="1412" w:type="dxa"/>
            <w:tcBorders>
              <w:top w:val="nil"/>
              <w:left w:val="nil"/>
              <w:bottom w:val="single" w:sz="4" w:space="0" w:color="auto"/>
              <w:right w:val="single" w:sz="4" w:space="0" w:color="auto"/>
            </w:tcBorders>
            <w:noWrap/>
            <w:vAlign w:val="bottom"/>
          </w:tcPr>
          <w:p w14:paraId="0A3D47B6" w14:textId="77777777" w:rsidR="00C71FEF" w:rsidRDefault="00C71FEF" w:rsidP="00A6745C">
            <w:pPr>
              <w:jc w:val="center"/>
              <w:rPr>
                <w:lang w:eastAsia="en-GB"/>
              </w:rPr>
            </w:pPr>
            <w:r>
              <w:rPr>
                <w:lang w:eastAsia="en-GB"/>
              </w:rPr>
              <w:t>0</w:t>
            </w:r>
            <w:r w:rsidR="004E0422">
              <w:rPr>
                <w:lang w:eastAsia="en-GB"/>
              </w:rPr>
              <w:t>.</w:t>
            </w:r>
            <w:r>
              <w:rPr>
                <w:lang w:eastAsia="en-GB"/>
              </w:rPr>
              <w:t>0579</w:t>
            </w:r>
          </w:p>
        </w:tc>
      </w:tr>
      <w:tr w:rsidR="00C71FEF" w14:paraId="78E0B996"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28ADE6D0" w14:textId="77777777" w:rsidR="00C71FEF" w:rsidRDefault="00C71FEF" w:rsidP="00A6745C">
            <w:pPr>
              <w:pStyle w:val="Tabletext"/>
              <w:rPr>
                <w:lang w:eastAsia="en-GB"/>
              </w:rPr>
            </w:pPr>
            <w:r>
              <w:rPr>
                <w:lang w:eastAsia="en-GB"/>
              </w:rPr>
              <w:t>WB_16kHz204_FT_DT</w:t>
            </w:r>
          </w:p>
        </w:tc>
        <w:tc>
          <w:tcPr>
            <w:tcW w:w="1559" w:type="dxa"/>
            <w:tcBorders>
              <w:top w:val="nil"/>
              <w:left w:val="nil"/>
              <w:bottom w:val="single" w:sz="4" w:space="0" w:color="auto"/>
              <w:right w:val="single" w:sz="4" w:space="0" w:color="auto"/>
            </w:tcBorders>
            <w:noWrap/>
            <w:vAlign w:val="bottom"/>
          </w:tcPr>
          <w:p w14:paraId="327C9128" w14:textId="77777777" w:rsidR="00C71FEF" w:rsidRDefault="00C71FEF" w:rsidP="00A6745C">
            <w:pPr>
              <w:jc w:val="center"/>
              <w:rPr>
                <w:lang w:eastAsia="en-GB"/>
              </w:rPr>
            </w:pPr>
            <w:r>
              <w:rPr>
                <w:lang w:eastAsia="en-GB"/>
              </w:rPr>
              <w:t>0</w:t>
            </w:r>
            <w:r w:rsidR="004E0422">
              <w:rPr>
                <w:lang w:eastAsia="en-GB"/>
              </w:rPr>
              <w:t>.</w:t>
            </w:r>
            <w:r>
              <w:rPr>
                <w:lang w:eastAsia="en-GB"/>
              </w:rPr>
              <w:t>4221</w:t>
            </w:r>
          </w:p>
        </w:tc>
        <w:tc>
          <w:tcPr>
            <w:tcW w:w="1560" w:type="dxa"/>
            <w:tcBorders>
              <w:top w:val="nil"/>
              <w:left w:val="nil"/>
              <w:bottom w:val="single" w:sz="4" w:space="0" w:color="auto"/>
              <w:right w:val="single" w:sz="4" w:space="0" w:color="auto"/>
            </w:tcBorders>
            <w:noWrap/>
            <w:vAlign w:val="bottom"/>
          </w:tcPr>
          <w:p w14:paraId="6FD96BF8" w14:textId="77777777" w:rsidR="00C71FEF" w:rsidRDefault="00C71FEF" w:rsidP="00A6745C">
            <w:pPr>
              <w:jc w:val="center"/>
              <w:rPr>
                <w:lang w:eastAsia="en-GB"/>
              </w:rPr>
            </w:pPr>
            <w:r>
              <w:rPr>
                <w:lang w:eastAsia="en-GB"/>
              </w:rPr>
              <w:t>0</w:t>
            </w:r>
            <w:r w:rsidR="004E0422">
              <w:rPr>
                <w:lang w:eastAsia="en-GB"/>
              </w:rPr>
              <w:t>.</w:t>
            </w:r>
            <w:r>
              <w:rPr>
                <w:lang w:eastAsia="en-GB"/>
              </w:rPr>
              <w:t>2266</w:t>
            </w:r>
          </w:p>
        </w:tc>
        <w:tc>
          <w:tcPr>
            <w:tcW w:w="1559" w:type="dxa"/>
            <w:tcBorders>
              <w:top w:val="nil"/>
              <w:left w:val="nil"/>
              <w:bottom w:val="single" w:sz="4" w:space="0" w:color="auto"/>
              <w:right w:val="single" w:sz="4" w:space="0" w:color="auto"/>
            </w:tcBorders>
            <w:noWrap/>
            <w:vAlign w:val="bottom"/>
          </w:tcPr>
          <w:p w14:paraId="030FEB07" w14:textId="77777777" w:rsidR="00C71FEF" w:rsidRDefault="00C71FEF" w:rsidP="00A6745C">
            <w:pPr>
              <w:jc w:val="center"/>
              <w:rPr>
                <w:lang w:eastAsia="en-GB"/>
              </w:rPr>
            </w:pPr>
            <w:r>
              <w:rPr>
                <w:lang w:eastAsia="en-GB"/>
              </w:rPr>
              <w:t>0</w:t>
            </w:r>
            <w:r w:rsidR="004E0422">
              <w:rPr>
                <w:lang w:eastAsia="en-GB"/>
              </w:rPr>
              <w:t>.</w:t>
            </w:r>
            <w:r>
              <w:rPr>
                <w:lang w:eastAsia="en-GB"/>
              </w:rPr>
              <w:t>4158</w:t>
            </w:r>
          </w:p>
        </w:tc>
        <w:tc>
          <w:tcPr>
            <w:tcW w:w="1412" w:type="dxa"/>
            <w:tcBorders>
              <w:top w:val="nil"/>
              <w:left w:val="nil"/>
              <w:bottom w:val="single" w:sz="4" w:space="0" w:color="auto"/>
              <w:right w:val="single" w:sz="4" w:space="0" w:color="auto"/>
            </w:tcBorders>
            <w:noWrap/>
            <w:vAlign w:val="bottom"/>
          </w:tcPr>
          <w:p w14:paraId="14B82E9B" w14:textId="77777777" w:rsidR="00C71FEF" w:rsidRDefault="00C71FEF" w:rsidP="00A6745C">
            <w:pPr>
              <w:jc w:val="center"/>
              <w:rPr>
                <w:lang w:eastAsia="en-GB"/>
              </w:rPr>
            </w:pPr>
            <w:r>
              <w:rPr>
                <w:lang w:eastAsia="en-GB"/>
              </w:rPr>
              <w:t>0</w:t>
            </w:r>
            <w:r w:rsidR="004E0422">
              <w:rPr>
                <w:lang w:eastAsia="en-GB"/>
              </w:rPr>
              <w:t>.</w:t>
            </w:r>
            <w:r>
              <w:rPr>
                <w:lang w:eastAsia="en-GB"/>
              </w:rPr>
              <w:t>2251</w:t>
            </w:r>
          </w:p>
        </w:tc>
      </w:tr>
      <w:tr w:rsidR="00C71FEF" w14:paraId="7D7C0018"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603CB90F" w14:textId="77777777" w:rsidR="00C71FEF" w:rsidRDefault="00C71FEF" w:rsidP="00A6745C">
            <w:pPr>
              <w:pStyle w:val="Tabletext"/>
              <w:rPr>
                <w:lang w:eastAsia="en-GB"/>
              </w:rPr>
            </w:pPr>
            <w:r>
              <w:rPr>
                <w:lang w:eastAsia="en-GB"/>
              </w:rPr>
              <w:t>WB_QUALCOMM_EXP5</w:t>
            </w:r>
          </w:p>
        </w:tc>
        <w:tc>
          <w:tcPr>
            <w:tcW w:w="1559" w:type="dxa"/>
            <w:tcBorders>
              <w:top w:val="nil"/>
              <w:left w:val="nil"/>
              <w:bottom w:val="single" w:sz="4" w:space="0" w:color="auto"/>
              <w:right w:val="single" w:sz="4" w:space="0" w:color="auto"/>
            </w:tcBorders>
            <w:noWrap/>
            <w:vAlign w:val="bottom"/>
          </w:tcPr>
          <w:p w14:paraId="1494612C" w14:textId="77777777" w:rsidR="00C71FEF" w:rsidRDefault="00C71FEF" w:rsidP="00A6745C">
            <w:pPr>
              <w:jc w:val="center"/>
              <w:rPr>
                <w:lang w:eastAsia="en-GB"/>
              </w:rPr>
            </w:pPr>
            <w:r>
              <w:rPr>
                <w:lang w:eastAsia="en-GB"/>
              </w:rPr>
              <w:t>0</w:t>
            </w:r>
            <w:r w:rsidR="004E0422">
              <w:rPr>
                <w:lang w:eastAsia="en-GB"/>
              </w:rPr>
              <w:t>.</w:t>
            </w:r>
            <w:r>
              <w:rPr>
                <w:lang w:eastAsia="en-GB"/>
              </w:rPr>
              <w:t>3236</w:t>
            </w:r>
          </w:p>
        </w:tc>
        <w:tc>
          <w:tcPr>
            <w:tcW w:w="1560" w:type="dxa"/>
            <w:tcBorders>
              <w:top w:val="nil"/>
              <w:left w:val="nil"/>
              <w:bottom w:val="single" w:sz="4" w:space="0" w:color="auto"/>
              <w:right w:val="single" w:sz="4" w:space="0" w:color="auto"/>
            </w:tcBorders>
            <w:noWrap/>
            <w:vAlign w:val="bottom"/>
          </w:tcPr>
          <w:p w14:paraId="1B609DF8" w14:textId="77777777" w:rsidR="00C71FEF" w:rsidRDefault="00C71FEF" w:rsidP="00A6745C">
            <w:pPr>
              <w:jc w:val="center"/>
              <w:rPr>
                <w:lang w:eastAsia="en-GB"/>
              </w:rPr>
            </w:pPr>
            <w:r>
              <w:rPr>
                <w:lang w:eastAsia="en-GB"/>
              </w:rPr>
              <w:t>0</w:t>
            </w:r>
            <w:r w:rsidR="004E0422">
              <w:rPr>
                <w:lang w:eastAsia="en-GB"/>
              </w:rPr>
              <w:t>.</w:t>
            </w:r>
            <w:r>
              <w:rPr>
                <w:lang w:eastAsia="en-GB"/>
              </w:rPr>
              <w:t>0664</w:t>
            </w:r>
          </w:p>
        </w:tc>
        <w:tc>
          <w:tcPr>
            <w:tcW w:w="1559" w:type="dxa"/>
            <w:tcBorders>
              <w:top w:val="nil"/>
              <w:left w:val="nil"/>
              <w:bottom w:val="single" w:sz="4" w:space="0" w:color="auto"/>
              <w:right w:val="single" w:sz="4" w:space="0" w:color="auto"/>
            </w:tcBorders>
            <w:noWrap/>
            <w:vAlign w:val="bottom"/>
          </w:tcPr>
          <w:p w14:paraId="6498E36C" w14:textId="77777777" w:rsidR="00C71FEF" w:rsidRDefault="00C71FEF" w:rsidP="00A6745C">
            <w:pPr>
              <w:jc w:val="center"/>
              <w:rPr>
                <w:lang w:eastAsia="en-GB"/>
              </w:rPr>
            </w:pPr>
            <w:r>
              <w:rPr>
                <w:lang w:eastAsia="en-GB"/>
              </w:rPr>
              <w:t>0</w:t>
            </w:r>
            <w:r w:rsidR="004E0422">
              <w:rPr>
                <w:lang w:eastAsia="en-GB"/>
              </w:rPr>
              <w:t>.</w:t>
            </w:r>
            <w:r>
              <w:rPr>
                <w:lang w:eastAsia="en-GB"/>
              </w:rPr>
              <w:t>3773</w:t>
            </w:r>
          </w:p>
        </w:tc>
        <w:tc>
          <w:tcPr>
            <w:tcW w:w="1412" w:type="dxa"/>
            <w:tcBorders>
              <w:top w:val="nil"/>
              <w:left w:val="nil"/>
              <w:bottom w:val="single" w:sz="4" w:space="0" w:color="auto"/>
              <w:right w:val="single" w:sz="4" w:space="0" w:color="auto"/>
            </w:tcBorders>
            <w:noWrap/>
            <w:vAlign w:val="bottom"/>
          </w:tcPr>
          <w:p w14:paraId="58598624" w14:textId="77777777" w:rsidR="00C71FEF" w:rsidRDefault="00C71FEF" w:rsidP="00A6745C">
            <w:pPr>
              <w:jc w:val="center"/>
              <w:rPr>
                <w:lang w:eastAsia="en-GB"/>
              </w:rPr>
            </w:pPr>
            <w:r>
              <w:rPr>
                <w:lang w:eastAsia="en-GB"/>
              </w:rPr>
              <w:t>0</w:t>
            </w:r>
            <w:r w:rsidR="004E0422">
              <w:rPr>
                <w:lang w:eastAsia="en-GB"/>
              </w:rPr>
              <w:t>.</w:t>
            </w:r>
            <w:r>
              <w:rPr>
                <w:lang w:eastAsia="en-GB"/>
              </w:rPr>
              <w:t>1237</w:t>
            </w:r>
          </w:p>
        </w:tc>
      </w:tr>
      <w:tr w:rsidR="00C71FEF" w14:paraId="7611C541" w14:textId="77777777" w:rsidTr="00A6745C">
        <w:trPr>
          <w:trHeight w:val="300"/>
        </w:trPr>
        <w:tc>
          <w:tcPr>
            <w:tcW w:w="3549" w:type="dxa"/>
            <w:tcBorders>
              <w:top w:val="nil"/>
              <w:left w:val="single" w:sz="4" w:space="0" w:color="auto"/>
              <w:bottom w:val="single" w:sz="4" w:space="0" w:color="auto"/>
              <w:right w:val="single" w:sz="4" w:space="0" w:color="auto"/>
            </w:tcBorders>
            <w:noWrap/>
            <w:vAlign w:val="bottom"/>
          </w:tcPr>
          <w:p w14:paraId="191CA3F0" w14:textId="77777777" w:rsidR="00C71FEF" w:rsidRDefault="00C71FEF" w:rsidP="00A6745C">
            <w:pPr>
              <w:pStyle w:val="Tabletext"/>
              <w:rPr>
                <w:lang w:eastAsia="en-GB"/>
              </w:rPr>
            </w:pPr>
            <w:r>
              <w:rPr>
                <w:lang w:eastAsia="en-GB"/>
              </w:rPr>
              <w:t>Average</w:t>
            </w:r>
          </w:p>
        </w:tc>
        <w:tc>
          <w:tcPr>
            <w:tcW w:w="1559" w:type="dxa"/>
            <w:tcBorders>
              <w:top w:val="nil"/>
              <w:left w:val="nil"/>
              <w:bottom w:val="single" w:sz="4" w:space="0" w:color="auto"/>
              <w:right w:val="single" w:sz="4" w:space="0" w:color="auto"/>
            </w:tcBorders>
            <w:noWrap/>
            <w:vAlign w:val="bottom"/>
          </w:tcPr>
          <w:p w14:paraId="7AC9F48B" w14:textId="77777777" w:rsidR="00C71FEF" w:rsidRDefault="00C71FEF" w:rsidP="00A6745C">
            <w:pPr>
              <w:jc w:val="center"/>
              <w:rPr>
                <w:lang w:eastAsia="en-GB"/>
              </w:rPr>
            </w:pPr>
            <w:r>
              <w:rPr>
                <w:lang w:eastAsia="en-GB"/>
              </w:rPr>
              <w:t>0</w:t>
            </w:r>
            <w:r w:rsidR="004E0422">
              <w:rPr>
                <w:lang w:eastAsia="en-GB"/>
              </w:rPr>
              <w:t>.</w:t>
            </w:r>
            <w:r>
              <w:rPr>
                <w:lang w:eastAsia="en-GB"/>
              </w:rPr>
              <w:t>3450</w:t>
            </w:r>
          </w:p>
        </w:tc>
        <w:tc>
          <w:tcPr>
            <w:tcW w:w="1560" w:type="dxa"/>
            <w:tcBorders>
              <w:top w:val="nil"/>
              <w:left w:val="nil"/>
              <w:bottom w:val="single" w:sz="4" w:space="0" w:color="auto"/>
              <w:right w:val="single" w:sz="4" w:space="0" w:color="auto"/>
            </w:tcBorders>
            <w:noWrap/>
            <w:vAlign w:val="bottom"/>
          </w:tcPr>
          <w:p w14:paraId="30B767D7" w14:textId="77777777" w:rsidR="00C71FEF" w:rsidRDefault="00C71FEF" w:rsidP="00A6745C">
            <w:pPr>
              <w:jc w:val="center"/>
              <w:rPr>
                <w:lang w:eastAsia="en-GB"/>
              </w:rPr>
            </w:pPr>
            <w:r>
              <w:rPr>
                <w:lang w:eastAsia="en-GB"/>
              </w:rPr>
              <w:t>0</w:t>
            </w:r>
            <w:r w:rsidR="004E0422">
              <w:rPr>
                <w:lang w:eastAsia="en-GB"/>
              </w:rPr>
              <w:t>.</w:t>
            </w:r>
            <w:r>
              <w:rPr>
                <w:lang w:eastAsia="en-GB"/>
              </w:rPr>
              <w:t>1179</w:t>
            </w:r>
          </w:p>
        </w:tc>
        <w:tc>
          <w:tcPr>
            <w:tcW w:w="1559" w:type="dxa"/>
            <w:tcBorders>
              <w:top w:val="nil"/>
              <w:left w:val="nil"/>
              <w:bottom w:val="single" w:sz="4" w:space="0" w:color="auto"/>
              <w:right w:val="single" w:sz="4" w:space="0" w:color="auto"/>
            </w:tcBorders>
            <w:noWrap/>
            <w:vAlign w:val="bottom"/>
          </w:tcPr>
          <w:p w14:paraId="071779F3" w14:textId="77777777" w:rsidR="00C71FEF" w:rsidRDefault="00C71FEF" w:rsidP="00A6745C">
            <w:pPr>
              <w:jc w:val="center"/>
              <w:rPr>
                <w:lang w:eastAsia="en-GB"/>
              </w:rPr>
            </w:pPr>
            <w:r>
              <w:rPr>
                <w:lang w:eastAsia="en-GB"/>
              </w:rPr>
              <w:t>0</w:t>
            </w:r>
            <w:r w:rsidR="004E0422">
              <w:rPr>
                <w:lang w:eastAsia="en-GB"/>
              </w:rPr>
              <w:t>.</w:t>
            </w:r>
            <w:r>
              <w:rPr>
                <w:lang w:eastAsia="en-GB"/>
              </w:rPr>
              <w:t>3958</w:t>
            </w:r>
          </w:p>
        </w:tc>
        <w:tc>
          <w:tcPr>
            <w:tcW w:w="1412" w:type="dxa"/>
            <w:tcBorders>
              <w:top w:val="nil"/>
              <w:left w:val="nil"/>
              <w:bottom w:val="single" w:sz="4" w:space="0" w:color="auto"/>
              <w:right w:val="single" w:sz="4" w:space="0" w:color="auto"/>
            </w:tcBorders>
            <w:noWrap/>
            <w:vAlign w:val="bottom"/>
          </w:tcPr>
          <w:p w14:paraId="2AAE26C3" w14:textId="77777777" w:rsidR="00C71FEF" w:rsidRDefault="00C71FEF" w:rsidP="00A6745C">
            <w:pPr>
              <w:jc w:val="center"/>
              <w:rPr>
                <w:lang w:eastAsia="en-GB"/>
              </w:rPr>
            </w:pPr>
            <w:r>
              <w:rPr>
                <w:lang w:eastAsia="en-GB"/>
              </w:rPr>
              <w:t>0</w:t>
            </w:r>
            <w:r w:rsidR="004E0422">
              <w:rPr>
                <w:lang w:eastAsia="en-GB"/>
              </w:rPr>
              <w:t>.</w:t>
            </w:r>
            <w:r>
              <w:rPr>
                <w:lang w:eastAsia="en-GB"/>
              </w:rPr>
              <w:t>1465</w:t>
            </w:r>
          </w:p>
        </w:tc>
      </w:tr>
    </w:tbl>
    <w:p w14:paraId="22C93438" w14:textId="77777777" w:rsidR="00C71FEF" w:rsidRDefault="00C71FEF" w:rsidP="00C71FEF">
      <w:pPr>
        <w:pStyle w:val="Heading2"/>
      </w:pPr>
      <w:bookmarkStart w:id="518" w:name="_Toc295130653"/>
      <w:bookmarkStart w:id="519" w:name="_Toc295394494"/>
      <w:bookmarkStart w:id="520" w:name="_Toc297536480"/>
      <w:bookmarkStart w:id="521" w:name="_Toc400716274"/>
      <w:bookmarkStart w:id="522" w:name="_Toc400955765"/>
      <w:bookmarkStart w:id="523" w:name="_Toc408903977"/>
      <w:bookmarkStart w:id="524" w:name="_Toc412445390"/>
      <w:r>
        <w:t>I.4</w:t>
      </w:r>
      <w:r>
        <w:tab/>
        <w:t>Calculation of rmse*</w:t>
      </w:r>
      <w:bookmarkEnd w:id="515"/>
      <w:bookmarkEnd w:id="516"/>
      <w:bookmarkEnd w:id="517"/>
      <w:bookmarkEnd w:id="518"/>
      <w:bookmarkEnd w:id="519"/>
      <w:bookmarkEnd w:id="520"/>
      <w:bookmarkEnd w:id="521"/>
      <w:bookmarkEnd w:id="522"/>
      <w:bookmarkEnd w:id="523"/>
      <w:bookmarkEnd w:id="524"/>
    </w:p>
    <w:p w14:paraId="1BE50783" w14:textId="77777777" w:rsidR="00C71FEF" w:rsidRDefault="00C71FEF" w:rsidP="0019632F">
      <w:pPr>
        <w:pStyle w:val="Heading3"/>
      </w:pPr>
      <w:bookmarkStart w:id="525" w:name="_Toc288222496"/>
      <w:bookmarkStart w:id="526" w:name="_Toc288222958"/>
      <w:bookmarkStart w:id="527" w:name="_Toc295130654"/>
      <w:r>
        <w:t>I.4.1</w:t>
      </w:r>
      <w:r>
        <w:tab/>
        <w:t>Uncertainty of subjective results and calculation of confidence intervals</w:t>
      </w:r>
      <w:bookmarkEnd w:id="525"/>
      <w:bookmarkEnd w:id="526"/>
      <w:bookmarkEnd w:id="527"/>
    </w:p>
    <w:p w14:paraId="3C5DE4C9" w14:textId="77777777" w:rsidR="00C71FEF" w:rsidRDefault="00C71FEF" w:rsidP="00C71FEF">
      <w:r>
        <w:t>In the statistical performance evaluation of the ITU-T P.863 algorithm, the uncertainty of the subjective votes was taken into account. This is important since an objective model will not be able to predict an average subjective opinion more accurately than the average subject itself.</w:t>
      </w:r>
    </w:p>
    <w:p w14:paraId="791ED5B2" w14:textId="13A6B404" w:rsidR="00C71FEF" w:rsidRDefault="00C71FEF" w:rsidP="00C71FEF">
      <w:r>
        <w:t xml:space="preserve">Usually, the standard deviation and its corresponding confidence interval (ci95) are calculated, in order to determine the degree of uncertainty of the subjects' votes. These statistical parameters are either based on a so-called file-based or condition-based analysis to either determine the uncertainty of the subjects per file or per test condition. A test condition consists of a set of files with, for example, </w:t>
      </w:r>
      <w:r w:rsidR="00226074">
        <w:t>two</w:t>
      </w:r>
      <w:r>
        <w:t xml:space="preserve"> male and </w:t>
      </w:r>
      <w:r w:rsidR="00226074">
        <w:t>two</w:t>
      </w:r>
      <w:r>
        <w:t xml:space="preserve"> female talkers where the files are processed under the same technical circumstances (i.e., applying the same distortions).</w:t>
      </w:r>
    </w:p>
    <w:p w14:paraId="2EF91656" w14:textId="77777777" w:rsidR="00C71FEF" w:rsidRDefault="00C71FEF" w:rsidP="00C71FEF">
      <w:r>
        <w:t xml:space="preserve">The reasons for the average subject's uncertainty of opinion are various. </w:t>
      </w:r>
    </w:p>
    <w:p w14:paraId="24DAA0B5" w14:textId="77777777" w:rsidR="00C71FEF" w:rsidRDefault="00C71FEF" w:rsidP="00C71FEF">
      <w:r>
        <w:rPr>
          <w:b/>
        </w:rPr>
        <w:lastRenderedPageBreak/>
        <w:t>Examples</w:t>
      </w:r>
      <w:r>
        <w:t>: A specific talker or sentence the talker speaks might offend one part of the listener group while others might be pleased by the voice and the content of the file. But not only the listeners might be biased by the different talkers and the content but also a system under test might have its 'preferences'. For example, when low pitched voices are better encoded than high pitched voices. The subjects might vote accordingly but, within a test condition, we would observe a large variability of the average opinion on that condition.</w:t>
      </w:r>
    </w:p>
    <w:p w14:paraId="725413D2" w14:textId="79318E4C" w:rsidR="00C71FEF" w:rsidRDefault="00C71FEF" w:rsidP="00C71FEF">
      <w:r>
        <w:t>Consequently, in a file-based analysis, the two effects above can be easily identified and separated. In a condition-based analysis, however, the two effects will be mixed-up, thus making it difficult for an objective model to predict a solid opinion. Since the ITU-T</w:t>
      </w:r>
      <w:r w:rsidR="00575ABA">
        <w:t> </w:t>
      </w:r>
      <w:r>
        <w:t>P.863 algorithm is primarily evaluated on a condition-basis, these effects had been taken into account by introducing the rmse* metric. The next clauses explain how the statistical parameters were calculated for use in file- and condition-based analysis.</w:t>
      </w:r>
    </w:p>
    <w:p w14:paraId="1E8957DA" w14:textId="77777777" w:rsidR="00C71FEF" w:rsidRDefault="00C71FEF" w:rsidP="0019632F">
      <w:pPr>
        <w:pStyle w:val="Heading3"/>
      </w:pPr>
      <w:bookmarkStart w:id="528" w:name="_Toc288222497"/>
      <w:bookmarkStart w:id="529" w:name="_Toc288222959"/>
      <w:bookmarkStart w:id="530" w:name="_Toc295130655"/>
      <w:r>
        <w:t>I.4.2</w:t>
      </w:r>
      <w:r>
        <w:tab/>
        <w:t>The confidence interval</w:t>
      </w:r>
      <w:bookmarkEnd w:id="528"/>
      <w:bookmarkEnd w:id="529"/>
      <w:bookmarkEnd w:id="530"/>
    </w:p>
    <w:p w14:paraId="15FC03B7" w14:textId="77777777" w:rsidR="00C71FEF" w:rsidRDefault="00C71FEF" w:rsidP="00C71FEF">
      <w:r>
        <w:t xml:space="preserve">Usually, the confidence interval (ci95) is calculated under consideration of all individual scores for a single file or test condition. The standard deviation σ and the number of individual scores </w:t>
      </w:r>
      <w:r>
        <w:rPr>
          <w:i/>
          <w:iCs/>
        </w:rPr>
        <w:t>M</w:t>
      </w:r>
      <w:r>
        <w:t xml:space="preserve"> determines the confidence interval. It is recommended to use the accurate T-value for the given </w:t>
      </w:r>
      <w:r>
        <w:rPr>
          <w:i/>
          <w:iCs/>
        </w:rPr>
        <w:t>M</w:t>
      </w:r>
      <w:r>
        <w:t>.</w:t>
      </w:r>
    </w:p>
    <w:p w14:paraId="00273BD5" w14:textId="44135DED" w:rsidR="00C71FEF" w:rsidRDefault="00C71FEF" w:rsidP="00C71FEF">
      <w:pPr>
        <w:pStyle w:val="Equation"/>
      </w:pPr>
      <w:r>
        <w:tab/>
      </w:r>
      <w:r>
        <w:tab/>
      </w:r>
      <w:r w:rsidR="00625DCB">
        <w:rPr>
          <w:noProof/>
          <w:position w:val="-26"/>
          <w:lang w:val="en-US" w:eastAsia="zh-CN"/>
        </w:rPr>
        <w:drawing>
          <wp:inline distT="0" distB="0" distL="0" distR="0" wp14:anchorId="59F086F4" wp14:editId="2D6984AB">
            <wp:extent cx="1400175" cy="409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00175" cy="409575"/>
                    </a:xfrm>
                    <a:prstGeom prst="rect">
                      <a:avLst/>
                    </a:prstGeom>
                    <a:noFill/>
                    <a:ln>
                      <a:noFill/>
                    </a:ln>
                  </pic:spPr>
                </pic:pic>
              </a:graphicData>
            </a:graphic>
          </wp:inline>
        </w:drawing>
      </w:r>
      <w:r>
        <w:tab/>
        <w:t>(I-1)</w:t>
      </w:r>
    </w:p>
    <w:p w14:paraId="7C2EFE44" w14:textId="77777777" w:rsidR="00C71FEF" w:rsidRDefault="00C71FEF" w:rsidP="00C71FEF">
      <w:r>
        <w:t xml:space="preserve">Depending on whether a file-based analysis or a condition-based analysis is performed the calculation of the standard deviation σ is computed as described in the following clauses. The number of scores </w:t>
      </w:r>
      <w:r>
        <w:rPr>
          <w:i/>
        </w:rPr>
        <w:t>M</w:t>
      </w:r>
      <w:r>
        <w:t xml:space="preserve"> is then be replaced by the number of votes per file </w:t>
      </w:r>
      <w:r>
        <w:rPr>
          <w:i/>
        </w:rPr>
        <w:t>K</w:t>
      </w:r>
      <w:r>
        <w:t xml:space="preserve"> in the file-based analysis and in the condition-based analysis </w:t>
      </w:r>
      <w:r>
        <w:rPr>
          <w:i/>
        </w:rPr>
        <w:t>M</w:t>
      </w:r>
      <w:r>
        <w:t xml:space="preserve"> is replaced by the number of votes per condition </w:t>
      </w:r>
      <w:r>
        <w:rPr>
          <w:i/>
        </w:rPr>
        <w:t>N</w:t>
      </w:r>
      <w:r>
        <w:t>.</w:t>
      </w:r>
    </w:p>
    <w:p w14:paraId="31DD7722" w14:textId="77777777" w:rsidR="00C71FEF" w:rsidRDefault="00C71FEF" w:rsidP="0019632F">
      <w:pPr>
        <w:pStyle w:val="Heading3"/>
      </w:pPr>
      <w:bookmarkStart w:id="531" w:name="_Toc288222498"/>
      <w:bookmarkStart w:id="532" w:name="_Toc288222960"/>
      <w:bookmarkStart w:id="533" w:name="_Toc295130656"/>
      <w:r>
        <w:t>I.4.3</w:t>
      </w:r>
      <w:r>
        <w:tab/>
        <w:t>The standard deviation for file-based analysis</w:t>
      </w:r>
      <w:bookmarkEnd w:id="531"/>
      <w:bookmarkEnd w:id="532"/>
      <w:bookmarkEnd w:id="533"/>
    </w:p>
    <w:p w14:paraId="183021F4" w14:textId="77777777" w:rsidR="00C71FEF" w:rsidRDefault="00C71FEF" w:rsidP="00C71FEF">
      <w:r>
        <w:t>The standard deviation σ</w:t>
      </w:r>
      <w:r>
        <w:rPr>
          <w:i/>
          <w:iCs/>
          <w:vertAlign w:val="subscript"/>
        </w:rPr>
        <w:t>j</w:t>
      </w:r>
      <w:r>
        <w:rPr>
          <w:i/>
          <w:iCs/>
        </w:rPr>
        <w:t xml:space="preserve"> </w:t>
      </w:r>
      <w:r>
        <w:t xml:space="preserve">of the individual votes </w:t>
      </w:r>
      <w:r>
        <w:rPr>
          <w:i/>
        </w:rPr>
        <w:t>v</w:t>
      </w:r>
      <w:r>
        <w:rPr>
          <w:i/>
          <w:iCs/>
          <w:vertAlign w:val="subscript"/>
        </w:rPr>
        <w:t>j,l,k</w:t>
      </w:r>
      <w:r>
        <w:t xml:space="preserve"> of listener </w:t>
      </w:r>
      <w:r>
        <w:rPr>
          <w:i/>
        </w:rPr>
        <w:t>k</w:t>
      </w:r>
      <w:r>
        <w:t xml:space="preserve"> for an audio file spoken by talker </w:t>
      </w:r>
      <w:r>
        <w:rPr>
          <w:i/>
        </w:rPr>
        <w:t>l</w:t>
      </w:r>
      <w:r>
        <w:t xml:space="preserve"> and processed by condition </w:t>
      </w:r>
      <w:r>
        <w:rPr>
          <w:i/>
        </w:rPr>
        <w:t>j</w:t>
      </w:r>
      <w:r>
        <w:t xml:space="preserve"> is defined as follows:</w:t>
      </w:r>
    </w:p>
    <w:p w14:paraId="099355E0" w14:textId="067C1C5F" w:rsidR="00C71FEF" w:rsidRDefault="00C71FEF" w:rsidP="00C71FEF">
      <w:pPr>
        <w:pStyle w:val="Equation"/>
      </w:pPr>
      <w:r>
        <w:tab/>
      </w:r>
      <w:r>
        <w:tab/>
      </w:r>
      <w:r w:rsidR="00625DCB">
        <w:rPr>
          <w:noProof/>
          <w:position w:val="-26"/>
          <w:lang w:val="en-US" w:eastAsia="zh-CN"/>
        </w:rPr>
        <w:drawing>
          <wp:inline distT="0" distB="0" distL="0" distR="0" wp14:anchorId="7B76321A" wp14:editId="4C493D4D">
            <wp:extent cx="2107870" cy="713682"/>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3229" cy="779826"/>
                    </a:xfrm>
                    <a:prstGeom prst="rect">
                      <a:avLst/>
                    </a:prstGeom>
                    <a:noFill/>
                    <a:ln>
                      <a:noFill/>
                    </a:ln>
                  </pic:spPr>
                </pic:pic>
              </a:graphicData>
            </a:graphic>
          </wp:inline>
        </w:drawing>
      </w:r>
      <w:r>
        <w:tab/>
        <w:t>(I-2)</w:t>
      </w:r>
    </w:p>
    <w:p w14:paraId="745229BF" w14:textId="6EF18C74" w:rsidR="00C71FEF" w:rsidRPr="00205CC2" w:rsidRDefault="00C71FEF" w:rsidP="00C71FEF">
      <w:pPr>
        <w:ind w:left="568"/>
        <w:rPr>
          <w:i/>
        </w:rPr>
      </w:pPr>
      <w:r w:rsidRPr="00205CC2">
        <w:rPr>
          <w:i/>
        </w:rPr>
        <w:t xml:space="preserve">Condition </w:t>
      </w:r>
      <w:r w:rsidR="00625DCB">
        <w:rPr>
          <w:i/>
          <w:noProof/>
          <w:position w:val="-10"/>
          <w:lang w:val="en-US" w:eastAsia="zh-CN"/>
        </w:rPr>
        <w:drawing>
          <wp:inline distT="0" distB="0" distL="0" distR="0" wp14:anchorId="006D0C21" wp14:editId="52BB1A6C">
            <wp:extent cx="733425" cy="200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sidRPr="00205CC2">
        <w:rPr>
          <w:i/>
        </w:rPr>
        <w:t>,</w:t>
      </w:r>
    </w:p>
    <w:p w14:paraId="0F186725" w14:textId="19203961" w:rsidR="00C71FEF" w:rsidRPr="00205CC2" w:rsidRDefault="00C71FEF" w:rsidP="00C71FEF">
      <w:pPr>
        <w:ind w:left="568"/>
        <w:rPr>
          <w:i/>
        </w:rPr>
      </w:pPr>
      <w:r w:rsidRPr="00205CC2">
        <w:rPr>
          <w:i/>
        </w:rPr>
        <w:t xml:space="preserve">Listener </w:t>
      </w:r>
      <w:r w:rsidR="00625DCB">
        <w:rPr>
          <w:i/>
          <w:noProof/>
          <w:position w:val="-10"/>
          <w:lang w:val="en-US" w:eastAsia="zh-CN"/>
        </w:rPr>
        <w:drawing>
          <wp:inline distT="0" distB="0" distL="0" distR="0" wp14:anchorId="72770B0D" wp14:editId="68943774">
            <wp:extent cx="885825" cy="200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85825" cy="200025"/>
                    </a:xfrm>
                    <a:prstGeom prst="rect">
                      <a:avLst/>
                    </a:prstGeom>
                    <a:noFill/>
                    <a:ln>
                      <a:noFill/>
                    </a:ln>
                  </pic:spPr>
                </pic:pic>
              </a:graphicData>
            </a:graphic>
          </wp:inline>
        </w:drawing>
      </w:r>
      <w:r w:rsidRPr="00205CC2">
        <w:rPr>
          <w:i/>
        </w:rPr>
        <w:t>,</w:t>
      </w:r>
    </w:p>
    <w:p w14:paraId="3639B981" w14:textId="68ADF863" w:rsidR="00C71FEF" w:rsidRDefault="00C71FEF" w:rsidP="00C71FEF">
      <w:pPr>
        <w:ind w:left="568"/>
        <w:rPr>
          <w:i/>
        </w:rPr>
      </w:pPr>
      <w:r w:rsidRPr="00205CC2">
        <w:rPr>
          <w:i/>
        </w:rPr>
        <w:t xml:space="preserve">Talker </w:t>
      </w:r>
      <w:r w:rsidR="00625DCB">
        <w:rPr>
          <w:i/>
          <w:noProof/>
          <w:position w:val="-10"/>
          <w:lang w:val="en-US" w:eastAsia="zh-CN"/>
        </w:rPr>
        <w:drawing>
          <wp:inline distT="0" distB="0" distL="0" distR="0" wp14:anchorId="5BEFF359" wp14:editId="261E04E1">
            <wp:extent cx="800100" cy="200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r w:rsidRPr="00205CC2">
        <w:rPr>
          <w:i/>
        </w:rPr>
        <w:t xml:space="preserve"> (L is equivalent</w:t>
      </w:r>
      <w:r>
        <w:rPr>
          <w:i/>
        </w:rPr>
        <w:t xml:space="preserve"> with the number of files per test condition)</w:t>
      </w:r>
      <w:r>
        <w:t>,</w:t>
      </w:r>
    </w:p>
    <w:p w14:paraId="5F8E5324" w14:textId="77777777" w:rsidR="00C71FEF" w:rsidRDefault="00C71FEF" w:rsidP="00C71FEF">
      <w:r>
        <w:t xml:space="preserve">with </w:t>
      </w:r>
      <w:r>
        <w:rPr>
          <w:i/>
        </w:rPr>
        <w:t>MOSLQS</w:t>
      </w:r>
      <w:r>
        <w:rPr>
          <w:i/>
          <w:iCs/>
          <w:vertAlign w:val="subscript"/>
        </w:rPr>
        <w:t>j,l</w:t>
      </w:r>
      <w:r>
        <w:t xml:space="preserve"> as "Mean Opinion Score Listening Quality Subjective" for talker </w:t>
      </w:r>
      <w:r>
        <w:rPr>
          <w:i/>
        </w:rPr>
        <w:t>l</w:t>
      </w:r>
      <w:r>
        <w:t xml:space="preserve"> of condition </w:t>
      </w:r>
      <w:r>
        <w:rPr>
          <w:i/>
        </w:rPr>
        <w:t>j</w:t>
      </w:r>
      <w:r>
        <w:t xml:space="preserve"> as defined in:</w:t>
      </w:r>
    </w:p>
    <w:p w14:paraId="72187EA4" w14:textId="0F4EFBBC" w:rsidR="00C71FEF" w:rsidRDefault="00C71FEF" w:rsidP="00C71FEF">
      <w:pPr>
        <w:pStyle w:val="Equation"/>
      </w:pPr>
      <w:r>
        <w:tab/>
      </w:r>
      <w:r>
        <w:tab/>
      </w:r>
      <w:r w:rsidR="00625DCB">
        <w:rPr>
          <w:noProof/>
          <w:position w:val="-32"/>
          <w:lang w:val="en-US" w:eastAsia="zh-CN"/>
        </w:rPr>
        <w:drawing>
          <wp:inline distT="0" distB="0" distL="0" distR="0" wp14:anchorId="1F578BDB" wp14:editId="793F5FE6">
            <wp:extent cx="1571625" cy="485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1625" cy="485775"/>
                    </a:xfrm>
                    <a:prstGeom prst="rect">
                      <a:avLst/>
                    </a:prstGeom>
                    <a:noFill/>
                    <a:ln>
                      <a:noFill/>
                    </a:ln>
                  </pic:spPr>
                </pic:pic>
              </a:graphicData>
            </a:graphic>
          </wp:inline>
        </w:drawing>
      </w:r>
      <w:r>
        <w:tab/>
        <w:t>(I-3)</w:t>
      </w:r>
    </w:p>
    <w:p w14:paraId="30BF4F5E" w14:textId="77777777" w:rsidR="00C71FEF" w:rsidRDefault="00C71FEF" w:rsidP="0019632F">
      <w:pPr>
        <w:pStyle w:val="Heading3"/>
      </w:pPr>
      <w:bookmarkStart w:id="534" w:name="_Toc288222499"/>
      <w:bookmarkStart w:id="535" w:name="_Toc288222961"/>
      <w:bookmarkStart w:id="536" w:name="_Toc295130657"/>
      <w:r>
        <w:t>I.4.4</w:t>
      </w:r>
      <w:r>
        <w:tab/>
        <w:t>The standard deviation for condition-based analysis</w:t>
      </w:r>
      <w:bookmarkEnd w:id="534"/>
      <w:bookmarkEnd w:id="535"/>
      <w:bookmarkEnd w:id="536"/>
    </w:p>
    <w:p w14:paraId="3654914E" w14:textId="77777777" w:rsidR="00C71FEF" w:rsidRDefault="00C71FEF" w:rsidP="00C71FEF">
      <w:r>
        <w:t>The standard deviation σ</w:t>
      </w:r>
      <w:r>
        <w:rPr>
          <w:i/>
          <w:iCs/>
          <w:vertAlign w:val="subscript"/>
        </w:rPr>
        <w:t>j</w:t>
      </w:r>
      <w:r>
        <w:t xml:space="preserve"> for condition-based analysis is defined as follows making use also of the definitions in the previous clause:</w:t>
      </w:r>
    </w:p>
    <w:p w14:paraId="6557341A" w14:textId="3870075A" w:rsidR="00C71FEF" w:rsidRDefault="00C71FEF" w:rsidP="00C71FEF">
      <w:pPr>
        <w:pStyle w:val="Equation"/>
      </w:pPr>
      <w:r>
        <w:lastRenderedPageBreak/>
        <w:tab/>
      </w:r>
      <w:r>
        <w:tab/>
      </w:r>
      <w:r w:rsidR="00625DCB">
        <w:rPr>
          <w:noProof/>
          <w:position w:val="-34"/>
          <w:lang w:val="en-US" w:eastAsia="zh-CN"/>
        </w:rPr>
        <w:drawing>
          <wp:inline distT="0" distB="0" distL="0" distR="0" wp14:anchorId="7C9D00F5" wp14:editId="25152D1A">
            <wp:extent cx="3162300" cy="790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62300" cy="790575"/>
                    </a:xfrm>
                    <a:prstGeom prst="rect">
                      <a:avLst/>
                    </a:prstGeom>
                    <a:noFill/>
                    <a:ln>
                      <a:noFill/>
                    </a:ln>
                  </pic:spPr>
                </pic:pic>
              </a:graphicData>
            </a:graphic>
          </wp:inline>
        </w:drawing>
      </w:r>
      <w:r>
        <w:tab/>
        <w:t>(I-4)</w:t>
      </w:r>
    </w:p>
    <w:p w14:paraId="5D76B052" w14:textId="77777777" w:rsidR="00C71FEF" w:rsidRDefault="00C71FEF" w:rsidP="00925F0B">
      <w:r>
        <w:rPr>
          <w:i/>
        </w:rPr>
        <w:t>N</w:t>
      </w:r>
      <w:r>
        <w:t xml:space="preserve"> denotes the number of votes per condition.</w:t>
      </w:r>
    </w:p>
    <w:p w14:paraId="2D5722B1" w14:textId="77777777" w:rsidR="00C71FEF" w:rsidRDefault="00C71FEF" w:rsidP="0019632F">
      <w:pPr>
        <w:pStyle w:val="Heading3"/>
      </w:pPr>
      <w:bookmarkStart w:id="537" w:name="_Toc288222500"/>
      <w:bookmarkStart w:id="538" w:name="_Toc288222962"/>
      <w:bookmarkStart w:id="539" w:name="_Toc295130658"/>
      <w:r>
        <w:t>I.4.5</w:t>
      </w:r>
      <w:r>
        <w:tab/>
        <w:t>Exceptional cases</w:t>
      </w:r>
      <w:bookmarkEnd w:id="537"/>
      <w:bookmarkEnd w:id="538"/>
      <w:bookmarkEnd w:id="539"/>
    </w:p>
    <w:p w14:paraId="02DA9F2B" w14:textId="77777777" w:rsidR="00C71FEF" w:rsidRDefault="00C71FEF" w:rsidP="00C71FEF">
      <w:r>
        <w:t>The calculation of σ</w:t>
      </w:r>
      <w:r>
        <w:rPr>
          <w:i/>
          <w:iCs/>
          <w:vertAlign w:val="subscript"/>
        </w:rPr>
        <w:t>j</w:t>
      </w:r>
      <w:r>
        <w:t xml:space="preserve"> and σ</w:t>
      </w:r>
      <w:r>
        <w:rPr>
          <w:i/>
          <w:iCs/>
          <w:vertAlign w:val="subscript"/>
        </w:rPr>
        <w:t>j,l</w:t>
      </w:r>
      <w:r>
        <w:t xml:space="preserve"> as well the corresponding ci95 as described above is the regular way of calculation. However, it requires the access to the individual votes or at least to a per-file standard deviation and/or confidence interval along with the number of votes behind. </w:t>
      </w:r>
    </w:p>
    <w:p w14:paraId="1818F74F" w14:textId="77777777" w:rsidR="00C71FEF" w:rsidRDefault="00C71FEF" w:rsidP="00C71FEF">
      <w:r>
        <w:t>For some of the existing databases, this information is not available. In those cases, the following simplification will be applied:</w:t>
      </w:r>
    </w:p>
    <w:p w14:paraId="10D45E82" w14:textId="77777777" w:rsidR="00C71FEF" w:rsidRDefault="00C71FEF" w:rsidP="00C71FEF">
      <w:pPr>
        <w:pStyle w:val="enumlev1"/>
      </w:pPr>
      <w:r>
        <w:t>1)</w:t>
      </w:r>
      <w:r>
        <w:tab/>
        <w:t xml:space="preserve">If only the </w:t>
      </w:r>
      <w:r>
        <w:rPr>
          <w:i/>
        </w:rPr>
        <w:t>MOS</w:t>
      </w:r>
      <w:r>
        <w:t xml:space="preserve"> </w:t>
      </w:r>
      <w:r>
        <w:rPr>
          <w:u w:val="single"/>
        </w:rPr>
        <w:t>per-condition</w:t>
      </w:r>
      <w:r>
        <w:t xml:space="preserve"> is provided, this value is used for the per-file evaluation as well. This per-condition MOS will be used as MOS for each file. The required ci95 per-file is obtained according to the following rules in that case. </w:t>
      </w:r>
    </w:p>
    <w:p w14:paraId="3E3A4C50" w14:textId="77777777" w:rsidR="00C71FEF" w:rsidRDefault="00C71FEF" w:rsidP="00C71FEF">
      <w:pPr>
        <w:pStyle w:val="enumlev1"/>
      </w:pPr>
      <w:r>
        <w:t>2)</w:t>
      </w:r>
      <w:r>
        <w:tab/>
        <w:t xml:space="preserve">If only </w:t>
      </w:r>
      <w:r>
        <w:rPr>
          <w:i/>
        </w:rPr>
        <w:t>standard deviation</w:t>
      </w:r>
      <w:r>
        <w:t xml:space="preserve"> </w:t>
      </w:r>
      <w:r>
        <w:rPr>
          <w:u w:val="single"/>
        </w:rPr>
        <w:t>per-condition</w:t>
      </w:r>
      <w:r>
        <w:t xml:space="preserve"> is provided, this value is used for the per-condition evaluation instead of σ</w:t>
      </w:r>
      <w:r>
        <w:rPr>
          <w:i/>
          <w:iCs/>
          <w:vertAlign w:val="subscript"/>
        </w:rPr>
        <w:t>j</w:t>
      </w:r>
      <w:r>
        <w:t xml:space="preserve"> as described above. It is accepted that the systematic over-/under-prediction of a speaker or a file may influence (increase) that value. </w:t>
      </w:r>
    </w:p>
    <w:p w14:paraId="5D8E5D8C" w14:textId="77777777" w:rsidR="00C71FEF" w:rsidRDefault="00C71FEF" w:rsidP="00C71FEF">
      <w:pPr>
        <w:pStyle w:val="enumlev1"/>
      </w:pPr>
      <w:r>
        <w:tab/>
        <w:t xml:space="preserve">The ci95 </w:t>
      </w:r>
      <w:r>
        <w:rPr>
          <w:u w:val="single"/>
        </w:rPr>
        <w:t>per-file</w:t>
      </w:r>
      <w:r>
        <w:t xml:space="preserve"> (required for secondary analysis) can be derived by the simplification that the standard deviation is constant and equal for all files in that condition. Under this simplification the ci95 per-file can be derived by:</w:t>
      </w:r>
    </w:p>
    <w:p w14:paraId="39A79E73" w14:textId="10E964B7" w:rsidR="00C71FEF" w:rsidRDefault="00C71FEF" w:rsidP="00C71FEF">
      <w:pPr>
        <w:pStyle w:val="Equation"/>
      </w:pPr>
      <w:r>
        <w:tab/>
      </w:r>
      <w:r>
        <w:tab/>
      </w:r>
      <w:r w:rsidR="00625DCB">
        <w:rPr>
          <w:noProof/>
          <w:position w:val="-26"/>
          <w:lang w:val="en-US" w:eastAsia="zh-CN"/>
        </w:rPr>
        <w:drawing>
          <wp:inline distT="0" distB="0" distL="0" distR="0" wp14:anchorId="2E3AC43F" wp14:editId="10470DCE">
            <wp:extent cx="2819400" cy="409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19400" cy="409575"/>
                    </a:xfrm>
                    <a:prstGeom prst="rect">
                      <a:avLst/>
                    </a:prstGeom>
                    <a:noFill/>
                    <a:ln>
                      <a:noFill/>
                    </a:ln>
                  </pic:spPr>
                </pic:pic>
              </a:graphicData>
            </a:graphic>
          </wp:inline>
        </w:drawing>
      </w:r>
      <w:r>
        <w:tab/>
        <w:t>(I-5)</w:t>
      </w:r>
    </w:p>
    <w:p w14:paraId="6E766C67" w14:textId="26981670" w:rsidR="00C71FEF" w:rsidRDefault="00C71FEF">
      <w:pPr>
        <w:ind w:left="360"/>
      </w:pPr>
      <w:r>
        <w:tab/>
        <w:t xml:space="preserve">with </w:t>
      </w:r>
      <w:r>
        <w:rPr>
          <w:i/>
          <w:iCs/>
        </w:rPr>
        <w:t>M</w:t>
      </w:r>
      <w:r>
        <w:t xml:space="preserve"> as the number of votes per-file</w:t>
      </w:r>
      <w:bookmarkStart w:id="540" w:name="_Ref295393047"/>
      <w:r>
        <w:rPr>
          <w:rStyle w:val="FootnoteReference"/>
        </w:rPr>
        <w:footnoteReference w:id="4"/>
      </w:r>
      <w:bookmarkEnd w:id="540"/>
      <w:r w:rsidR="00DE747C">
        <w:t>.</w:t>
      </w:r>
      <w:r>
        <w:t xml:space="preserve"> </w:t>
      </w:r>
    </w:p>
    <w:p w14:paraId="5029A853" w14:textId="77777777" w:rsidR="00C71FEF" w:rsidRDefault="00C71FEF" w:rsidP="00C71FEF">
      <w:pPr>
        <w:pStyle w:val="enumlev1"/>
      </w:pPr>
      <w:r>
        <w:t>3)</w:t>
      </w:r>
      <w:r>
        <w:tab/>
        <w:t xml:space="preserve">If only the </w:t>
      </w:r>
      <w:r>
        <w:rPr>
          <w:i/>
        </w:rPr>
        <w:t>confidence interval ci95</w:t>
      </w:r>
      <w:r>
        <w:t xml:space="preserve"> </w:t>
      </w:r>
      <w:r>
        <w:rPr>
          <w:u w:val="single"/>
        </w:rPr>
        <w:t>per-condition</w:t>
      </w:r>
      <w:r>
        <w:t xml:space="preserve"> is provided, this value is used for the per-condition evaluation directly. It is accepted that the systematic over-/under-prediction of a speaker or a file may influence (increase) that value.</w:t>
      </w:r>
    </w:p>
    <w:p w14:paraId="692B4A32" w14:textId="77777777" w:rsidR="00C71FEF" w:rsidRDefault="00C71FEF" w:rsidP="00C71FEF">
      <w:pPr>
        <w:pStyle w:val="enumlev1"/>
      </w:pPr>
      <w:r>
        <w:tab/>
        <w:t xml:space="preserve">The ci95 </w:t>
      </w:r>
      <w:r>
        <w:rPr>
          <w:u w:val="single"/>
        </w:rPr>
        <w:t>per-file</w:t>
      </w:r>
      <w:r>
        <w:t xml:space="preserve"> (required for secondary analysis) can be derived again by the simplification that the standard deviation is constant and equal for all files in that condition. Under this simplification the ci95 per-file can be derived by:</w:t>
      </w:r>
    </w:p>
    <w:p w14:paraId="3CCA5C65" w14:textId="2A453312" w:rsidR="00C71FEF" w:rsidRDefault="00C71FEF" w:rsidP="00C71FEF">
      <w:pPr>
        <w:pStyle w:val="Equation"/>
      </w:pPr>
      <w:r>
        <w:tab/>
      </w:r>
      <w:r>
        <w:tab/>
      </w:r>
      <w:r w:rsidR="00625DCB">
        <w:rPr>
          <w:noProof/>
          <w:position w:val="-26"/>
          <w:lang w:val="en-US" w:eastAsia="zh-CN"/>
        </w:rPr>
        <w:drawing>
          <wp:inline distT="0" distB="0" distL="0" distR="0" wp14:anchorId="1F876780" wp14:editId="7101EE2B">
            <wp:extent cx="2715883" cy="44767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18327" cy="448078"/>
                    </a:xfrm>
                    <a:prstGeom prst="rect">
                      <a:avLst/>
                    </a:prstGeom>
                    <a:noFill/>
                    <a:ln>
                      <a:noFill/>
                    </a:ln>
                  </pic:spPr>
                </pic:pic>
              </a:graphicData>
            </a:graphic>
          </wp:inline>
        </w:drawing>
      </w:r>
      <w:r>
        <w:tab/>
        <w:t>(I-6)</w:t>
      </w:r>
    </w:p>
    <w:p w14:paraId="3A476EAD" w14:textId="21B2E129" w:rsidR="00C71FEF" w:rsidRDefault="00C71FEF">
      <w:pPr>
        <w:pStyle w:val="enumlev1"/>
      </w:pPr>
      <w:r>
        <w:tab/>
        <w:t xml:space="preserve">with </w:t>
      </w:r>
      <w:r>
        <w:rPr>
          <w:i/>
          <w:iCs/>
        </w:rPr>
        <w:t>N</w:t>
      </w:r>
      <w:r>
        <w:t xml:space="preserve"> as number of vote for the entire condition and </w:t>
      </w:r>
      <w:r>
        <w:rPr>
          <w:i/>
          <w:iCs/>
        </w:rPr>
        <w:t>M</w:t>
      </w:r>
      <w:r>
        <w:t xml:space="preserve"> as the number of votes per-file</w:t>
      </w:r>
      <w:r w:rsidR="00DE747C">
        <w:rPr>
          <w:rStyle w:val="FootnoteReference"/>
        </w:rPr>
        <w:t>3</w:t>
      </w:r>
      <w:r w:rsidR="00DE747C">
        <w:t>.</w:t>
      </w:r>
    </w:p>
    <w:p w14:paraId="616DB079" w14:textId="77777777" w:rsidR="00C71FEF" w:rsidRDefault="00C71FEF" w:rsidP="00C71FEF">
      <w:pPr>
        <w:pStyle w:val="enumlev1"/>
      </w:pPr>
      <w:r>
        <w:t>4)</w:t>
      </w:r>
      <w:r>
        <w:tab/>
        <w:t xml:space="preserve">If there is neither </w:t>
      </w:r>
      <w:r>
        <w:rPr>
          <w:i/>
        </w:rPr>
        <w:t xml:space="preserve">standard deviation </w:t>
      </w:r>
      <w:r>
        <w:t xml:space="preserve">nor </w:t>
      </w:r>
      <w:r>
        <w:rPr>
          <w:i/>
        </w:rPr>
        <w:t xml:space="preserve">confidence interval </w:t>
      </w:r>
      <w:r>
        <w:t>available the ci95 (per</w:t>
      </w:r>
      <w:r>
        <w:noBreakHyphen/>
        <w:t xml:space="preserve">condition) is set fix </w:t>
      </w:r>
      <w:r>
        <w:rPr>
          <w:color w:val="000000"/>
        </w:rPr>
        <w:t>to 0.2. The</w:t>
      </w:r>
      <w:r>
        <w:t xml:space="preserve"> ci95 (per-file) is calculated as in point 2.</w:t>
      </w:r>
    </w:p>
    <w:p w14:paraId="4817F2B0" w14:textId="77777777" w:rsidR="00C71FEF" w:rsidRDefault="00C71FEF" w:rsidP="0019632F">
      <w:pPr>
        <w:pStyle w:val="Heading3"/>
      </w:pPr>
      <w:bookmarkStart w:id="541" w:name="_Toc288222501"/>
      <w:bookmarkStart w:id="542" w:name="_Toc288222963"/>
      <w:bookmarkStart w:id="543" w:name="_Toc295130659"/>
      <w:r>
        <w:lastRenderedPageBreak/>
        <w:t>I.4.6</w:t>
      </w:r>
      <w:r>
        <w:tab/>
        <w:t>Epsilon-insensitive root mean square error (rmse*)</w:t>
      </w:r>
      <w:bookmarkEnd w:id="541"/>
      <w:bookmarkEnd w:id="542"/>
      <w:bookmarkEnd w:id="543"/>
    </w:p>
    <w:p w14:paraId="59C636E2" w14:textId="253E1350" w:rsidR="00C71FEF" w:rsidRDefault="00C71FEF" w:rsidP="00C71FEF">
      <w:pPr>
        <w:keepNext/>
        <w:keepLines/>
      </w:pPr>
      <w:r>
        <w:t xml:space="preserve">The basis for the main objectives for the ITU-T P.863 evaluation was a so-called epsilon-insensitive </w:t>
      </w:r>
      <w:r w:rsidR="00944898">
        <w:t>rmse</w:t>
      </w:r>
      <w:r w:rsidR="00E30D95">
        <w:t>.</w:t>
      </w:r>
      <w:r>
        <w:t xml:space="preserve"> It is calculated as the traditional </w:t>
      </w:r>
      <w:r w:rsidR="00944898">
        <w:t>rmse</w:t>
      </w:r>
      <w:r>
        <w:t xml:space="preserve"> but small differences to the target value will not be counted. This </w:t>
      </w:r>
      <w:r w:rsidR="00944898">
        <w:t>rnse</w:t>
      </w:r>
      <w:r>
        <w:t xml:space="preserve"> considers only differences related to epsilon-wideband around the target value. This 'epsilon' is defined as the 95% confidence interval of the subjective MOS value. By definition, the uncertainty of the MOS is taken into account in this evaluation. This modified </w:t>
      </w:r>
      <w:r w:rsidR="00944898">
        <w:t>rmse</w:t>
      </w:r>
      <w:r>
        <w:t xml:space="preserve"> can be described as follows:</w:t>
      </w:r>
    </w:p>
    <w:p w14:paraId="243459FD" w14:textId="0FBE6F7D" w:rsidR="00C71FEF" w:rsidRDefault="00C71FEF" w:rsidP="00C71FEF">
      <w:pPr>
        <w:pStyle w:val="Equation"/>
      </w:pPr>
      <w:r>
        <w:tab/>
      </w:r>
      <w:r>
        <w:tab/>
      </w:r>
      <w:r w:rsidR="00625DCB">
        <w:rPr>
          <w:noProof/>
          <w:position w:val="-12"/>
          <w:lang w:val="en-US" w:eastAsia="zh-CN"/>
        </w:rPr>
        <w:drawing>
          <wp:inline distT="0" distB="0" distL="0" distR="0" wp14:anchorId="289A5F56" wp14:editId="37F2C669">
            <wp:extent cx="3890514" cy="257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8613" cy="257710"/>
                    </a:xfrm>
                    <a:prstGeom prst="rect">
                      <a:avLst/>
                    </a:prstGeom>
                    <a:noFill/>
                    <a:ln>
                      <a:noFill/>
                    </a:ln>
                  </pic:spPr>
                </pic:pic>
              </a:graphicData>
            </a:graphic>
          </wp:inline>
        </w:drawing>
      </w:r>
      <w:r>
        <w:tab/>
        <w:t>(I-7)</w:t>
      </w:r>
    </w:p>
    <w:p w14:paraId="076D093E" w14:textId="77777777" w:rsidR="00C71FEF" w:rsidRDefault="00C71FEF" w:rsidP="00C71FEF">
      <w:r>
        <w:t xml:space="preserve">where the index </w:t>
      </w:r>
      <w:r>
        <w:rPr>
          <w:i/>
        </w:rPr>
        <w:t>i</w:t>
      </w:r>
      <w:r>
        <w:t xml:space="preserve"> denotes the condition or the speech sample.</w:t>
      </w:r>
    </w:p>
    <w:p w14:paraId="7D084A30" w14:textId="77777777" w:rsidR="00C71FEF" w:rsidRDefault="00C71FEF" w:rsidP="00C71FEF">
      <w:r>
        <w:t xml:space="preserve">The final modified </w:t>
      </w:r>
      <w:r>
        <w:rPr>
          <w:i/>
        </w:rPr>
        <w:t>rmse*</w:t>
      </w:r>
      <w:r>
        <w:t xml:space="preserve"> is calculated as usual but based on </w:t>
      </w:r>
      <w:r>
        <w:rPr>
          <w:i/>
        </w:rPr>
        <w:t>Perror</w:t>
      </w:r>
      <w:r>
        <w:t xml:space="preserve"> with the formula: </w:t>
      </w:r>
    </w:p>
    <w:p w14:paraId="42131C42" w14:textId="11E1A0DA" w:rsidR="00C71FEF" w:rsidRDefault="00C71FEF" w:rsidP="00C71FEF">
      <w:pPr>
        <w:pStyle w:val="Equation"/>
      </w:pPr>
      <w:r>
        <w:tab/>
      </w:r>
      <w:r>
        <w:tab/>
      </w:r>
      <w:r w:rsidR="00625DCB">
        <w:rPr>
          <w:noProof/>
          <w:position w:val="-36"/>
          <w:lang w:val="en-US" w:eastAsia="zh-CN"/>
        </w:rPr>
        <w:drawing>
          <wp:inline distT="0" distB="0" distL="0" distR="0" wp14:anchorId="454824CF" wp14:editId="62080E1A">
            <wp:extent cx="2122098" cy="561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3995" cy="562477"/>
                    </a:xfrm>
                    <a:prstGeom prst="rect">
                      <a:avLst/>
                    </a:prstGeom>
                    <a:noFill/>
                    <a:ln>
                      <a:noFill/>
                    </a:ln>
                  </pic:spPr>
                </pic:pic>
              </a:graphicData>
            </a:graphic>
          </wp:inline>
        </w:drawing>
      </w:r>
      <w:r>
        <w:tab/>
        <w:t>(I-8)</w:t>
      </w:r>
    </w:p>
    <w:p w14:paraId="722FDD86" w14:textId="77777777" w:rsidR="00C71FEF" w:rsidRDefault="00C71FEF" w:rsidP="00C71FEF">
      <w:pPr>
        <w:rPr>
          <w:color w:val="000000"/>
        </w:rPr>
      </w:pPr>
      <w:r>
        <w:t xml:space="preserve">where the index </w:t>
      </w:r>
      <w:r>
        <w:rPr>
          <w:i/>
        </w:rPr>
        <w:t>i</w:t>
      </w:r>
      <w:r>
        <w:t xml:space="preserve"> denotes the condition or the speech sample, </w:t>
      </w:r>
      <w:r>
        <w:rPr>
          <w:i/>
        </w:rPr>
        <w:t>N</w:t>
      </w:r>
      <w:r>
        <w:t xml:space="preserve"> denotes the number of conditions or speech samples and </w:t>
      </w:r>
      <w:r>
        <w:rPr>
          <w:i/>
        </w:rPr>
        <w:t>d</w:t>
      </w:r>
      <w:r>
        <w:t xml:space="preserve"> the number of freedoms. The degree of freedom </w:t>
      </w:r>
      <w:r>
        <w:rPr>
          <w:i/>
        </w:rPr>
        <w:t>d</w:t>
      </w:r>
      <w:r>
        <w:t xml:space="preserve"> is set to 4 in case a 3rd order mapping is applied in prior to the values, </w:t>
      </w:r>
      <w:r>
        <w:rPr>
          <w:i/>
        </w:rPr>
        <w:t>d</w:t>
      </w:r>
      <w:r>
        <w:t xml:space="preserve"> is set to 2 in case of a 1st order mapping. </w:t>
      </w:r>
    </w:p>
    <w:p w14:paraId="31525DCF" w14:textId="77777777" w:rsidR="00C71FEF" w:rsidRDefault="00C71FEF" w:rsidP="00C71FEF">
      <w:r>
        <w:t xml:space="preserve">The rmse* is calculated per database and gives an impression how the prediction error exceeds the ci95. </w:t>
      </w:r>
    </w:p>
    <w:p w14:paraId="3FE5990E" w14:textId="77777777" w:rsidR="00C71FEF" w:rsidRDefault="00C71FEF" w:rsidP="0019632F">
      <w:pPr>
        <w:pStyle w:val="Heading2"/>
      </w:pPr>
      <w:bookmarkStart w:id="544" w:name="_Toc288222502"/>
      <w:bookmarkStart w:id="545" w:name="_Toc288222964"/>
      <w:bookmarkStart w:id="546" w:name="_Toc289262647"/>
      <w:bookmarkStart w:id="547" w:name="_Toc295130660"/>
      <w:bookmarkStart w:id="548" w:name="_Toc295394495"/>
      <w:bookmarkStart w:id="549" w:name="_Toc297536481"/>
      <w:bookmarkStart w:id="550" w:name="_Toc400716275"/>
      <w:bookmarkStart w:id="551" w:name="_Toc400955766"/>
      <w:bookmarkStart w:id="552" w:name="_Toc408903978"/>
      <w:bookmarkStart w:id="553" w:name="_Toc412445391"/>
      <w:r>
        <w:t>I.5</w:t>
      </w:r>
      <w:r>
        <w:tab/>
        <w:t>Scatter plots</w:t>
      </w:r>
      <w:bookmarkEnd w:id="544"/>
      <w:bookmarkEnd w:id="545"/>
      <w:bookmarkEnd w:id="546"/>
      <w:bookmarkEnd w:id="547"/>
      <w:bookmarkEnd w:id="548"/>
      <w:bookmarkEnd w:id="549"/>
      <w:bookmarkEnd w:id="550"/>
      <w:bookmarkEnd w:id="551"/>
      <w:bookmarkEnd w:id="552"/>
      <w:bookmarkEnd w:id="553"/>
    </w:p>
    <w:p w14:paraId="662D732B" w14:textId="1EFADD52" w:rsidR="00C71FEF" w:rsidRDefault="00C71FEF" w:rsidP="00C71FEF">
      <w:r>
        <w:t xml:space="preserve">In order to illustrate the distribution of MOS values that are related to a certain </w:t>
      </w:r>
      <w:r w:rsidR="00FD0D9E">
        <w:t>rmse</w:t>
      </w:r>
      <w:r>
        <w:t>* value, this appendix provides some scatter plots taken from the evaluation of the ITU-T P.863 algorithm. For each bandwidth (</w:t>
      </w:r>
      <w:r w:rsidR="0085662E">
        <w:t>narrowband</w:t>
      </w:r>
      <w:r>
        <w:t xml:space="preserve">, </w:t>
      </w:r>
      <w:r w:rsidR="0085662E">
        <w:t>wideband</w:t>
      </w:r>
      <w:r>
        <w:t xml:space="preserve"> and </w:t>
      </w:r>
      <w:r w:rsidR="0085662E">
        <w:t>s</w:t>
      </w:r>
      <w:r w:rsidR="00590115">
        <w:t>uper-wideband</w:t>
      </w:r>
      <w:r>
        <w:t>) two charts are presented. The first chart shows the performance for the best case experiment and the second one the performance of the worst case performance of the model. As selection criterion</w:t>
      </w:r>
      <w:r w:rsidR="00663F8D">
        <w:t>,</w:t>
      </w:r>
      <w:r>
        <w:t xml:space="preserve"> the first order mapped per condition </w:t>
      </w:r>
      <w:r w:rsidR="00FD0D9E">
        <w:t>rmse</w:t>
      </w:r>
      <w:r>
        <w:t xml:space="preserve">* has been used. Please note that in the title of each chart the per condition </w:t>
      </w:r>
      <w:r w:rsidR="00FD0D9E">
        <w:t>rmse</w:t>
      </w:r>
      <w:r>
        <w:t>* after 3rd order mapping is mentioned.</w:t>
      </w:r>
    </w:p>
    <w:p w14:paraId="78A82497" w14:textId="77777777" w:rsidR="00C71FEF" w:rsidRDefault="00C71FEF" w:rsidP="00B871A4">
      <w:pPr>
        <w:pStyle w:val="Heading3"/>
      </w:pPr>
      <w:bookmarkStart w:id="554" w:name="_Toc288222503"/>
      <w:bookmarkStart w:id="555" w:name="_Toc288222965"/>
      <w:bookmarkStart w:id="556" w:name="_Toc295130661"/>
      <w:r>
        <w:lastRenderedPageBreak/>
        <w:t>I.5.1</w:t>
      </w:r>
      <w:r>
        <w:tab/>
        <w:t>Scatter plots of the best and worst case narrowband experiment</w:t>
      </w:r>
      <w:bookmarkEnd w:id="554"/>
      <w:bookmarkEnd w:id="555"/>
      <w:bookmarkEnd w:id="556"/>
    </w:p>
    <w:p w14:paraId="6590AB3D" w14:textId="6674A601" w:rsidR="00C71FEF" w:rsidRDefault="00E73B53" w:rsidP="00E73B53">
      <w:pPr>
        <w:pStyle w:val="Figure"/>
        <w:keepNext w:val="0"/>
        <w:keepLines w:val="0"/>
      </w:pPr>
      <w:r>
        <w:rPr>
          <w:noProof/>
          <w:lang w:val="en-US" w:eastAsia="zh-CN"/>
        </w:rPr>
        <w:drawing>
          <wp:inline distT="0" distB="0" distL="0" distR="0" wp14:anchorId="2CA86AD6" wp14:editId="54176351">
            <wp:extent cx="3962400" cy="3510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62400" cy="3510280"/>
                    </a:xfrm>
                    <a:prstGeom prst="rect">
                      <a:avLst/>
                    </a:prstGeom>
                    <a:noFill/>
                    <a:ln>
                      <a:noFill/>
                    </a:ln>
                  </pic:spPr>
                </pic:pic>
              </a:graphicData>
            </a:graphic>
          </wp:inline>
        </w:drawing>
      </w:r>
    </w:p>
    <w:p w14:paraId="5D4798F9" w14:textId="18F54480" w:rsidR="00C71FEF" w:rsidRDefault="00C71FEF" w:rsidP="008E5580">
      <w:pPr>
        <w:pStyle w:val="FigureNoTitle"/>
      </w:pPr>
      <w:r>
        <w:t>Figure I.2</w:t>
      </w:r>
      <w:r w:rsidR="006C1197">
        <w:t xml:space="preserve"> </w:t>
      </w:r>
      <w:r>
        <w:t xml:space="preserve">– Performance for the best case narrowband experiment </w:t>
      </w:r>
      <w:r>
        <w:br/>
        <w:t>after 1st order mapping</w:t>
      </w:r>
    </w:p>
    <w:p w14:paraId="67CF2379" w14:textId="5D85455F" w:rsidR="00663F8D" w:rsidRDefault="00E73B53" w:rsidP="00410258">
      <w:pPr>
        <w:pStyle w:val="Figure"/>
      </w:pPr>
      <w:r>
        <w:rPr>
          <w:noProof/>
          <w:lang w:val="en-US" w:eastAsia="zh-CN"/>
        </w:rPr>
        <w:drawing>
          <wp:inline distT="0" distB="0" distL="0" distR="0" wp14:anchorId="2F526CD5" wp14:editId="0825E174">
            <wp:extent cx="3962400" cy="3510280"/>
            <wp:effectExtent l="0" t="0" r="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400" cy="3510280"/>
                    </a:xfrm>
                    <a:prstGeom prst="rect">
                      <a:avLst/>
                    </a:prstGeom>
                    <a:noFill/>
                    <a:ln>
                      <a:noFill/>
                    </a:ln>
                  </pic:spPr>
                </pic:pic>
              </a:graphicData>
            </a:graphic>
          </wp:inline>
        </w:drawing>
      </w:r>
    </w:p>
    <w:p w14:paraId="7168B358" w14:textId="046C0040" w:rsidR="00C71FEF" w:rsidRDefault="00C71FEF" w:rsidP="008E5580">
      <w:pPr>
        <w:pStyle w:val="FigureNoTitle"/>
      </w:pPr>
      <w:r>
        <w:t>Figure I.3</w:t>
      </w:r>
      <w:r w:rsidR="008E5580">
        <w:t xml:space="preserve"> </w:t>
      </w:r>
      <w:r>
        <w:t xml:space="preserve">– Performance for the worst case narrowband experiment </w:t>
      </w:r>
      <w:r>
        <w:br/>
        <w:t>after 1st order mapping</w:t>
      </w:r>
      <w:r w:rsidR="00663F8D">
        <w:t xml:space="preserve"> </w:t>
      </w:r>
    </w:p>
    <w:p w14:paraId="58B52EEE" w14:textId="77777777" w:rsidR="008E5580" w:rsidRPr="008E5580" w:rsidRDefault="00C71FEF" w:rsidP="0019632F">
      <w:pPr>
        <w:pStyle w:val="Heading3"/>
      </w:pPr>
      <w:bookmarkStart w:id="557" w:name="_Toc288222504"/>
      <w:bookmarkStart w:id="558" w:name="_Toc288222966"/>
      <w:bookmarkStart w:id="559" w:name="_Toc295130662"/>
      <w:r>
        <w:lastRenderedPageBreak/>
        <w:t>I.5.2</w:t>
      </w:r>
      <w:r>
        <w:tab/>
        <w:t>Scatter plots of the best and worst case wideband experiment</w:t>
      </w:r>
      <w:bookmarkEnd w:id="557"/>
      <w:bookmarkEnd w:id="558"/>
      <w:bookmarkEnd w:id="559"/>
    </w:p>
    <w:p w14:paraId="696DBA51" w14:textId="14989F29" w:rsidR="008E5580" w:rsidRDefault="00E73B53" w:rsidP="00FB1E42">
      <w:pPr>
        <w:pStyle w:val="Figure"/>
      </w:pPr>
      <w:r>
        <w:rPr>
          <w:noProof/>
          <w:lang w:val="en-US" w:eastAsia="zh-CN"/>
        </w:rPr>
        <w:drawing>
          <wp:inline distT="0" distB="0" distL="0" distR="0" wp14:anchorId="4FD01406" wp14:editId="7C9D17B9">
            <wp:extent cx="3962400" cy="3510280"/>
            <wp:effectExtent l="0" t="0" r="0" b="0"/>
            <wp:docPr id="6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62400" cy="3510280"/>
                    </a:xfrm>
                    <a:prstGeom prst="rect">
                      <a:avLst/>
                    </a:prstGeom>
                    <a:noFill/>
                    <a:ln>
                      <a:noFill/>
                    </a:ln>
                  </pic:spPr>
                </pic:pic>
              </a:graphicData>
            </a:graphic>
          </wp:inline>
        </w:drawing>
      </w:r>
    </w:p>
    <w:p w14:paraId="1A2B6DD5" w14:textId="6FC6408D" w:rsidR="00E97CE6" w:rsidRPr="00E97CE6" w:rsidRDefault="00C71FEF" w:rsidP="00FB1E42">
      <w:pPr>
        <w:pStyle w:val="FigureNoTitle"/>
      </w:pPr>
      <w:r>
        <w:t>Figure I.4</w:t>
      </w:r>
      <w:r w:rsidR="00464C1B">
        <w:t xml:space="preserve"> </w:t>
      </w:r>
      <w:r>
        <w:t xml:space="preserve">– Performance for the best case wideband experiment </w:t>
      </w:r>
      <w:r>
        <w:br/>
        <w:t>after 1st order mapping</w:t>
      </w:r>
      <w:r w:rsidR="00E97CE6">
        <w:t xml:space="preserve"> </w:t>
      </w:r>
    </w:p>
    <w:p w14:paraId="3B28D33C" w14:textId="110435C5" w:rsidR="00150944" w:rsidRDefault="00FB1E42" w:rsidP="00CD74BD">
      <w:pPr>
        <w:pStyle w:val="Figure"/>
        <w:keepNext w:val="0"/>
        <w:keepLines w:val="0"/>
      </w:pPr>
      <w:r>
        <w:rPr>
          <w:noProof/>
          <w:lang w:val="en-US" w:eastAsia="zh-CN"/>
        </w:rPr>
        <w:drawing>
          <wp:inline distT="0" distB="0" distL="0" distR="0" wp14:anchorId="698F80C9" wp14:editId="2E8BB8AC">
            <wp:extent cx="4294641" cy="36423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863(14)_FI.5.png"/>
                    <pic:cNvPicPr/>
                  </pic:nvPicPr>
                  <pic:blipFill>
                    <a:blip r:embed="rId77">
                      <a:extLst>
                        <a:ext uri="{28A0092B-C50C-407E-A947-70E740481C1C}">
                          <a14:useLocalDpi xmlns:a14="http://schemas.microsoft.com/office/drawing/2010/main" val="0"/>
                        </a:ext>
                      </a:extLst>
                    </a:blip>
                    <a:stretch>
                      <a:fillRect/>
                    </a:stretch>
                  </pic:blipFill>
                  <pic:spPr>
                    <a:xfrm>
                      <a:off x="0" y="0"/>
                      <a:ext cx="4294641" cy="3642367"/>
                    </a:xfrm>
                    <a:prstGeom prst="rect">
                      <a:avLst/>
                    </a:prstGeom>
                  </pic:spPr>
                </pic:pic>
              </a:graphicData>
            </a:graphic>
          </wp:inline>
        </w:drawing>
      </w:r>
    </w:p>
    <w:p w14:paraId="283C7067" w14:textId="27D1CE45" w:rsidR="00C71FEF" w:rsidRDefault="00C71FEF" w:rsidP="002A79F6">
      <w:pPr>
        <w:pStyle w:val="FigureNoTitle"/>
      </w:pPr>
      <w:r>
        <w:t>Figure I.5</w:t>
      </w:r>
      <w:r w:rsidR="00205CC2">
        <w:t xml:space="preserve"> </w:t>
      </w:r>
      <w:r>
        <w:t>– Performance for the worst case wideband experiment</w:t>
      </w:r>
      <w:r>
        <w:br/>
        <w:t xml:space="preserve"> after 1st order mapping</w:t>
      </w:r>
    </w:p>
    <w:p w14:paraId="31B0DD76" w14:textId="3AC6FB4F" w:rsidR="00C71FEF" w:rsidRDefault="00C71FEF" w:rsidP="0019632F">
      <w:pPr>
        <w:pStyle w:val="Heading3"/>
      </w:pPr>
      <w:bookmarkStart w:id="560" w:name="_Toc288222505"/>
      <w:bookmarkStart w:id="561" w:name="_Toc288222967"/>
      <w:bookmarkStart w:id="562" w:name="_Toc295130663"/>
      <w:r>
        <w:lastRenderedPageBreak/>
        <w:t>I.5.3</w:t>
      </w:r>
      <w:r>
        <w:tab/>
        <w:t>Scatter plots of the best and worst case s</w:t>
      </w:r>
      <w:r w:rsidR="00590115">
        <w:t>uper-wideband</w:t>
      </w:r>
      <w:r>
        <w:t xml:space="preserve"> experiment</w:t>
      </w:r>
      <w:bookmarkEnd w:id="560"/>
      <w:bookmarkEnd w:id="561"/>
      <w:bookmarkEnd w:id="562"/>
    </w:p>
    <w:p w14:paraId="692CBAA0" w14:textId="273D8AC5" w:rsidR="00150944" w:rsidRDefault="00FB1E42" w:rsidP="00150944">
      <w:pPr>
        <w:pStyle w:val="Figure"/>
      </w:pPr>
      <w:r>
        <w:rPr>
          <w:noProof/>
          <w:lang w:val="en-US" w:eastAsia="zh-CN"/>
        </w:rPr>
        <w:drawing>
          <wp:inline distT="0" distB="0" distL="0" distR="0" wp14:anchorId="7F017138" wp14:editId="3EA816A7">
            <wp:extent cx="3825248" cy="33558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863(14)_FI.6.png"/>
                    <pic:cNvPicPr/>
                  </pic:nvPicPr>
                  <pic:blipFill>
                    <a:blip r:embed="rId78">
                      <a:extLst>
                        <a:ext uri="{28A0092B-C50C-407E-A947-70E740481C1C}">
                          <a14:useLocalDpi xmlns:a14="http://schemas.microsoft.com/office/drawing/2010/main" val="0"/>
                        </a:ext>
                      </a:extLst>
                    </a:blip>
                    <a:stretch>
                      <a:fillRect/>
                    </a:stretch>
                  </pic:blipFill>
                  <pic:spPr>
                    <a:xfrm>
                      <a:off x="0" y="0"/>
                      <a:ext cx="3825248" cy="3355855"/>
                    </a:xfrm>
                    <a:prstGeom prst="rect">
                      <a:avLst/>
                    </a:prstGeom>
                  </pic:spPr>
                </pic:pic>
              </a:graphicData>
            </a:graphic>
          </wp:inline>
        </w:drawing>
      </w:r>
    </w:p>
    <w:p w14:paraId="74008641" w14:textId="43B2F963" w:rsidR="00C71FEF" w:rsidRDefault="00C71FEF" w:rsidP="00150944">
      <w:pPr>
        <w:pStyle w:val="FigureNoTitle"/>
      </w:pPr>
      <w:r>
        <w:t>Figure I.6</w:t>
      </w:r>
      <w:r w:rsidR="00E232A1">
        <w:t xml:space="preserve"> </w:t>
      </w:r>
      <w:r>
        <w:t>– Performance for the best case s</w:t>
      </w:r>
      <w:r w:rsidR="00590115">
        <w:t>uper-wideband</w:t>
      </w:r>
      <w:r>
        <w:t xml:space="preserve"> experiment</w:t>
      </w:r>
      <w:r>
        <w:br/>
        <w:t>after 1st order mapping</w:t>
      </w:r>
      <w:r w:rsidR="00E97CE6">
        <w:t xml:space="preserve"> </w:t>
      </w:r>
    </w:p>
    <w:p w14:paraId="532B6EA9" w14:textId="1E3108FB" w:rsidR="00150944" w:rsidRDefault="00FB1E42" w:rsidP="00150944">
      <w:pPr>
        <w:pStyle w:val="Figure"/>
      </w:pPr>
      <w:r>
        <w:rPr>
          <w:noProof/>
          <w:lang w:val="en-US" w:eastAsia="zh-CN"/>
        </w:rPr>
        <w:drawing>
          <wp:inline distT="0" distB="0" distL="0" distR="0" wp14:anchorId="5A3258BA" wp14:editId="2BE7D7C5">
            <wp:extent cx="4078232" cy="3355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863(14)_FI.7.png"/>
                    <pic:cNvPicPr/>
                  </pic:nvPicPr>
                  <pic:blipFill>
                    <a:blip r:embed="rId79">
                      <a:extLst>
                        <a:ext uri="{28A0092B-C50C-407E-A947-70E740481C1C}">
                          <a14:useLocalDpi xmlns:a14="http://schemas.microsoft.com/office/drawing/2010/main" val="0"/>
                        </a:ext>
                      </a:extLst>
                    </a:blip>
                    <a:stretch>
                      <a:fillRect/>
                    </a:stretch>
                  </pic:blipFill>
                  <pic:spPr>
                    <a:xfrm>
                      <a:off x="0" y="0"/>
                      <a:ext cx="4078232" cy="3355855"/>
                    </a:xfrm>
                    <a:prstGeom prst="rect">
                      <a:avLst/>
                    </a:prstGeom>
                  </pic:spPr>
                </pic:pic>
              </a:graphicData>
            </a:graphic>
          </wp:inline>
        </w:drawing>
      </w:r>
    </w:p>
    <w:p w14:paraId="44413DC2" w14:textId="44162A59" w:rsidR="00C71FEF" w:rsidRDefault="00C71FEF" w:rsidP="00150944">
      <w:pPr>
        <w:pStyle w:val="FigureNoTitle"/>
      </w:pPr>
      <w:r>
        <w:t>Figure I.7</w:t>
      </w:r>
      <w:r w:rsidR="00150944">
        <w:t xml:space="preserve"> </w:t>
      </w:r>
      <w:r>
        <w:t>– Performance for the worst case s</w:t>
      </w:r>
      <w:r w:rsidR="00590115">
        <w:t>uper-wideband</w:t>
      </w:r>
      <w:r>
        <w:t xml:space="preserve"> experiment</w:t>
      </w:r>
      <w:r>
        <w:br/>
        <w:t>after 1st order mapping</w:t>
      </w:r>
    </w:p>
    <w:p w14:paraId="15EB18B1" w14:textId="77777777" w:rsidR="00C71FEF" w:rsidRDefault="00C71FEF" w:rsidP="00C71FEF">
      <w:pPr>
        <w:tabs>
          <w:tab w:val="clear" w:pos="794"/>
          <w:tab w:val="clear" w:pos="1191"/>
          <w:tab w:val="clear" w:pos="1588"/>
          <w:tab w:val="clear" w:pos="1985"/>
        </w:tabs>
        <w:overflowPunct/>
        <w:autoSpaceDE/>
        <w:autoSpaceDN/>
        <w:adjustRightInd/>
        <w:spacing w:before="0"/>
        <w:jc w:val="left"/>
        <w:textAlignment w:val="auto"/>
        <w:rPr>
          <w:b/>
        </w:rPr>
      </w:pPr>
      <w:r>
        <w:rPr>
          <w:b/>
        </w:rPr>
        <w:br w:type="page"/>
      </w:r>
    </w:p>
    <w:p w14:paraId="771EF046" w14:textId="21637AF1" w:rsidR="00C71FEF" w:rsidRDefault="00C71FEF" w:rsidP="00C71FEF">
      <w:pPr>
        <w:pStyle w:val="AppendixNoTitle"/>
      </w:pPr>
      <w:bookmarkStart w:id="563" w:name="_Toc288222968"/>
      <w:bookmarkStart w:id="564" w:name="_Toc289262648"/>
      <w:bookmarkStart w:id="565" w:name="_Toc295130664"/>
      <w:bookmarkStart w:id="566" w:name="_Toc295394496"/>
      <w:bookmarkStart w:id="567" w:name="_Toc297536482"/>
      <w:bookmarkStart w:id="568" w:name="_Toc400716276"/>
      <w:bookmarkStart w:id="569" w:name="_Toc400955767"/>
      <w:bookmarkStart w:id="570" w:name="_Toc408903979"/>
      <w:bookmarkStart w:id="571" w:name="_Toc412445392"/>
      <w:r>
        <w:lastRenderedPageBreak/>
        <w:t>Appendix II</w:t>
      </w:r>
      <w:r>
        <w:br/>
      </w:r>
      <w:r>
        <w:br/>
        <w:t>Description of the "full-scale" subjective tests in a s</w:t>
      </w:r>
      <w:r w:rsidR="00590115">
        <w:t>uper-wideband</w:t>
      </w:r>
      <w:r>
        <w:t xml:space="preserve"> context conducted for the ITU-T P.863 algorithm training and validation</w:t>
      </w:r>
      <w:bookmarkEnd w:id="563"/>
      <w:bookmarkEnd w:id="564"/>
      <w:bookmarkEnd w:id="565"/>
      <w:bookmarkEnd w:id="566"/>
      <w:bookmarkEnd w:id="567"/>
      <w:bookmarkEnd w:id="568"/>
      <w:bookmarkEnd w:id="569"/>
      <w:bookmarkEnd w:id="570"/>
      <w:bookmarkEnd w:id="571"/>
    </w:p>
    <w:p w14:paraId="78F4B38C" w14:textId="77777777" w:rsidR="00C71FEF" w:rsidRDefault="00C71FEF" w:rsidP="00C71FEF">
      <w:pPr>
        <w:jc w:val="center"/>
      </w:pPr>
      <w:r>
        <w:t>(This appendix does not form an integral part of this Recommendation.)</w:t>
      </w:r>
    </w:p>
    <w:p w14:paraId="5E990774" w14:textId="17623CF9" w:rsidR="00C71FEF" w:rsidRDefault="00C71FEF" w:rsidP="00C71FEF">
      <w:pPr>
        <w:pStyle w:val="Normalaftertitle"/>
      </w:pPr>
      <w:r>
        <w:t>The "full-scale" s</w:t>
      </w:r>
      <w:r w:rsidR="00590115">
        <w:t>uper-wideband</w:t>
      </w:r>
      <w:r>
        <w:t xml:space="preserve"> experiment design was introduced during the development of ITU</w:t>
      </w:r>
      <w:r>
        <w:noBreakHyphen/>
        <w:t>T P.863 to accommodate for the lack of s</w:t>
      </w:r>
      <w:r w:rsidR="00590115">
        <w:t>uper-wideband</w:t>
      </w:r>
      <w:r>
        <w:t xml:space="preserve"> speech subjective assessment methodology. The subjective test methodology used for ITU-T P.863 is based on the ACR methodology of [ITU-T P.800] and [ITU-T P.830] but features additional constraints. All s</w:t>
      </w:r>
      <w:r w:rsidR="00590115">
        <w:t>uper-wideband</w:t>
      </w:r>
      <w:r>
        <w:t xml:space="preserve"> databases provided by the proponents had to follow the defined design rules detailed in this appendix.</w:t>
      </w:r>
    </w:p>
    <w:p w14:paraId="2FBFE840" w14:textId="77777777" w:rsidR="00C71FEF" w:rsidRDefault="00C71FEF" w:rsidP="00C71FEF">
      <w:r>
        <w:t>This experiment design was denoted as "full-scale" as each subjective test had to cover the entire range of degradation dimensions which includes background noise, linear filtering, presentation level and temporal clipping.</w:t>
      </w:r>
    </w:p>
    <w:p w14:paraId="703DA36F" w14:textId="77777777" w:rsidR="00C71FEF" w:rsidRDefault="00C71FEF" w:rsidP="0019632F">
      <w:pPr>
        <w:pStyle w:val="Heading2"/>
      </w:pPr>
      <w:bookmarkStart w:id="572" w:name="_Toc272844288"/>
      <w:bookmarkStart w:id="573" w:name="_Toc288222506"/>
      <w:bookmarkStart w:id="574" w:name="_Toc288222969"/>
      <w:bookmarkStart w:id="575" w:name="_Toc289262649"/>
      <w:bookmarkStart w:id="576" w:name="_Toc295130665"/>
      <w:bookmarkStart w:id="577" w:name="_Toc295394497"/>
      <w:bookmarkStart w:id="578" w:name="_Toc297536483"/>
      <w:bookmarkStart w:id="579" w:name="_Toc400716277"/>
      <w:bookmarkStart w:id="580" w:name="_Toc400955768"/>
      <w:bookmarkStart w:id="581" w:name="_Toc408903980"/>
      <w:bookmarkStart w:id="582" w:name="_Toc412445393"/>
      <w:r>
        <w:t>II.1</w:t>
      </w:r>
      <w:r>
        <w:tab/>
        <w:t>Database structure and subjects requirement</w:t>
      </w:r>
      <w:bookmarkEnd w:id="572"/>
      <w:bookmarkEnd w:id="573"/>
      <w:bookmarkEnd w:id="574"/>
      <w:bookmarkEnd w:id="575"/>
      <w:bookmarkEnd w:id="576"/>
      <w:bookmarkEnd w:id="577"/>
      <w:bookmarkEnd w:id="578"/>
      <w:bookmarkEnd w:id="579"/>
      <w:bookmarkEnd w:id="580"/>
      <w:bookmarkEnd w:id="581"/>
      <w:bookmarkEnd w:id="582"/>
    </w:p>
    <w:p w14:paraId="07B3BE68" w14:textId="2EC9E9DC" w:rsidR="00C71FEF" w:rsidRDefault="00C71FEF" w:rsidP="00C71FEF">
      <w:r>
        <w:t>The full-scale s</w:t>
      </w:r>
      <w:r w:rsidR="00590115">
        <w:t>uper-wideband</w:t>
      </w:r>
      <w:r>
        <w:t xml:space="preserve"> experiments had to comply with the following rules:</w:t>
      </w:r>
    </w:p>
    <w:p w14:paraId="159C509C" w14:textId="77777777" w:rsidR="00C71FEF" w:rsidRDefault="00C71FEF" w:rsidP="00C71FEF">
      <w:pPr>
        <w:pStyle w:val="enumlev1"/>
      </w:pPr>
      <w:r>
        <w:t>•</w:t>
      </w:r>
      <w:r>
        <w:tab/>
        <w:t>Minimum 44 conditions including the anchor conditions.</w:t>
      </w:r>
    </w:p>
    <w:p w14:paraId="28CD2653" w14:textId="77777777" w:rsidR="00C71FEF" w:rsidRDefault="00C71FEF" w:rsidP="00C71FEF">
      <w:pPr>
        <w:pStyle w:val="enumlev1"/>
      </w:pPr>
      <w:r>
        <w:t>•</w:t>
      </w:r>
      <w:r>
        <w:tab/>
        <w:t>Each file must be assessed by at least 8 subjects.</w:t>
      </w:r>
    </w:p>
    <w:p w14:paraId="6143F3B9" w14:textId="77777777" w:rsidR="00C71FEF" w:rsidRDefault="00C71FEF" w:rsidP="00C71FEF">
      <w:pPr>
        <w:pStyle w:val="enumlev1"/>
      </w:pPr>
      <w:r>
        <w:t>•</w:t>
      </w:r>
      <w:r>
        <w:tab/>
        <w:t>Each condition must include at least four talkers.</w:t>
      </w:r>
    </w:p>
    <w:p w14:paraId="06E9FB8B" w14:textId="77777777" w:rsidR="00C71FEF" w:rsidRDefault="00C71FEF" w:rsidP="00C71FEF">
      <w:pPr>
        <w:pStyle w:val="enumlev1"/>
      </w:pPr>
      <w:r>
        <w:t>•</w:t>
      </w:r>
      <w:r>
        <w:tab/>
        <w:t>Each condition must be assessed by at least 96 votes.</w:t>
      </w:r>
    </w:p>
    <w:p w14:paraId="5963B639" w14:textId="77777777" w:rsidR="00C71FEF" w:rsidRDefault="00C71FEF" w:rsidP="0019632F">
      <w:pPr>
        <w:pStyle w:val="Heading2"/>
      </w:pPr>
      <w:bookmarkStart w:id="583" w:name="_Toc199762977"/>
      <w:bookmarkStart w:id="584" w:name="_Toc288222507"/>
      <w:bookmarkStart w:id="585" w:name="_Toc288222970"/>
      <w:bookmarkStart w:id="586" w:name="_Toc289262650"/>
      <w:bookmarkStart w:id="587" w:name="_Toc295130666"/>
      <w:bookmarkStart w:id="588" w:name="_Toc295394498"/>
      <w:bookmarkStart w:id="589" w:name="_Toc297536484"/>
      <w:bookmarkStart w:id="590" w:name="_Toc400716278"/>
      <w:bookmarkStart w:id="591" w:name="_Toc400955769"/>
      <w:bookmarkStart w:id="592" w:name="_Toc408903981"/>
      <w:bookmarkStart w:id="593" w:name="_Toc412445394"/>
      <w:r>
        <w:t>II.2</w:t>
      </w:r>
      <w:r>
        <w:tab/>
        <w:t>Anchor conditions</w:t>
      </w:r>
      <w:bookmarkEnd w:id="583"/>
      <w:bookmarkEnd w:id="584"/>
      <w:bookmarkEnd w:id="585"/>
      <w:bookmarkEnd w:id="586"/>
      <w:bookmarkEnd w:id="587"/>
      <w:bookmarkEnd w:id="588"/>
      <w:bookmarkEnd w:id="589"/>
      <w:bookmarkEnd w:id="590"/>
      <w:bookmarkEnd w:id="591"/>
      <w:bookmarkEnd w:id="592"/>
      <w:bookmarkEnd w:id="593"/>
      <w:r>
        <w:t xml:space="preserve"> </w:t>
      </w:r>
    </w:p>
    <w:p w14:paraId="6152816C" w14:textId="131D68C1" w:rsidR="00C71FEF" w:rsidRDefault="00C71FEF" w:rsidP="00E232A1">
      <w:r>
        <w:t>The full-scale s</w:t>
      </w:r>
      <w:r w:rsidR="00590115">
        <w:t>uper-wideband</w:t>
      </w:r>
      <w:r>
        <w:t xml:space="preserve"> experiments had to contain the following 12 anchor conditions:</w:t>
      </w:r>
    </w:p>
    <w:p w14:paraId="353BE879" w14:textId="6A4860B2" w:rsidR="00C71FEF" w:rsidRDefault="00C71FEF" w:rsidP="00E232A1">
      <w:pPr>
        <w:tabs>
          <w:tab w:val="clear" w:pos="794"/>
          <w:tab w:val="clear" w:pos="1191"/>
          <w:tab w:val="clear" w:pos="1588"/>
          <w:tab w:val="clear" w:pos="1985"/>
          <w:tab w:val="left" w:pos="3261"/>
        </w:tabs>
      </w:pPr>
      <w:r>
        <w:t>Reference:</w:t>
      </w:r>
      <w:r w:rsidR="00E232A1">
        <w:tab/>
      </w:r>
      <w:r>
        <w:t>clean, 0 dB attenuation, s</w:t>
      </w:r>
      <w:r w:rsidR="00590115">
        <w:t>uper-wideband</w:t>
      </w:r>
      <w:r>
        <w:t xml:space="preserve"> (50 to 14 kHz) </w:t>
      </w:r>
    </w:p>
    <w:p w14:paraId="5652346F" w14:textId="77777777" w:rsidR="00C71FEF" w:rsidRDefault="00E232A1" w:rsidP="00E232A1">
      <w:pPr>
        <w:tabs>
          <w:tab w:val="clear" w:pos="794"/>
          <w:tab w:val="clear" w:pos="1191"/>
          <w:tab w:val="clear" w:pos="1588"/>
          <w:tab w:val="clear" w:pos="1985"/>
          <w:tab w:val="left" w:pos="3261"/>
        </w:tabs>
        <w:ind w:left="3261" w:hanging="3261"/>
      </w:pPr>
      <w:r>
        <w:t xml:space="preserve">MNRU: </w:t>
      </w:r>
      <w:r>
        <w:tab/>
      </w:r>
      <w:r w:rsidR="00C71FEF">
        <w:t>10 dB and 25 dB (modified MNRU using ITU-T P.50 shaped noise for modulation)</w:t>
      </w:r>
    </w:p>
    <w:p w14:paraId="2AB2754B" w14:textId="77777777" w:rsidR="00C71FEF" w:rsidRDefault="00C71FEF" w:rsidP="00E232A1">
      <w:pPr>
        <w:tabs>
          <w:tab w:val="clear" w:pos="794"/>
          <w:tab w:val="clear" w:pos="1191"/>
          <w:tab w:val="clear" w:pos="1588"/>
          <w:tab w:val="clear" w:pos="1985"/>
          <w:tab w:val="left" w:pos="3261"/>
        </w:tabs>
        <w:ind w:left="3261" w:hanging="3261"/>
      </w:pPr>
      <w:r>
        <w:t xml:space="preserve">Background noise: </w:t>
      </w:r>
      <w:r>
        <w:tab/>
        <w:t xml:space="preserve">12 dB Hoth and 20 dB babble SNR (relation between ITU-T P.56 measured at the clean reference and the r.m.s noise level) </w:t>
      </w:r>
    </w:p>
    <w:p w14:paraId="1B4A9876" w14:textId="77777777" w:rsidR="00C71FEF" w:rsidRDefault="00C71FEF" w:rsidP="00E232A1">
      <w:pPr>
        <w:tabs>
          <w:tab w:val="clear" w:pos="794"/>
          <w:tab w:val="clear" w:pos="1191"/>
          <w:tab w:val="clear" w:pos="1588"/>
          <w:tab w:val="clear" w:pos="1985"/>
          <w:tab w:val="left" w:pos="3260"/>
        </w:tabs>
      </w:pPr>
      <w:r>
        <w:t>Level acco</w:t>
      </w:r>
      <w:r w:rsidRPr="00E232A1">
        <w:t>r</w:t>
      </w:r>
      <w:r>
        <w:t>ding to ITU-T P.56:</w:t>
      </w:r>
      <w:r>
        <w:tab/>
        <w:t>–10 dB and –20 dB from nominal level (–26 dBov)</w:t>
      </w:r>
    </w:p>
    <w:p w14:paraId="17C7B505" w14:textId="58834F7E" w:rsidR="00C71FEF" w:rsidRDefault="00C71FEF" w:rsidP="00E232A1">
      <w:pPr>
        <w:tabs>
          <w:tab w:val="clear" w:pos="794"/>
          <w:tab w:val="clear" w:pos="1191"/>
          <w:tab w:val="clear" w:pos="1588"/>
          <w:tab w:val="clear" w:pos="1985"/>
          <w:tab w:val="left" w:pos="3261"/>
        </w:tabs>
        <w:ind w:left="3261" w:hanging="3261"/>
      </w:pPr>
      <w:r>
        <w:t>Linear filtering:</w:t>
      </w:r>
      <w:r>
        <w:tab/>
        <w:t>narrowband IRS send and receive filtered</w:t>
      </w:r>
      <w:r>
        <w:rPr>
          <w:rStyle w:val="FootnoteReference"/>
        </w:rPr>
        <w:footnoteReference w:id="5"/>
      </w:r>
      <w:r>
        <w:t>, 500</w:t>
      </w:r>
      <w:r w:rsidR="00BE72D9">
        <w:t xml:space="preserve"> to </w:t>
      </w:r>
      <w:r>
        <w:t>2</w:t>
      </w:r>
      <w:r w:rsidR="007562DD">
        <w:t> </w:t>
      </w:r>
      <w:r>
        <w:t>500 Hz and 100</w:t>
      </w:r>
      <w:r w:rsidR="00BE72D9">
        <w:t xml:space="preserve"> to </w:t>
      </w:r>
      <w:r>
        <w:t>5</w:t>
      </w:r>
      <w:r w:rsidR="00E35568">
        <w:t xml:space="preserve"> </w:t>
      </w:r>
      <w:r>
        <w:t>000 Hz</w:t>
      </w:r>
    </w:p>
    <w:p w14:paraId="63784599" w14:textId="77777777" w:rsidR="00C71FEF" w:rsidRDefault="00C71FEF" w:rsidP="00C71FEF">
      <w:pPr>
        <w:tabs>
          <w:tab w:val="clear" w:pos="794"/>
          <w:tab w:val="clear" w:pos="1191"/>
          <w:tab w:val="clear" w:pos="1588"/>
          <w:tab w:val="clear" w:pos="1985"/>
          <w:tab w:val="left" w:pos="3260"/>
        </w:tabs>
        <w:ind w:left="3260" w:hanging="3260"/>
      </w:pPr>
      <w:r>
        <w:t>Temporal clipping:</w:t>
      </w:r>
      <w:r>
        <w:tab/>
        <w:t>2% and 20% packet loss, packet size 20 ms without packet loss concealment. A tool for packet loss insertion was provided by SwissQual.</w:t>
      </w:r>
    </w:p>
    <w:p w14:paraId="1812F50C" w14:textId="77777777" w:rsidR="00C71FEF" w:rsidRDefault="00C71FEF" w:rsidP="0019632F">
      <w:pPr>
        <w:pStyle w:val="Heading2"/>
      </w:pPr>
      <w:bookmarkStart w:id="594" w:name="_Toc199762978"/>
      <w:bookmarkStart w:id="595" w:name="_Toc288222508"/>
      <w:bookmarkStart w:id="596" w:name="_Toc288222971"/>
      <w:bookmarkStart w:id="597" w:name="_Toc289262651"/>
      <w:bookmarkStart w:id="598" w:name="_Toc295130667"/>
      <w:bookmarkStart w:id="599" w:name="_Toc295394499"/>
      <w:bookmarkStart w:id="600" w:name="_Toc297536485"/>
      <w:bookmarkStart w:id="601" w:name="_Toc400716279"/>
      <w:bookmarkStart w:id="602" w:name="_Toc400955770"/>
      <w:bookmarkStart w:id="603" w:name="_Toc408903982"/>
      <w:bookmarkStart w:id="604" w:name="_Toc412445395"/>
      <w:r>
        <w:lastRenderedPageBreak/>
        <w:t>II.3</w:t>
      </w:r>
      <w:r>
        <w:tab/>
        <w:t>Design rules of test conditions for full-scale mandatory tests</w:t>
      </w:r>
      <w:bookmarkEnd w:id="594"/>
      <w:bookmarkEnd w:id="595"/>
      <w:bookmarkEnd w:id="596"/>
      <w:bookmarkEnd w:id="597"/>
      <w:bookmarkEnd w:id="598"/>
      <w:bookmarkEnd w:id="599"/>
      <w:bookmarkEnd w:id="600"/>
      <w:bookmarkEnd w:id="601"/>
      <w:bookmarkEnd w:id="602"/>
      <w:bookmarkEnd w:id="603"/>
      <w:bookmarkEnd w:id="604"/>
      <w:r>
        <w:t xml:space="preserve"> </w:t>
      </w:r>
    </w:p>
    <w:p w14:paraId="2A4F8781" w14:textId="77777777" w:rsidR="00C71FEF" w:rsidRDefault="00C71FEF" w:rsidP="00C71FEF">
      <w:pPr>
        <w:keepNext/>
        <w:keepLines/>
      </w:pPr>
      <w:r>
        <w:t>The distribution of the degradations had to meet the following requirements:</w:t>
      </w:r>
    </w:p>
    <w:p w14:paraId="480E37E7" w14:textId="77777777" w:rsidR="00C71FEF" w:rsidRDefault="00C71FEF" w:rsidP="00C71FEF">
      <w:pPr>
        <w:pStyle w:val="enumlev1"/>
        <w:keepNext/>
        <w:keepLines/>
      </w:pPr>
      <w:r>
        <w:t>•</w:t>
      </w:r>
      <w:r>
        <w:tab/>
        <w:t xml:space="preserve">Background Noise (&gt;30% noisy), see definition of Background Noise in clause </w:t>
      </w:r>
      <w:r>
        <w:rPr>
          <w:bCs/>
          <w:iCs/>
        </w:rPr>
        <w:t>II</w:t>
      </w:r>
      <w:r>
        <w:t>.5</w:t>
      </w:r>
    </w:p>
    <w:p w14:paraId="6483832A" w14:textId="0BB41BE7" w:rsidR="00C71FEF" w:rsidRDefault="00C71FEF" w:rsidP="00C71FEF">
      <w:pPr>
        <w:pStyle w:val="enumlev1"/>
        <w:keepNext/>
        <w:keepLines/>
      </w:pPr>
      <w:r>
        <w:t>•</w:t>
      </w:r>
      <w:r>
        <w:tab/>
        <w:t xml:space="preserve">Audio band-limitations (&gt;10% </w:t>
      </w:r>
      <w:r w:rsidR="00ED6068">
        <w:t>s</w:t>
      </w:r>
      <w:r w:rsidR="00590115">
        <w:t>uper-wideband</w:t>
      </w:r>
      <w:r>
        <w:t>, &gt;30%</w:t>
      </w:r>
      <w:r w:rsidR="00ED6068">
        <w:t>wideband</w:t>
      </w:r>
      <w:r>
        <w:t>, &gt;30% narrowband)</w:t>
      </w:r>
    </w:p>
    <w:p w14:paraId="244BD1D4" w14:textId="77777777" w:rsidR="00C71FEF" w:rsidRDefault="00C71FEF" w:rsidP="00C71FEF">
      <w:pPr>
        <w:pStyle w:val="enumlev1"/>
      </w:pPr>
      <w:r>
        <w:t>•</w:t>
      </w:r>
      <w:r>
        <w:tab/>
        <w:t xml:space="preserve">Presentation level </w:t>
      </w:r>
    </w:p>
    <w:p w14:paraId="0BBD7741" w14:textId="179F1E4C" w:rsidR="00C71FEF" w:rsidRDefault="00C71FEF" w:rsidP="00C71FEF">
      <w:pPr>
        <w:pStyle w:val="enumlev2"/>
      </w:pPr>
      <w:r w:rsidRPr="004E0422">
        <w:t>○</w:t>
      </w:r>
      <w:r>
        <w:tab/>
        <w:t>&gt;10% –20</w:t>
      </w:r>
      <w:r w:rsidR="00E10A01">
        <w:t xml:space="preserve"> to</w:t>
      </w:r>
      <w:r>
        <w:t xml:space="preserve"> –12 dB</w:t>
      </w:r>
    </w:p>
    <w:p w14:paraId="7E94A5CB" w14:textId="4E5A17FC" w:rsidR="00C71FEF" w:rsidRDefault="00C71FEF" w:rsidP="00C71FEF">
      <w:pPr>
        <w:pStyle w:val="enumlev2"/>
      </w:pPr>
      <w:r>
        <w:t>○</w:t>
      </w:r>
      <w:r>
        <w:tab/>
        <w:t>&gt;10% –12</w:t>
      </w:r>
      <w:r w:rsidR="00E10A01">
        <w:t xml:space="preserve"> to </w:t>
      </w:r>
      <w:r>
        <w:t xml:space="preserve"> –3 dB</w:t>
      </w:r>
    </w:p>
    <w:p w14:paraId="27A94AE4" w14:textId="7156F83C" w:rsidR="00C71FEF" w:rsidRDefault="00C71FEF" w:rsidP="00C71FEF">
      <w:pPr>
        <w:pStyle w:val="enumlev2"/>
      </w:pPr>
      <w:r>
        <w:t>○</w:t>
      </w:r>
      <w:r>
        <w:tab/>
        <w:t>&gt;60% –3</w:t>
      </w:r>
      <w:r w:rsidR="00E10A01">
        <w:t xml:space="preserve"> to</w:t>
      </w:r>
      <w:r>
        <w:t xml:space="preserve"> +3 dB</w:t>
      </w:r>
    </w:p>
    <w:p w14:paraId="24AAE745" w14:textId="307DFFE6" w:rsidR="00C71FEF" w:rsidRDefault="00C71FEF" w:rsidP="00C71FEF">
      <w:pPr>
        <w:pStyle w:val="enumlev2"/>
      </w:pPr>
      <w:r>
        <w:t>○</w:t>
      </w:r>
      <w:r>
        <w:tab/>
        <w:t>&gt;10% +3</w:t>
      </w:r>
      <w:r w:rsidR="00E10A01">
        <w:t xml:space="preserve"> to</w:t>
      </w:r>
      <w:r w:rsidR="00150944">
        <w:t xml:space="preserve"> </w:t>
      </w:r>
      <w:r>
        <w:t xml:space="preserve">+6 dB </w:t>
      </w:r>
    </w:p>
    <w:p w14:paraId="4B76FEC2" w14:textId="77777777" w:rsidR="00C71FEF" w:rsidRDefault="00C71FEF" w:rsidP="00C71FEF">
      <w:r>
        <w:t>The limitations given above applied to the test conditions only (except anchor conditions).</w:t>
      </w:r>
    </w:p>
    <w:p w14:paraId="2F183743" w14:textId="77777777" w:rsidR="00C71FEF" w:rsidRDefault="00C71FEF" w:rsidP="00C71FEF">
      <w:r>
        <w:t>Further degradation types were required for the mandatory full-scale experiments. Here the objectives were to reach an average over all full-scale databases submitted. This allowed individual databases to focus on certain degradation types or even not include some types at all. The objectives had to be met without consideration of the anchor conditions.</w:t>
      </w:r>
    </w:p>
    <w:p w14:paraId="4F0CD690" w14:textId="77777777" w:rsidR="00C71FEF" w:rsidRDefault="00C71FEF" w:rsidP="00C71FEF">
      <w:pPr>
        <w:pStyle w:val="enumlev1"/>
      </w:pPr>
      <w:r>
        <w:t>•</w:t>
      </w:r>
      <w:r>
        <w:tab/>
        <w:t>At least 40% live and at least 40% simulated network situations</w:t>
      </w:r>
    </w:p>
    <w:p w14:paraId="3A902842" w14:textId="77777777" w:rsidR="00C71FEF" w:rsidRDefault="00C71FEF" w:rsidP="00C71FEF">
      <w:pPr>
        <w:pStyle w:val="enumlev1"/>
      </w:pPr>
      <w:r>
        <w:t>•</w:t>
      </w:r>
      <w:r>
        <w:tab/>
        <w:t>At least 15% variable delay (VoIP, video-telephony)/time warping</w:t>
      </w:r>
    </w:p>
    <w:p w14:paraId="47652C91" w14:textId="77777777" w:rsidR="00C71FEF" w:rsidRDefault="00C71FEF" w:rsidP="00C71FEF">
      <w:pPr>
        <w:pStyle w:val="enumlev1"/>
      </w:pPr>
      <w:r>
        <w:t>•</w:t>
      </w:r>
      <w:r>
        <w:tab/>
        <w:t>About 5% amplitude clipping (overload, saturation)</w:t>
      </w:r>
    </w:p>
    <w:p w14:paraId="0F6B802F" w14:textId="77777777" w:rsidR="00C71FEF" w:rsidRDefault="00C71FEF" w:rsidP="00C71FEF">
      <w:pPr>
        <w:pStyle w:val="enumlev1"/>
      </w:pPr>
      <w:r>
        <w:t>•</w:t>
      </w:r>
      <w:r>
        <w:tab/>
        <w:t>At least 60% speech codecs as used in telecommunication scenarios today including tandeming</w:t>
      </w:r>
    </w:p>
    <w:p w14:paraId="2A2145D2" w14:textId="77777777" w:rsidR="00C71FEF" w:rsidRDefault="00C71FEF" w:rsidP="00C71FEF">
      <w:pPr>
        <w:pStyle w:val="enumlev1"/>
      </w:pPr>
      <w:r>
        <w:t>•</w:t>
      </w:r>
      <w:r>
        <w:tab/>
        <w:t>At least 15% bit-errors (wireless connections), five different patterns</w:t>
      </w:r>
    </w:p>
    <w:p w14:paraId="59804C59" w14:textId="77777777" w:rsidR="00C71FEF" w:rsidRDefault="00C71FEF" w:rsidP="00C71FEF">
      <w:pPr>
        <w:pStyle w:val="enumlev1"/>
      </w:pPr>
      <w:r>
        <w:t>•</w:t>
      </w:r>
      <w:r>
        <w:tab/>
        <w:t>Five different PLC strategies; at least 15%</w:t>
      </w:r>
    </w:p>
    <w:p w14:paraId="29FDE1FA" w14:textId="77777777" w:rsidR="00C71FEF" w:rsidRDefault="00C71FEF" w:rsidP="00C71FEF">
      <w:pPr>
        <w:pStyle w:val="enumlev1"/>
      </w:pPr>
      <w:r>
        <w:t>•</w:t>
      </w:r>
      <w:r>
        <w:tab/>
        <w:t>Five different packet loss pattern, including front-end clipping (temporal clipping); at least 15%</w:t>
      </w:r>
    </w:p>
    <w:p w14:paraId="0BD30007" w14:textId="77777777" w:rsidR="00C71FEF" w:rsidRDefault="00C71FEF" w:rsidP="00C71FEF">
      <w:pPr>
        <w:pStyle w:val="enumlev1"/>
      </w:pPr>
      <w:r>
        <w:t>•</w:t>
      </w:r>
      <w:r>
        <w:tab/>
        <w:t>Speech enhancement systems in networks and terminals, including gain variations, send and receive side; about 10%</w:t>
      </w:r>
    </w:p>
    <w:p w14:paraId="38B4B59B" w14:textId="77777777" w:rsidR="00C71FEF" w:rsidRDefault="00C71FEF" w:rsidP="00C71FEF">
      <w:pPr>
        <w:pStyle w:val="enumlev1"/>
      </w:pPr>
      <w:r>
        <w:t>•</w:t>
      </w:r>
      <w:r>
        <w:tab/>
        <w:t xml:space="preserve">Reverberations caused by acoustical coupling on the </w:t>
      </w:r>
      <w:r>
        <w:rPr>
          <w:i/>
          <w:iCs/>
        </w:rPr>
        <w:t>receiving</w:t>
      </w:r>
      <w:r>
        <w:t xml:space="preserve"> side; three reverberations/rooms/locations; no more than 20% acoustical recordings</w:t>
      </w:r>
    </w:p>
    <w:p w14:paraId="07A7C378" w14:textId="77777777" w:rsidR="00C71FEF" w:rsidRDefault="00C71FEF" w:rsidP="00C71FEF">
      <w:pPr>
        <w:pStyle w:val="enumlev2"/>
      </w:pPr>
      <w:r>
        <w:t>○</w:t>
      </w:r>
      <w:r>
        <w:tab/>
        <w:t>Non-linear distortions produced by the microphone/transducer at acoustical interfaces (combined with reverberation)</w:t>
      </w:r>
    </w:p>
    <w:p w14:paraId="4A0282FF" w14:textId="77777777" w:rsidR="00C71FEF" w:rsidRDefault="00C71FEF" w:rsidP="00C71FEF">
      <w:pPr>
        <w:pStyle w:val="enumlev2"/>
      </w:pPr>
      <w:r>
        <w:t>○</w:t>
      </w:r>
      <w:r>
        <w:tab/>
        <w:t>Influence of linear distortions (spectral shaping), also time variant</w:t>
      </w:r>
    </w:p>
    <w:p w14:paraId="5D685783" w14:textId="77777777" w:rsidR="00C71FEF" w:rsidRDefault="00C71FEF" w:rsidP="00C71FEF">
      <w:pPr>
        <w:pStyle w:val="enumlev1"/>
      </w:pPr>
      <w:r>
        <w:t>•</w:t>
      </w:r>
      <w:r>
        <w:tab/>
        <w:t xml:space="preserve">Reverberations caused by acoustical coupling on the </w:t>
      </w:r>
      <w:r>
        <w:rPr>
          <w:i/>
          <w:iCs/>
        </w:rPr>
        <w:t>sending</w:t>
      </w:r>
      <w:r>
        <w:t xml:space="preserve"> side; three reverberations/rooms/locations; no more than 20% of acoustical recordings</w:t>
      </w:r>
    </w:p>
    <w:p w14:paraId="06F2257E" w14:textId="77777777" w:rsidR="00C71FEF" w:rsidRDefault="00C71FEF" w:rsidP="00C71FEF">
      <w:pPr>
        <w:pStyle w:val="enumlev2"/>
      </w:pPr>
      <w:r>
        <w:t>○</w:t>
      </w:r>
      <w:r>
        <w:tab/>
        <w:t>Non-linear distortions produced by the microphone/transducer at acoustical interfaces (combined with reverberation)</w:t>
      </w:r>
    </w:p>
    <w:p w14:paraId="129511A4" w14:textId="77777777" w:rsidR="00C71FEF" w:rsidRDefault="00C71FEF" w:rsidP="00C71FEF">
      <w:pPr>
        <w:pStyle w:val="enumlev2"/>
      </w:pPr>
      <w:r>
        <w:t>○</w:t>
      </w:r>
      <w:r>
        <w:tab/>
        <w:t>Influence of linear distortions (spectral shaping), also time variant.</w:t>
      </w:r>
    </w:p>
    <w:p w14:paraId="7BD28343" w14:textId="77777777" w:rsidR="00C71FEF" w:rsidRDefault="00C71FEF" w:rsidP="0019632F">
      <w:pPr>
        <w:pStyle w:val="Heading2"/>
      </w:pPr>
      <w:bookmarkStart w:id="605" w:name="_Toc199762979"/>
      <w:bookmarkStart w:id="606" w:name="_Toc288222509"/>
      <w:bookmarkStart w:id="607" w:name="_Toc288222972"/>
      <w:bookmarkStart w:id="608" w:name="_Toc289262652"/>
      <w:bookmarkStart w:id="609" w:name="_Toc295130668"/>
      <w:bookmarkStart w:id="610" w:name="_Toc295394500"/>
      <w:bookmarkStart w:id="611" w:name="_Toc297536486"/>
      <w:bookmarkStart w:id="612" w:name="_Toc400716280"/>
      <w:bookmarkStart w:id="613" w:name="_Toc400955771"/>
      <w:bookmarkStart w:id="614" w:name="_Toc408903983"/>
      <w:bookmarkStart w:id="615" w:name="_Toc412445396"/>
      <w:r>
        <w:t>II.4</w:t>
      </w:r>
      <w:r>
        <w:tab/>
        <w:t>Reference and degraded speech material</w:t>
      </w:r>
      <w:bookmarkEnd w:id="605"/>
      <w:bookmarkEnd w:id="606"/>
      <w:bookmarkEnd w:id="607"/>
      <w:bookmarkEnd w:id="608"/>
      <w:bookmarkEnd w:id="609"/>
      <w:bookmarkEnd w:id="610"/>
      <w:bookmarkEnd w:id="611"/>
      <w:bookmarkEnd w:id="612"/>
      <w:bookmarkEnd w:id="613"/>
      <w:bookmarkEnd w:id="614"/>
      <w:bookmarkEnd w:id="615"/>
      <w:r>
        <w:t xml:space="preserve"> </w:t>
      </w:r>
    </w:p>
    <w:p w14:paraId="56029481" w14:textId="77777777" w:rsidR="00C71FEF" w:rsidRDefault="00C71FEF" w:rsidP="00C71FEF">
      <w:r>
        <w:t>Each reference sample consisted of a sentence pair spoken by a speaker. It was required to use a minimum of 16 different reference samples, spoken by at least four different speakers and with no repetition of text. Repetitive use of reference samples was allowed, but it was required that subjects were not presented with a reference sample repetition within six consecutive samples.</w:t>
      </w:r>
    </w:p>
    <w:p w14:paraId="3C07F9BF" w14:textId="1DC33977" w:rsidR="00C71FEF" w:rsidRDefault="00C71FEF" w:rsidP="00E232A1">
      <w:pPr>
        <w:rPr>
          <w:bCs/>
        </w:rPr>
      </w:pPr>
      <w:r>
        <w:t>Each reference speech file consists of two sentences separated by a gap of</w:t>
      </w:r>
      <w:r>
        <w:rPr>
          <w:b/>
          <w:bCs/>
        </w:rPr>
        <w:t xml:space="preserve"> </w:t>
      </w:r>
      <w:r>
        <w:rPr>
          <w:bCs/>
        </w:rPr>
        <w:t>at least 1 s but not more than 2 s</w:t>
      </w:r>
      <w:r>
        <w:t>. The minimum amount of active speech in each file</w:t>
      </w:r>
      <w:r>
        <w:rPr>
          <w:bCs/>
        </w:rPr>
        <w:t xml:space="preserve"> is 3 s</w:t>
      </w:r>
      <w:r>
        <w:t>. The first speech activity starts between 0.5</w:t>
      </w:r>
      <w:r w:rsidR="00F90197">
        <w:t> s</w:t>
      </w:r>
      <w:r>
        <w:t xml:space="preserve"> and 2 s. </w:t>
      </w:r>
      <w:r>
        <w:rPr>
          <w:bCs/>
        </w:rPr>
        <w:t>The last speech activity ends between 0.5</w:t>
      </w:r>
      <w:r w:rsidR="00F90197">
        <w:rPr>
          <w:bCs/>
        </w:rPr>
        <w:t> s</w:t>
      </w:r>
      <w:r>
        <w:rPr>
          <w:bCs/>
        </w:rPr>
        <w:t xml:space="preserve"> and 2.5 s before the end of the </w:t>
      </w:r>
      <w:r>
        <w:rPr>
          <w:bCs/>
        </w:rPr>
        <w:lastRenderedPageBreak/>
        <w:t xml:space="preserve">sample (file). The speech </w:t>
      </w:r>
      <w:r w:rsidRPr="00E232A1">
        <w:t>activity</w:t>
      </w:r>
      <w:r>
        <w:rPr>
          <w:bCs/>
        </w:rPr>
        <w:t xml:space="preserve"> according to [ITU-T P.56] calculated over the entire file has to be between 35% and 65%. The entire file length has to be between 8</w:t>
      </w:r>
      <w:r w:rsidR="00F90197">
        <w:rPr>
          <w:bCs/>
        </w:rPr>
        <w:t xml:space="preserve"> s</w:t>
      </w:r>
      <w:r>
        <w:rPr>
          <w:bCs/>
        </w:rPr>
        <w:t xml:space="preserve"> and 12 s.</w:t>
      </w:r>
    </w:p>
    <w:p w14:paraId="1904E8E9" w14:textId="77777777" w:rsidR="00C71FEF" w:rsidRDefault="00C71FEF" w:rsidP="00C71FEF">
      <w:pPr>
        <w:rPr>
          <w:bCs/>
        </w:rPr>
      </w:pPr>
      <w:r>
        <w:rPr>
          <w:bCs/>
        </w:rPr>
        <w:t xml:space="preserve">The noise floor of the reference files should not exceed –84 dBov (A) in the leading and trailing parts as well as in the </w:t>
      </w:r>
      <w:r w:rsidRPr="00E232A1">
        <w:t>gaps</w:t>
      </w:r>
      <w:r>
        <w:rPr>
          <w:bCs/>
        </w:rPr>
        <w:t xml:space="preserve"> between the sentences.</w:t>
      </w:r>
    </w:p>
    <w:p w14:paraId="6C67E1EC" w14:textId="6CCED5D2" w:rsidR="00C71FEF" w:rsidRDefault="00C71FEF" w:rsidP="00C71FEF">
      <w:r>
        <w:t>Usually, the temporal structure of the speech signals is widely kept largely preserved during transmission. The degraded and captured signals have to follow the same rules as defined above</w:t>
      </w:r>
      <w:r>
        <w:rPr>
          <w:rStyle w:val="FootnoteReference"/>
          <w:bCs/>
        </w:rPr>
        <w:footnoteReference w:id="6"/>
      </w:r>
      <w:r w:rsidR="00F90197">
        <w:t>.</w:t>
      </w:r>
    </w:p>
    <w:p w14:paraId="68530C2C" w14:textId="77777777" w:rsidR="00C71FEF" w:rsidRDefault="00C71FEF" w:rsidP="00C71FEF">
      <w:r>
        <w:t>Special rules for background noise conditions and time warping are defined separately later in this appendix.</w:t>
      </w:r>
    </w:p>
    <w:p w14:paraId="5506F47C" w14:textId="77777777" w:rsidR="00C71FEF" w:rsidRDefault="00C71FEF" w:rsidP="0019632F">
      <w:pPr>
        <w:pStyle w:val="Heading2"/>
      </w:pPr>
      <w:bookmarkStart w:id="616" w:name="_Toc199762980"/>
      <w:bookmarkStart w:id="617" w:name="_Toc288222510"/>
      <w:bookmarkStart w:id="618" w:name="_Toc288222973"/>
      <w:bookmarkStart w:id="619" w:name="_Toc289262653"/>
      <w:bookmarkStart w:id="620" w:name="_Toc295130669"/>
      <w:bookmarkStart w:id="621" w:name="_Toc295394501"/>
      <w:bookmarkStart w:id="622" w:name="_Toc297536487"/>
      <w:bookmarkStart w:id="623" w:name="_Toc400716281"/>
      <w:bookmarkStart w:id="624" w:name="_Toc400955772"/>
      <w:bookmarkStart w:id="625" w:name="_Toc408903984"/>
      <w:bookmarkStart w:id="626" w:name="_Toc412445397"/>
      <w:r>
        <w:t>II.5</w:t>
      </w:r>
      <w:r>
        <w:tab/>
        <w:t>Transmission and capturing capture of speech material superimposed interlaced with background noises</w:t>
      </w:r>
      <w:bookmarkEnd w:id="616"/>
      <w:bookmarkEnd w:id="617"/>
      <w:bookmarkEnd w:id="618"/>
      <w:bookmarkEnd w:id="619"/>
      <w:bookmarkEnd w:id="620"/>
      <w:bookmarkEnd w:id="621"/>
      <w:bookmarkEnd w:id="622"/>
      <w:bookmarkEnd w:id="623"/>
      <w:bookmarkEnd w:id="624"/>
      <w:bookmarkEnd w:id="625"/>
      <w:bookmarkEnd w:id="626"/>
    </w:p>
    <w:p w14:paraId="06DE2699" w14:textId="77777777" w:rsidR="00C71FEF" w:rsidRDefault="00C71FEF" w:rsidP="00C71FEF">
      <w:r>
        <w:t>The term Background Noise is used to refer to an additive noise to superimposed on the speech. Multiplicative or modulated noises such as MNRU are not considered as background noise.</w:t>
      </w:r>
    </w:p>
    <w:p w14:paraId="137B5E21" w14:textId="5DA0304E" w:rsidR="00C71FEF" w:rsidRDefault="00C71FEF" w:rsidP="00E232A1">
      <w:pPr>
        <w:rPr>
          <w:bCs/>
        </w:rPr>
      </w:pPr>
      <w:r>
        <w:t xml:space="preserve">The noise should be added </w:t>
      </w:r>
      <w:r>
        <w:rPr>
          <w:bCs/>
        </w:rPr>
        <w:t>at least</w:t>
      </w:r>
      <w:r>
        <w:t xml:space="preserve"> over the entire file-length. In each case noisy sequences using additive background noise </w:t>
      </w:r>
      <w:r>
        <w:rPr>
          <w:bCs/>
        </w:rPr>
        <w:t>have to</w:t>
      </w:r>
      <w:r>
        <w:t xml:space="preserve"> start with a preamble of 1</w:t>
      </w:r>
      <w:r w:rsidR="00F90197">
        <w:t> s</w:t>
      </w:r>
      <w:r>
        <w:t xml:space="preserve"> to 2 s of noise and the</w:t>
      </w:r>
      <w:r>
        <w:rPr>
          <w:color w:val="0000FF"/>
        </w:rPr>
        <w:t xml:space="preserve"> </w:t>
      </w:r>
      <w:r>
        <w:t xml:space="preserve">duration of the trailing noise must be at least 1s but not longer than 2.5 s. </w:t>
      </w:r>
      <w:r>
        <w:rPr>
          <w:bCs/>
        </w:rPr>
        <w:t xml:space="preserve">In the case of shorter leading/trailing sequences in the reference files, the added noise file should extend these sequences. The maximum sample length of 12 s and the minimum speech activity of 35% must be adhered to. </w:t>
      </w:r>
    </w:p>
    <w:p w14:paraId="7ED6C158" w14:textId="3103ABA3" w:rsidR="00C71FEF" w:rsidRDefault="00C71FEF" w:rsidP="00E232A1">
      <w:r>
        <w:t>In each case, noisy sequences using additive background noise will start with a preamble between 1</w:t>
      </w:r>
      <w:r w:rsidR="00F90197">
        <w:t> s</w:t>
      </w:r>
      <w:r>
        <w:t xml:space="preserve"> and 2 s noise only and the duration of the trailing noise must be 1 s but not longer than 2.5 s. </w:t>
      </w:r>
    </w:p>
    <w:p w14:paraId="0FC4575D" w14:textId="77777777" w:rsidR="00C71FEF" w:rsidRDefault="00C71FEF" w:rsidP="00AB0B4D">
      <w:r>
        <w:t xml:space="preserve">Due to the potential time-warping effect of the actual noisy gap between the two sentences, the active speech and the leading/trailing sequences may differ from the reference signal. </w:t>
      </w:r>
    </w:p>
    <w:p w14:paraId="7A585124" w14:textId="77777777" w:rsidR="00C71FEF" w:rsidRDefault="00C71FEF" w:rsidP="00AB0B4D">
      <w:r>
        <w:t>It can be helpful to transmit longer initial and trailing sequences over the test set up (e.g., for reaching convergence of noise suppression). The leading and trailing sequences have to be cut to the required length before presenting those samples in the auditory test and to the ITU-T P.863 algorithm.</w:t>
      </w:r>
    </w:p>
    <w:p w14:paraId="292DC16C" w14:textId="77777777" w:rsidR="00C71FEF" w:rsidRDefault="00C71FEF" w:rsidP="00C71FEF">
      <w:r>
        <w:t>For simplification, the SNR is described as the ratio between the power in the active speech parts</w:t>
      </w:r>
      <w:r>
        <w:rPr>
          <w:rStyle w:val="FootnoteReference"/>
        </w:rPr>
        <w:footnoteReference w:id="7"/>
      </w:r>
      <w:r>
        <w:t xml:space="preserve"> and the A-weighted power of the noise in speech pauses (e.g., between the individual sentences). A condition is considered as a background noise condition if the SNR is less than 35 dB by applying the described measuring procedure. </w:t>
      </w:r>
    </w:p>
    <w:p w14:paraId="5B622313" w14:textId="77777777" w:rsidR="00C71FEF" w:rsidRDefault="00C71FEF" w:rsidP="00C71FEF">
      <w:r>
        <w:t xml:space="preserve">The desired amount of noise should be present for the listeners. That means the noise has to be present in the files used in the listening test. This defines the measuring point of the SNR the point at which the SNR is measured for each sample. </w:t>
      </w:r>
    </w:p>
    <w:p w14:paraId="5EE87DBF" w14:textId="77777777" w:rsidR="00C71FEF" w:rsidRDefault="00C71FEF" w:rsidP="00C71FEF">
      <w:r>
        <w:t>Basically, the S/N ratio for rating a condition as a 'Background Noise' or as a 'Clean' condition or as 'Clean' has to be measured at the file to be presented in the listening test. If there are no doubts about the use of noise reduction systems, the measurement can be done at the input files to the test condition. In case of the use of IF noise suppression systems are used anywhere in the test channel or the terminal or if there is any doubts, the measurement has to be done at the received and recorded files. Files with a SNR greater than 35 dB are not considered as 'Background Noise'.</w:t>
      </w:r>
    </w:p>
    <w:p w14:paraId="182CED2B" w14:textId="77777777" w:rsidR="00C71FEF" w:rsidRDefault="00C71FEF" w:rsidP="0019632F">
      <w:pPr>
        <w:pStyle w:val="Heading2"/>
      </w:pPr>
      <w:bookmarkStart w:id="627" w:name="_Toc199762981"/>
      <w:bookmarkStart w:id="628" w:name="_Toc288222511"/>
      <w:bookmarkStart w:id="629" w:name="_Toc288222974"/>
      <w:bookmarkStart w:id="630" w:name="_Toc289262654"/>
      <w:bookmarkStart w:id="631" w:name="_Toc295130670"/>
      <w:bookmarkStart w:id="632" w:name="_Toc295394502"/>
      <w:bookmarkStart w:id="633" w:name="_Toc297536488"/>
      <w:bookmarkStart w:id="634" w:name="_Toc400716282"/>
      <w:bookmarkStart w:id="635" w:name="_Toc400955773"/>
      <w:bookmarkStart w:id="636" w:name="_Toc408903985"/>
      <w:bookmarkStart w:id="637" w:name="_Toc412445398"/>
      <w:r>
        <w:lastRenderedPageBreak/>
        <w:t>II.6</w:t>
      </w:r>
      <w:r>
        <w:tab/>
        <w:t>Transmission and capturing capture of speech material under time warping conditions</w:t>
      </w:r>
      <w:bookmarkEnd w:id="627"/>
      <w:bookmarkEnd w:id="628"/>
      <w:bookmarkEnd w:id="629"/>
      <w:bookmarkEnd w:id="630"/>
      <w:bookmarkEnd w:id="631"/>
      <w:bookmarkEnd w:id="632"/>
      <w:bookmarkEnd w:id="633"/>
      <w:bookmarkEnd w:id="634"/>
      <w:bookmarkEnd w:id="635"/>
      <w:bookmarkEnd w:id="636"/>
      <w:bookmarkEnd w:id="637"/>
    </w:p>
    <w:p w14:paraId="0E9349DD" w14:textId="77777777" w:rsidR="00C71FEF" w:rsidRDefault="00C71FEF" w:rsidP="00C71FEF">
      <w:r>
        <w:t>In the case of time warping and/or temporal stretching/compression, the temporal structure may change compared to the reference signal used as input signal. The same limits as defined in clause II.4 are applied to the captured degraded signals under time warping conditions. This means, that in case of intended or expected temporal stretching or compression is present, reference files have to be chosen. They have to meet the requirements of clause II.4 after transmission.</w:t>
      </w:r>
      <w:r>
        <w:rPr>
          <w:rStyle w:val="FootnoteReference"/>
          <w:color w:val="000000"/>
        </w:rPr>
        <w:footnoteReference w:id="8"/>
      </w:r>
    </w:p>
    <w:p w14:paraId="43856273" w14:textId="55EDCD21" w:rsidR="00C71FEF" w:rsidRDefault="00C71FEF" w:rsidP="0019632F">
      <w:pPr>
        <w:pStyle w:val="Heading2"/>
      </w:pPr>
      <w:bookmarkStart w:id="638" w:name="_Toc272844294"/>
      <w:bookmarkStart w:id="639" w:name="_Toc288222512"/>
      <w:bookmarkStart w:id="640" w:name="_Toc288222975"/>
      <w:bookmarkStart w:id="641" w:name="_Toc289262655"/>
      <w:bookmarkStart w:id="642" w:name="_Toc295130671"/>
      <w:bookmarkStart w:id="643" w:name="_Toc295394503"/>
      <w:bookmarkStart w:id="644" w:name="_Toc297536489"/>
      <w:bookmarkStart w:id="645" w:name="_Toc400716283"/>
      <w:bookmarkStart w:id="646" w:name="_Toc400955774"/>
      <w:bookmarkStart w:id="647" w:name="_Toc408903986"/>
      <w:bookmarkStart w:id="648" w:name="_Toc412445399"/>
      <w:r>
        <w:t>II.7</w:t>
      </w:r>
      <w:r>
        <w:tab/>
        <w:t>Subjective test set up for assessing s</w:t>
      </w:r>
      <w:r w:rsidR="00590115">
        <w:t>uper-wideband</w:t>
      </w:r>
      <w:r>
        <w:t xml:space="preserve"> speech quality</w:t>
      </w:r>
      <w:bookmarkEnd w:id="638"/>
      <w:bookmarkEnd w:id="639"/>
      <w:bookmarkEnd w:id="640"/>
      <w:bookmarkEnd w:id="641"/>
      <w:bookmarkEnd w:id="642"/>
      <w:bookmarkEnd w:id="643"/>
      <w:bookmarkEnd w:id="644"/>
      <w:bookmarkEnd w:id="645"/>
      <w:bookmarkEnd w:id="646"/>
      <w:bookmarkEnd w:id="647"/>
      <w:bookmarkEnd w:id="648"/>
    </w:p>
    <w:p w14:paraId="6F1EB456" w14:textId="3EFB6695" w:rsidR="00C71FEF" w:rsidRDefault="00C71FEF" w:rsidP="00C71FEF">
      <w:r>
        <w:t>The basic design of the subjective test is derived from [ITU-T P.800] and [ITU</w:t>
      </w:r>
      <w:r>
        <w:noBreakHyphen/>
        <w:t>T P.830] using the ACR scale. However as there was no standardized test for assessing s</w:t>
      </w:r>
      <w:r w:rsidR="00590115">
        <w:t>uper-wideband</w:t>
      </w:r>
      <w:r>
        <w:t xml:space="preserve"> speech quality available during the ITU-T P.863 benchmark new supplementary design rules were developed.</w:t>
      </w:r>
    </w:p>
    <w:p w14:paraId="07F929ED" w14:textId="57D12555" w:rsidR="00C71FEF" w:rsidRDefault="00C71FEF" w:rsidP="00C71FEF">
      <w:r>
        <w:t>The room used for recording the reference s</w:t>
      </w:r>
      <w:r w:rsidR="00590115">
        <w:t>uper-wideband</w:t>
      </w:r>
      <w:r>
        <w:t xml:space="preserve"> speech files must have a reverberation time below 300 ms above 200 Hz (e.g., an anechoic chamber). Recordings must be made using omni-directional microphones. The distance to the microphone must be approximately 10 cm. Background noise must be below 30 dBSPL(A). Speech signals will be band pass filtered to 20 Hz</w:t>
      </w:r>
      <w:r w:rsidR="00E10A01">
        <w:t xml:space="preserve"> to </w:t>
      </w:r>
      <w:r>
        <w:t>14 kHz. Directional microphones are allowed under the condition that the spectral balance is the same as with the before mentioned omni-directional microphones.</w:t>
      </w:r>
    </w:p>
    <w:p w14:paraId="7CCA251D" w14:textId="38FC4FF6" w:rsidR="00C71FEF" w:rsidRDefault="00C71FEF" w:rsidP="00C71FEF">
      <w:r>
        <w:t>All s</w:t>
      </w:r>
      <w:r w:rsidR="00590115">
        <w:t>uper-wideband</w:t>
      </w:r>
      <w:r>
        <w:t xml:space="preserve"> tests are based on 48 kHz sampled mono speech signals that are filtered with a 50 to 14</w:t>
      </w:r>
      <w:r w:rsidR="00F90197">
        <w:t> </w:t>
      </w:r>
      <w:r>
        <w:t>000 Hz band-pass filter (according to [ITU-T G.191], 14KBP) before using them in the subjective test. Speech files are played to the subject using a diotic headphone presentation (both ears receive the same mono signal) with a diffuse field equalization.</w:t>
      </w:r>
    </w:p>
    <w:p w14:paraId="71FEB654" w14:textId="77777777" w:rsidR="00C71FEF" w:rsidRDefault="00C71FEF" w:rsidP="00C71FEF">
      <w:r>
        <w:t>The play back presentation level is calibrated with a pink noise reference signal scaled to the default digital level of –26 dBov (obtained with the ITU-T P.56 algorithm) at a nominal level of 73 dB (A) SPL at the entrance of an artificial ear (ear reference point). The play back level of the speech signal is restricted to –21 dBov and –46 dBov.</w:t>
      </w:r>
    </w:p>
    <w:p w14:paraId="53A5AAD4" w14:textId="75D4662B" w:rsidR="00C71FEF" w:rsidRDefault="00C71FEF" w:rsidP="00C71FEF">
      <w:r>
        <w:t>Subjects must have a normal hearing in audio bandwidth up to 8 kHz (max. hearing loss of 20 dB). The subjects are split into three groups according to their age. These groups consist of subjects which are between 15 and 30 years, between 30 and 50</w:t>
      </w:r>
      <w:r w:rsidR="00F90197">
        <w:t xml:space="preserve"> years</w:t>
      </w:r>
      <w:r>
        <w:t xml:space="preserve"> and above 50 years old. At least 20% of all the subjects in the experiment must fall into each group. Within each group at least 40% of the subjects must be female and at least 40% must be male.</w:t>
      </w:r>
    </w:p>
    <w:p w14:paraId="159759AA" w14:textId="77777777" w:rsidR="00C71FEF" w:rsidRDefault="00C71FEF" w:rsidP="0019632F">
      <w:pPr>
        <w:pStyle w:val="Heading2"/>
      </w:pPr>
      <w:bookmarkStart w:id="649" w:name="_Toc272844295"/>
      <w:bookmarkStart w:id="650" w:name="_Toc288222513"/>
      <w:bookmarkStart w:id="651" w:name="_Toc288222976"/>
      <w:bookmarkStart w:id="652" w:name="_Toc289262656"/>
      <w:bookmarkStart w:id="653" w:name="_Toc295130672"/>
      <w:bookmarkStart w:id="654" w:name="_Toc295394504"/>
      <w:bookmarkStart w:id="655" w:name="_Toc297536490"/>
      <w:bookmarkStart w:id="656" w:name="_Toc400716284"/>
      <w:bookmarkStart w:id="657" w:name="_Toc400955775"/>
      <w:bookmarkStart w:id="658" w:name="_Toc408903987"/>
      <w:bookmarkStart w:id="659" w:name="_Toc412445400"/>
      <w:r>
        <w:t>II.8</w:t>
      </w:r>
      <w:r>
        <w:tab/>
        <w:t>Limitations in subjective test results</w:t>
      </w:r>
      <w:bookmarkEnd w:id="649"/>
      <w:bookmarkEnd w:id="650"/>
      <w:bookmarkEnd w:id="651"/>
      <w:bookmarkEnd w:id="652"/>
      <w:bookmarkEnd w:id="653"/>
      <w:bookmarkEnd w:id="654"/>
      <w:bookmarkEnd w:id="655"/>
      <w:bookmarkEnd w:id="656"/>
      <w:bookmarkEnd w:id="657"/>
      <w:bookmarkEnd w:id="658"/>
      <w:bookmarkEnd w:id="659"/>
    </w:p>
    <w:p w14:paraId="6A578FA5" w14:textId="429461AA" w:rsidR="00C71FEF" w:rsidRDefault="00C71FEF" w:rsidP="00C71FEF">
      <w:r>
        <w:t>Ten of the full-scale s</w:t>
      </w:r>
      <w:r w:rsidR="00590115">
        <w:t>uper-wideband</w:t>
      </w:r>
      <w:r>
        <w:t xml:space="preserve"> subjective tests used in the ITU-T P.863 benchmark were examined for consistency of the subjective scores. These ten tests were conducted by seven different laboratories. The analysis showed that the perceived quality of signals of different degradation types can vary between experiments due to dependencies on test design, source material characteristics and listener's judgement of the test scenario. In particular it was noted that the rank order of conditions from different distortion classes can change from experiment to experiment. </w:t>
      </w:r>
    </w:p>
    <w:p w14:paraId="3C2E9252" w14:textId="77777777" w:rsidR="00C71FEF" w:rsidRDefault="00C71FEF" w:rsidP="00C71FEF">
      <w:pPr>
        <w:keepNext/>
        <w:keepLines/>
      </w:pPr>
      <w:r>
        <w:lastRenderedPageBreak/>
        <w:t>Apart from the anchor conditions, most of the other conditions are unique across the tests, thus it is not possible to perform other comparisons. However, the described effects are very likely to influence all conditions within the test. Therefore, the results of individual experiments may not provide consistent comparison of all degradation types.</w:t>
      </w:r>
    </w:p>
    <w:p w14:paraId="61B02469" w14:textId="517393AB" w:rsidR="00C71FEF" w:rsidRDefault="00C71FEF" w:rsidP="00C71FEF">
      <w:r>
        <w:t>As these experiments involve a mixture of narrowband, wideband and s</w:t>
      </w:r>
      <w:r w:rsidR="00590115">
        <w:t>uper-wideband</w:t>
      </w:r>
      <w:r>
        <w:t xml:space="preserve">, these conclusions cannot be generalized for pure narrowband or wideband experiments, although some similar effects, on a smaller scale, can be expected. </w:t>
      </w:r>
    </w:p>
    <w:p w14:paraId="3D71BB11" w14:textId="59F4E9F3" w:rsidR="00C71FEF" w:rsidRDefault="00C71FEF" w:rsidP="00C71FEF">
      <w:r>
        <w:t>It was observed that the subjective scores vary expectedly and consistently when degradation types are considered separately. For example, the increase of packet loss or background noise would lower the subjective scores. This indicates that the ACR method is likely to provide repeatable assessments of s</w:t>
      </w:r>
      <w:r w:rsidR="00590115">
        <w:t>uper-wideband</w:t>
      </w:r>
      <w:r>
        <w:t xml:space="preserve"> signals when the number of degradation types is limited.</w:t>
      </w:r>
    </w:p>
    <w:p w14:paraId="4F225CBB" w14:textId="23BFFF86" w:rsidR="00C71FEF" w:rsidRDefault="00C71FEF" w:rsidP="00C71FEF">
      <w:r>
        <w:t xml:space="preserve">In case of a wider range of degradation types (as it is the case for </w:t>
      </w:r>
      <w:r w:rsidR="00ED6068">
        <w:t>s</w:t>
      </w:r>
      <w:r w:rsidR="00590115">
        <w:t>uper-wideband</w:t>
      </w:r>
      <w:r>
        <w:t xml:space="preserve"> full-case experiments), it was demonstrated that the remaining conditions contained in the test influence the results. Both the frequency and the intensity of a given degradation dimension in a test can have a strong impact on subjective scoring. One possible consequence for future tests could be the use of stronger requirements with respect to the frequency and intensity distribution of a given degradation dimension, especially regarding the distribution of background noise conditions. These enhanced constraints should help reduce the variability across future full-scale experiments.</w:t>
      </w:r>
    </w:p>
    <w:p w14:paraId="744C5ECD" w14:textId="17BA6EE8" w:rsidR="00C71FEF" w:rsidRDefault="00C71FEF" w:rsidP="00C71FEF">
      <w:r>
        <w:t xml:space="preserve">Part of the variability in the subjective scores is most likely also due to the lack of guidance given to the subjects. The visibility of technical equipment in labs and the scoring of samples via headphones may decrease the impression of being in a "telephony situation". In this context, low levels and noises might not be seen as being caused by the channel (telephony system), and therefore not be considered as distortions. More detailed instructions on how to assess the telephony situation may help subjects deal with the new, unknown application that is </w:t>
      </w:r>
      <w:r w:rsidR="00ED6068">
        <w:t>s</w:t>
      </w:r>
      <w:r w:rsidR="00590115">
        <w:t>uper-wideband</w:t>
      </w:r>
      <w:r>
        <w:t xml:space="preserve"> speech.</w:t>
      </w:r>
    </w:p>
    <w:p w14:paraId="30DDDBC1" w14:textId="050CF2CF" w:rsidR="00C71FEF" w:rsidRDefault="00C71FEF" w:rsidP="00C71FEF">
      <w:r>
        <w:t xml:space="preserve">The lack of subject guidance could also be addressed with a different subjective test methodology. An approach like that of [b-ITU-T P.835], querying opinions for specific attributes, may help subjects to consider the different degradation types in their overall speech quality rating. A comparison approach, where the source signal is presented to the subjects such as the </w:t>
      </w:r>
      <w:r w:rsidR="00051BD3">
        <w:t>[ITU</w:t>
      </w:r>
      <w:r w:rsidR="00F11867">
        <w:softHyphen/>
      </w:r>
      <w:r w:rsidR="00051BD3">
        <w:t>T P.800]</w:t>
      </w:r>
      <w:r>
        <w:t xml:space="preserve"> DCR or </w:t>
      </w:r>
      <w:r w:rsidR="00051BD3">
        <w:t>[b-</w:t>
      </w:r>
      <w:r>
        <w:t>ITU-R BS.1116</w:t>
      </w:r>
      <w:r w:rsidR="00051BD3">
        <w:t>]</w:t>
      </w:r>
      <w:r>
        <w:t xml:space="preserve"> methodologies, may also increase subject awareness of the presence of distortions.</w:t>
      </w:r>
    </w:p>
    <w:p w14:paraId="4A444990" w14:textId="5CCB9A5B" w:rsidR="00C71FEF" w:rsidRDefault="00C71FEF" w:rsidP="00C71FEF">
      <w:r>
        <w:t>The rank order variation of different degradation types cannot be predicted by objective models. This issue is therefore challenging as models must be trained with this variability in mind. Nevertheless, some full-scale databases are necessary to examine the (average) dependency between individual degradation dimensions. Consequently, the evaluation of objective models on full-scale s</w:t>
      </w:r>
      <w:r w:rsidR="00590115">
        <w:t>uper-wideband</w:t>
      </w:r>
      <w:r>
        <w:t xml:space="preserve"> databases should be treated with caution and the models' performance is expected to be lower than on more traditional subjective tests.</w:t>
      </w:r>
    </w:p>
    <w:p w14:paraId="38C6F9F9" w14:textId="77777777" w:rsidR="00C71FEF" w:rsidRDefault="00C71FEF" w:rsidP="00C71FEF">
      <w:pPr>
        <w:pStyle w:val="AppendixNoTitle"/>
      </w:pPr>
      <w:r>
        <w:br w:type="page"/>
      </w:r>
      <w:bookmarkStart w:id="660" w:name="_Toc400716285"/>
      <w:bookmarkStart w:id="661" w:name="_Toc400955776"/>
      <w:bookmarkStart w:id="662" w:name="_Toc408903988"/>
      <w:bookmarkStart w:id="663" w:name="_Toc412445401"/>
      <w:r>
        <w:lastRenderedPageBreak/>
        <w:t>Appendix III</w:t>
      </w:r>
      <w:r>
        <w:br/>
      </w:r>
      <w:r>
        <w:br/>
        <w:t>Prediction of acoustically recorded narrowband speech</w:t>
      </w:r>
      <w:bookmarkEnd w:id="660"/>
      <w:bookmarkEnd w:id="661"/>
      <w:bookmarkEnd w:id="662"/>
      <w:bookmarkEnd w:id="663"/>
    </w:p>
    <w:p w14:paraId="44708512" w14:textId="77777777" w:rsidR="00C71FEF" w:rsidRDefault="00C71FEF" w:rsidP="00C71FEF">
      <w:pPr>
        <w:jc w:val="center"/>
      </w:pPr>
      <w:r>
        <w:t>(This appendix does not form an integral part of this Recommendation.)</w:t>
      </w:r>
    </w:p>
    <w:p w14:paraId="2BADE58C" w14:textId="77777777" w:rsidR="00C71FEF" w:rsidRDefault="00C71FEF" w:rsidP="0019632F">
      <w:pPr>
        <w:pStyle w:val="Heading2"/>
      </w:pPr>
      <w:bookmarkStart w:id="664" w:name="_Toc310503557"/>
      <w:bookmarkStart w:id="665" w:name="_Toc328486792"/>
      <w:bookmarkStart w:id="666" w:name="_Toc400716286"/>
      <w:bookmarkStart w:id="667" w:name="_Toc400955777"/>
      <w:bookmarkStart w:id="668" w:name="_Toc408903989"/>
      <w:bookmarkStart w:id="669" w:name="_Toc412445402"/>
      <w:r>
        <w:t>III.1</w:t>
      </w:r>
      <w:r>
        <w:tab/>
        <w:t>Background</w:t>
      </w:r>
      <w:bookmarkEnd w:id="664"/>
      <w:bookmarkEnd w:id="665"/>
      <w:bookmarkEnd w:id="666"/>
      <w:bookmarkEnd w:id="667"/>
      <w:bookmarkEnd w:id="668"/>
      <w:bookmarkEnd w:id="669"/>
      <w:r>
        <w:t xml:space="preserve"> </w:t>
      </w:r>
    </w:p>
    <w:p w14:paraId="494BF5D0" w14:textId="16288F3E" w:rsidR="00C71FEF" w:rsidRDefault="00C71FEF" w:rsidP="00C71FEF">
      <w:r>
        <w:t>Recommendation ITU-T P.863 is specified for the prediction of listening quality of acoustically recorded speech data in a s</w:t>
      </w:r>
      <w:r w:rsidR="00590115">
        <w:t>uper-wideband</w:t>
      </w:r>
      <w:r>
        <w:t xml:space="preserve"> context only. That means the reference signal in this context is always a s</w:t>
      </w:r>
      <w:r w:rsidR="00590115">
        <w:t>uper-wideband</w:t>
      </w:r>
      <w:r>
        <w:t xml:space="preserve"> speech signal a</w:t>
      </w:r>
      <w:r w:rsidR="008C0A2E">
        <w:t>nd ITU-T P.863 is used in s</w:t>
      </w:r>
      <w:r w:rsidR="00590115">
        <w:t>uper-wideband</w:t>
      </w:r>
      <w:r>
        <w:t xml:space="preserve"> operational mode. </w:t>
      </w:r>
    </w:p>
    <w:p w14:paraId="0222111F" w14:textId="77777777" w:rsidR="00C71FEF" w:rsidRDefault="00AF610B" w:rsidP="00AF610B">
      <w:r>
        <w:t xml:space="preserve">This appendix </w:t>
      </w:r>
      <w:r w:rsidR="00C71FEF">
        <w:t>advises how ITU-T P.863 can be used for the prediction of listening quality of acoustically recorded speech data in a narrowband context. Narrowband context means that the reference signal is narrowband. The prediction is using a narrowband scale and ITU</w:t>
      </w:r>
      <w:r w:rsidR="00C71FEF">
        <w:noBreakHyphen/>
        <w:t>T P.863 predicts as a listener in a pure narrowband listening test.</w:t>
      </w:r>
    </w:p>
    <w:p w14:paraId="6FF77C98" w14:textId="77777777" w:rsidR="00C71FEF" w:rsidRDefault="00C71FEF" w:rsidP="00C71FEF">
      <w:r>
        <w:t>Therefore no modifications to ITU-T P.863 are required.</w:t>
      </w:r>
    </w:p>
    <w:p w14:paraId="0473C51E" w14:textId="77777777" w:rsidR="00C71FEF" w:rsidRDefault="00C71FEF" w:rsidP="0019632F">
      <w:pPr>
        <w:pStyle w:val="Heading2"/>
      </w:pPr>
      <w:bookmarkStart w:id="670" w:name="_Toc310503558"/>
      <w:bookmarkStart w:id="671" w:name="_Toc328486793"/>
      <w:bookmarkStart w:id="672" w:name="_Toc400716287"/>
      <w:bookmarkStart w:id="673" w:name="_Toc400955778"/>
      <w:bookmarkStart w:id="674" w:name="_Toc408903990"/>
      <w:bookmarkStart w:id="675" w:name="_Toc412445403"/>
      <w:r>
        <w:t>III.2</w:t>
      </w:r>
      <w:r>
        <w:tab/>
        <w:t xml:space="preserve">Requirements for acoustically recorded speech data to be assessed by </w:t>
      </w:r>
      <w:bookmarkEnd w:id="670"/>
      <w:r>
        <w:t>ITU-T P.863</w:t>
      </w:r>
      <w:bookmarkEnd w:id="671"/>
      <w:bookmarkEnd w:id="672"/>
      <w:bookmarkEnd w:id="673"/>
      <w:bookmarkEnd w:id="674"/>
      <w:bookmarkEnd w:id="675"/>
      <w:r>
        <w:t xml:space="preserve"> </w:t>
      </w:r>
    </w:p>
    <w:p w14:paraId="685DB7AF" w14:textId="77777777" w:rsidR="00C71FEF" w:rsidRDefault="00C71FEF" w:rsidP="00C71FEF">
      <w:r>
        <w:t>Besides the common rules for speech signals and acoustical recordings as described in ITU</w:t>
      </w:r>
      <w:r>
        <w:noBreakHyphen/>
        <w:t>T P.863, the prediction of listening quality of acoustically recorded speech in a narrowband context is restricted to the following items.</w:t>
      </w:r>
    </w:p>
    <w:p w14:paraId="6E5C9FB8" w14:textId="2D0BECA8" w:rsidR="00C71FEF" w:rsidRDefault="00C71FEF" w:rsidP="00C71FEF">
      <w:pPr>
        <w:pStyle w:val="enumlev1"/>
      </w:pPr>
      <w:r>
        <w:t>•</w:t>
      </w:r>
      <w:r>
        <w:tab/>
        <w:t>Recordings that are close to the ear, e.g., using handsets and headphones.</w:t>
      </w:r>
    </w:p>
    <w:p w14:paraId="72684C4D" w14:textId="77777777" w:rsidR="00C71FEF" w:rsidRDefault="00C71FEF" w:rsidP="00C71FEF">
      <w:pPr>
        <w:pStyle w:val="enumlev1"/>
      </w:pPr>
      <w:r>
        <w:t>•</w:t>
      </w:r>
      <w:r>
        <w:tab/>
        <w:t xml:space="preserve">Low variation compared to a nominal level in recording and presentation level. The nominal level stands for 79 dB(A) SPL in monotic recording/presentation and 73 dB(A) SPL in diotic recording/presentation. </w:t>
      </w:r>
    </w:p>
    <w:p w14:paraId="26442CEC" w14:textId="3D514D9E" w:rsidR="00C71FEF" w:rsidRDefault="00C71FEF" w:rsidP="00C71FEF">
      <w:pPr>
        <w:pStyle w:val="enumlev1"/>
      </w:pPr>
      <w:r>
        <w:t>•</w:t>
      </w:r>
      <w:r>
        <w:tab/>
        <w:t>The reference signal to ITU-T P.863 must be flat filtered. No IRS</w:t>
      </w:r>
      <w:r w:rsidR="003878E8">
        <w:t xml:space="preserve"> </w:t>
      </w:r>
      <w:r>
        <w:t>send characteristic must be applied to the reference signal.</w:t>
      </w:r>
    </w:p>
    <w:p w14:paraId="207C1275" w14:textId="77777777" w:rsidR="00C71FEF" w:rsidRDefault="00C71FEF" w:rsidP="00C71FEF">
      <w:pPr>
        <w:pStyle w:val="enumlev1"/>
      </w:pPr>
      <w:r>
        <w:t>•</w:t>
      </w:r>
      <w:r>
        <w:tab/>
        <w:t>It is recommended to apply the DC-removal filter as described in Annex C of [ITU</w:t>
      </w:r>
      <w:r>
        <w:noBreakHyphen/>
        <w:t>T P.501] to any speech signal used before applying the speech signal to ITU-T P.863.</w:t>
      </w:r>
    </w:p>
    <w:p w14:paraId="52DCD93C" w14:textId="77777777" w:rsidR="00C71FEF" w:rsidRDefault="00C71FEF" w:rsidP="00C71FEF">
      <w:r>
        <w:t>ITU-T P.863 is not recommended for loudspeaker recordings or other recordings with considerable lower levels than the nominal level. ITU-T P.863 is applied to one ear signal only; binaural effects are not taken into account.</w:t>
      </w:r>
    </w:p>
    <w:p w14:paraId="7D86BE9E" w14:textId="77777777" w:rsidR="00C71FEF" w:rsidRDefault="00C71FEF" w:rsidP="0019632F">
      <w:pPr>
        <w:pStyle w:val="Heading2"/>
      </w:pPr>
      <w:bookmarkStart w:id="676" w:name="_Toc310503559"/>
      <w:bookmarkStart w:id="677" w:name="_Toc328486794"/>
      <w:bookmarkStart w:id="678" w:name="_Toc400716288"/>
      <w:bookmarkStart w:id="679" w:name="_Toc400955779"/>
      <w:bookmarkStart w:id="680" w:name="_Toc408903991"/>
      <w:bookmarkStart w:id="681" w:name="_Toc412445404"/>
      <w:r>
        <w:t>III.3</w:t>
      </w:r>
      <w:r>
        <w:tab/>
        <w:t xml:space="preserve">Pre-processing of speech and use of </w:t>
      </w:r>
      <w:bookmarkEnd w:id="676"/>
      <w:r>
        <w:t>ITU-T P.863</w:t>
      </w:r>
      <w:bookmarkEnd w:id="677"/>
      <w:bookmarkEnd w:id="678"/>
      <w:bookmarkEnd w:id="679"/>
      <w:bookmarkEnd w:id="680"/>
      <w:bookmarkEnd w:id="681"/>
      <w:r>
        <w:t xml:space="preserve"> </w:t>
      </w:r>
    </w:p>
    <w:p w14:paraId="354B9BD9" w14:textId="61158EAC" w:rsidR="00C71FEF" w:rsidRDefault="00C71FEF" w:rsidP="003F520F">
      <w:r>
        <w:t xml:space="preserve">It is recommended to reduce the sampling frequency of the flat reference signal and the test signal to 8 kHz to ensure audio narrowband and resample the signal afterwards to 48 kHz as required for </w:t>
      </w:r>
      <w:r w:rsidR="00FD58F3">
        <w:t>s</w:t>
      </w:r>
      <w:r w:rsidR="00590115">
        <w:t>uper-wideband</w:t>
      </w:r>
      <w:r w:rsidR="00FD58F3">
        <w:t xml:space="preserve"> </w:t>
      </w:r>
      <w:r>
        <w:t>mode. In addition, the digital level of both signals should be to –26 dB OVL SPL according to [ITU-T P.56] independent of whether the signal was recorded monotically or diotically. These steps have to be done in a pre-processing step and are not an integral part of ITU</w:t>
      </w:r>
      <w:r w:rsidR="003F520F">
        <w:noBreakHyphen/>
      </w:r>
      <w:r>
        <w:t>T</w:t>
      </w:r>
      <w:r w:rsidR="003F520F">
        <w:t> </w:t>
      </w:r>
      <w:r>
        <w:t>P.863. At best, the reference signal is directly gained from a flat super</w:t>
      </w:r>
      <w:r w:rsidR="00E22FF8">
        <w:t>-</w:t>
      </w:r>
      <w:r>
        <w:t>wideband signal by down-sampling and level readjustment.</w:t>
      </w:r>
    </w:p>
    <w:p w14:paraId="30A6B5C4" w14:textId="7054067E" w:rsidR="00C71FEF" w:rsidRDefault="00C71FEF" w:rsidP="003F520F">
      <w:r>
        <w:t>Even though in this application reference signals are used, w</w:t>
      </w:r>
      <w:r w:rsidR="003F520F">
        <w:t>hich have audio narrowband, ITU</w:t>
      </w:r>
      <w:r w:rsidR="003F520F">
        <w:noBreakHyphen/>
      </w:r>
      <w:r>
        <w:t>T</w:t>
      </w:r>
      <w:r w:rsidR="003F520F">
        <w:t> </w:t>
      </w:r>
      <w:r>
        <w:t>P.863 itself has to be used in s</w:t>
      </w:r>
      <w:r w:rsidR="00590115">
        <w:t>uper-wideband</w:t>
      </w:r>
      <w:r>
        <w:t xml:space="preserve"> operational mode. In this mode the ITU</w:t>
      </w:r>
      <w:r w:rsidR="003F520F">
        <w:noBreakHyphen/>
      </w:r>
      <w:r>
        <w:t>T</w:t>
      </w:r>
      <w:r w:rsidR="003F520F">
        <w:t> </w:t>
      </w:r>
      <w:r>
        <w:t>P.863 internal IRS</w:t>
      </w:r>
      <w:r w:rsidR="003878E8">
        <w:t xml:space="preserve"> </w:t>
      </w:r>
      <w:r>
        <w:t>r</w:t>
      </w:r>
      <w:r w:rsidR="003878E8">
        <w:t>e</w:t>
      </w:r>
      <w:r>
        <w:t>c</w:t>
      </w:r>
      <w:r w:rsidR="003878E8">
        <w:t>ei</w:t>
      </w:r>
      <w:r>
        <w:t>v</w:t>
      </w:r>
      <w:r w:rsidR="003878E8">
        <w:t>e</w:t>
      </w:r>
      <w:r>
        <w:t xml:space="preserve"> filter characteristic is not used; instead a flat input filter is applied as required for acoustically recorded data.</w:t>
      </w:r>
    </w:p>
    <w:p w14:paraId="0697E331" w14:textId="77777777" w:rsidR="00C71FEF" w:rsidRDefault="00C71FEF" w:rsidP="0019632F">
      <w:pPr>
        <w:pStyle w:val="Heading2"/>
      </w:pPr>
      <w:bookmarkStart w:id="682" w:name="_Toc310503560"/>
      <w:bookmarkStart w:id="683" w:name="_Toc328486795"/>
      <w:bookmarkStart w:id="684" w:name="_Toc400716289"/>
      <w:bookmarkStart w:id="685" w:name="_Toc400955780"/>
      <w:bookmarkStart w:id="686" w:name="_Toc408903992"/>
      <w:bookmarkStart w:id="687" w:name="_Toc412445405"/>
      <w:r>
        <w:lastRenderedPageBreak/>
        <w:t>III.4</w:t>
      </w:r>
      <w:r>
        <w:tab/>
        <w:t>Interpretation of results</w:t>
      </w:r>
      <w:bookmarkEnd w:id="682"/>
      <w:bookmarkEnd w:id="683"/>
      <w:bookmarkEnd w:id="684"/>
      <w:bookmarkEnd w:id="685"/>
      <w:bookmarkEnd w:id="686"/>
      <w:bookmarkEnd w:id="687"/>
      <w:r>
        <w:t xml:space="preserve"> </w:t>
      </w:r>
    </w:p>
    <w:p w14:paraId="0BF3911E" w14:textId="28032EC2" w:rsidR="00C71FEF" w:rsidRDefault="00C71FEF" w:rsidP="00C71FEF">
      <w:r>
        <w:t xml:space="preserve">The outcome of ITU-T P.863 are </w:t>
      </w:r>
      <w:r w:rsidR="00FD58F3">
        <w:t>mean opinion score (</w:t>
      </w:r>
      <w:r>
        <w:t>MOS</w:t>
      </w:r>
      <w:r w:rsidR="00FD58F3">
        <w:t>)</w:t>
      </w:r>
      <w:r>
        <w:t xml:space="preserve"> predictions without further mapping. The predicted MOS values are directly given on a one to five point scale. Experiments on test data have not shown a systematic bias or different interpretation of the scale. On average across the experiments, a good approximation of results was reached. </w:t>
      </w:r>
    </w:p>
    <w:p w14:paraId="1A12D5DC" w14:textId="46275BAC" w:rsidR="00C71FEF" w:rsidRDefault="00C71FEF" w:rsidP="000943B7">
      <w:r>
        <w:t xml:space="preserve">The MOS-LQO can be interpreted as a prediction of listening quality as it would be perceived in a narrowband </w:t>
      </w:r>
      <w:r w:rsidR="000943B7">
        <w:t>L</w:t>
      </w:r>
      <w:r>
        <w:t>istening</w:t>
      </w:r>
      <w:r w:rsidR="00220C23">
        <w:t>-</w:t>
      </w:r>
      <w:r w:rsidR="000943B7">
        <w:t>O</w:t>
      </w:r>
      <w:r>
        <w:t>nly</w:t>
      </w:r>
      <w:r w:rsidR="000943B7">
        <w:t>-T</w:t>
      </w:r>
      <w:r>
        <w:t>est with monotic or diotic presentation on the nominal level.</w:t>
      </w:r>
    </w:p>
    <w:p w14:paraId="5FA327F8" w14:textId="77777777" w:rsidR="00C71FEF" w:rsidRDefault="00C71FEF" w:rsidP="0019632F">
      <w:pPr>
        <w:pStyle w:val="Heading2"/>
      </w:pPr>
      <w:bookmarkStart w:id="688" w:name="_Toc310503561"/>
      <w:bookmarkStart w:id="689" w:name="_Toc328486796"/>
      <w:bookmarkStart w:id="690" w:name="_Toc400716290"/>
      <w:bookmarkStart w:id="691" w:name="_Toc400955781"/>
      <w:bookmarkStart w:id="692" w:name="_Toc408903993"/>
      <w:bookmarkStart w:id="693" w:name="_Toc412445406"/>
      <w:r>
        <w:t>III.5</w:t>
      </w:r>
      <w:r>
        <w:tab/>
        <w:t>Example results</w:t>
      </w:r>
      <w:bookmarkEnd w:id="688"/>
      <w:bookmarkEnd w:id="689"/>
      <w:bookmarkEnd w:id="690"/>
      <w:bookmarkEnd w:id="691"/>
      <w:bookmarkEnd w:id="692"/>
      <w:bookmarkEnd w:id="693"/>
      <w:r>
        <w:t xml:space="preserve"> </w:t>
      </w:r>
    </w:p>
    <w:p w14:paraId="11414723" w14:textId="77777777" w:rsidR="00C71FEF" w:rsidRDefault="00C71FEF" w:rsidP="00C71FEF">
      <w:r>
        <w:t xml:space="preserve">Three narrowband experiments with acoustically recorded speech material were evaluated. The three experiments were provided by Deutsche Telekom in German. </w:t>
      </w:r>
    </w:p>
    <w:p w14:paraId="1052CEBA" w14:textId="5F921344" w:rsidR="00C71FEF" w:rsidRDefault="00C71FEF">
      <w:r>
        <w:t>The experiments PAAM_1 and PAAM_2 have been conducted for the PAAM project in 2002/2003. They consist of recordings using a</w:t>
      </w:r>
      <w:r w:rsidR="00AD1D82">
        <w:t xml:space="preserve">n </w:t>
      </w:r>
      <w:r w:rsidR="003878E8">
        <w:t xml:space="preserve">ITU-T </w:t>
      </w:r>
      <w:r>
        <w:t xml:space="preserve">P.79 type 3.4 ear coupler. In both tests two types of randomly chosen off-the-shelf handset-phones and a headphone have been used as devices in receiving direction, the test conditions apply a set of typical codecs (PAAM_1) and high-/low-pass conditions (PAAM_2) in front of the device. The purpose of the experiments was not the evaluation and comparison of different handsets rather the evaluation of a reproducible rank-order of the test conditions independent from the used handset when acoustically recorded. Both experiments are based on simulated transmission, only the receiving and playing handset was a physical device. </w:t>
      </w:r>
    </w:p>
    <w:p w14:paraId="53D17436" w14:textId="77777777" w:rsidR="00C71FEF" w:rsidRDefault="00C71FEF" w:rsidP="008C0A2E">
      <w:r>
        <w:t xml:space="preserve">The third experiment (NB_1, 2001) is based mostly on recordings using a good standard headset (headset 1) that was used as listening device over a variety of real VoIP connections on a laptop-PC. In contrast a few conditions have been produced by using a low-cost headset (headset 2) and a PC loudspeaker/desktop microphone. At sending side, an artificial mouth was used along with a headset microphone, wireless handset devices and ordinarily shaped handsets. </w:t>
      </w:r>
    </w:p>
    <w:p w14:paraId="25640FC3" w14:textId="77777777" w:rsidR="00C71FEF" w:rsidRDefault="00C71FEF" w:rsidP="00C71FEF">
      <w:r>
        <w:t>All three experiments were conducted according to [ITU-T P.800] with a naïve listening panel.</w:t>
      </w:r>
    </w:p>
    <w:p w14:paraId="0ABD8502" w14:textId="77777777" w:rsidR="00883B52" w:rsidRDefault="00883B52" w:rsidP="00883B52">
      <w:pPr>
        <w:spacing w:before="0" w:line="120" w:lineRule="auto"/>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13"/>
        <w:gridCol w:w="2102"/>
        <w:gridCol w:w="2102"/>
        <w:gridCol w:w="2122"/>
      </w:tblGrid>
      <w:tr w:rsidR="00C71FEF" w14:paraId="7BAB04CD" w14:textId="77777777" w:rsidTr="00883B52">
        <w:trPr>
          <w:jc w:val="center"/>
        </w:trPr>
        <w:tc>
          <w:tcPr>
            <w:tcW w:w="3313" w:type="dxa"/>
          </w:tcPr>
          <w:p w14:paraId="23A4570C" w14:textId="77777777" w:rsidR="00C71FEF" w:rsidRDefault="00C71FEF" w:rsidP="00C71FEF">
            <w:pPr>
              <w:pStyle w:val="Tablehead"/>
              <w:keepNext w:val="0"/>
            </w:pPr>
          </w:p>
        </w:tc>
        <w:tc>
          <w:tcPr>
            <w:tcW w:w="2102" w:type="dxa"/>
          </w:tcPr>
          <w:p w14:paraId="72AC3F79" w14:textId="77777777" w:rsidR="00C71FEF" w:rsidRDefault="00C71FEF" w:rsidP="00C71FEF">
            <w:pPr>
              <w:pStyle w:val="Tablehead"/>
              <w:keepNext w:val="0"/>
            </w:pPr>
            <w:r>
              <w:t>DTAG PAAM_1</w:t>
            </w:r>
          </w:p>
        </w:tc>
        <w:tc>
          <w:tcPr>
            <w:tcW w:w="2102" w:type="dxa"/>
          </w:tcPr>
          <w:p w14:paraId="550BF62C" w14:textId="77777777" w:rsidR="00C71FEF" w:rsidRDefault="00C71FEF" w:rsidP="00C71FEF">
            <w:pPr>
              <w:pStyle w:val="Tablehead"/>
              <w:keepNext w:val="0"/>
            </w:pPr>
            <w:r>
              <w:t>DTAG PAAM_2</w:t>
            </w:r>
          </w:p>
        </w:tc>
        <w:tc>
          <w:tcPr>
            <w:tcW w:w="2122" w:type="dxa"/>
          </w:tcPr>
          <w:p w14:paraId="46EFE182" w14:textId="77777777" w:rsidR="00C71FEF" w:rsidRDefault="00C71FEF" w:rsidP="00C71FEF">
            <w:pPr>
              <w:pStyle w:val="Tablehead"/>
              <w:keepNext w:val="0"/>
            </w:pPr>
            <w:r>
              <w:t>DTAG NB_1</w:t>
            </w:r>
          </w:p>
        </w:tc>
      </w:tr>
      <w:tr w:rsidR="00C71FEF" w14:paraId="776CA265" w14:textId="77777777" w:rsidTr="00883B52">
        <w:trPr>
          <w:jc w:val="center"/>
        </w:trPr>
        <w:tc>
          <w:tcPr>
            <w:tcW w:w="3313" w:type="dxa"/>
          </w:tcPr>
          <w:p w14:paraId="6AE41EBC" w14:textId="01FA06C0" w:rsidR="00C71FEF" w:rsidRDefault="00C71FEF" w:rsidP="00C71FEF">
            <w:pPr>
              <w:pStyle w:val="Tabletext"/>
            </w:pPr>
            <w:r>
              <w:t xml:space="preserve">Pearson </w:t>
            </w:r>
            <w:r w:rsidR="00A56097">
              <w:t>c</w:t>
            </w:r>
            <w:r>
              <w:t>orrelation</w:t>
            </w:r>
          </w:p>
        </w:tc>
        <w:tc>
          <w:tcPr>
            <w:tcW w:w="2102" w:type="dxa"/>
          </w:tcPr>
          <w:p w14:paraId="4C7C12A6" w14:textId="77777777" w:rsidR="00C71FEF" w:rsidRDefault="00C71FEF" w:rsidP="00C71FEF">
            <w:pPr>
              <w:pStyle w:val="Tabletext"/>
              <w:jc w:val="center"/>
            </w:pPr>
            <w:r>
              <w:t>0.98</w:t>
            </w:r>
          </w:p>
        </w:tc>
        <w:tc>
          <w:tcPr>
            <w:tcW w:w="2102" w:type="dxa"/>
          </w:tcPr>
          <w:p w14:paraId="4EE449FD" w14:textId="77777777" w:rsidR="00C71FEF" w:rsidRDefault="00C71FEF" w:rsidP="00C71FEF">
            <w:pPr>
              <w:pStyle w:val="Tabletext"/>
              <w:jc w:val="center"/>
            </w:pPr>
            <w:r>
              <w:t>0.97</w:t>
            </w:r>
          </w:p>
        </w:tc>
        <w:tc>
          <w:tcPr>
            <w:tcW w:w="2122" w:type="dxa"/>
          </w:tcPr>
          <w:p w14:paraId="26F74707" w14:textId="77777777" w:rsidR="00C71FEF" w:rsidRDefault="00C71FEF" w:rsidP="00C71FEF">
            <w:pPr>
              <w:pStyle w:val="Tabletext"/>
              <w:jc w:val="center"/>
            </w:pPr>
            <w:r>
              <w:t>0.95</w:t>
            </w:r>
          </w:p>
        </w:tc>
      </w:tr>
      <w:tr w:rsidR="00C71FEF" w14:paraId="28963F97" w14:textId="77777777" w:rsidTr="00883B52">
        <w:trPr>
          <w:jc w:val="center"/>
        </w:trPr>
        <w:tc>
          <w:tcPr>
            <w:tcW w:w="3313" w:type="dxa"/>
          </w:tcPr>
          <w:p w14:paraId="1D9EE824" w14:textId="77777777" w:rsidR="00C71FEF" w:rsidRDefault="00C71FEF" w:rsidP="00C71FEF">
            <w:pPr>
              <w:pStyle w:val="Tabletext"/>
            </w:pPr>
            <w:r>
              <w:t>rmse* (raw)</w:t>
            </w:r>
          </w:p>
        </w:tc>
        <w:tc>
          <w:tcPr>
            <w:tcW w:w="2102" w:type="dxa"/>
          </w:tcPr>
          <w:p w14:paraId="743C72D5" w14:textId="77777777" w:rsidR="00C71FEF" w:rsidRDefault="00C71FEF" w:rsidP="00C71FEF">
            <w:pPr>
              <w:pStyle w:val="Tabletext"/>
              <w:jc w:val="center"/>
            </w:pPr>
            <w:r>
              <w:t>0.17</w:t>
            </w:r>
          </w:p>
        </w:tc>
        <w:tc>
          <w:tcPr>
            <w:tcW w:w="2102" w:type="dxa"/>
          </w:tcPr>
          <w:p w14:paraId="4E0E59B4" w14:textId="77777777" w:rsidR="00C71FEF" w:rsidRDefault="00C71FEF" w:rsidP="00C71FEF">
            <w:pPr>
              <w:pStyle w:val="Tabletext"/>
              <w:jc w:val="center"/>
            </w:pPr>
            <w:r>
              <w:t>0.27</w:t>
            </w:r>
          </w:p>
        </w:tc>
        <w:tc>
          <w:tcPr>
            <w:tcW w:w="2122" w:type="dxa"/>
          </w:tcPr>
          <w:p w14:paraId="17941FD7" w14:textId="77777777" w:rsidR="00C71FEF" w:rsidRDefault="00C71FEF" w:rsidP="00C71FEF">
            <w:pPr>
              <w:pStyle w:val="Tabletext"/>
              <w:jc w:val="center"/>
            </w:pPr>
            <w:r>
              <w:t>0.16</w:t>
            </w:r>
          </w:p>
        </w:tc>
      </w:tr>
      <w:tr w:rsidR="00C71FEF" w14:paraId="6B8DD4B5" w14:textId="77777777" w:rsidTr="00883B52">
        <w:trPr>
          <w:jc w:val="center"/>
        </w:trPr>
        <w:tc>
          <w:tcPr>
            <w:tcW w:w="3313" w:type="dxa"/>
          </w:tcPr>
          <w:p w14:paraId="27125E72" w14:textId="77777777" w:rsidR="00C71FEF" w:rsidRDefault="00C71FEF" w:rsidP="00C71FEF">
            <w:pPr>
              <w:pStyle w:val="Tabletext"/>
            </w:pPr>
            <w:r>
              <w:t>rmse* (1</w:t>
            </w:r>
            <w:r>
              <w:rPr>
                <w:vertAlign w:val="superscript"/>
              </w:rPr>
              <w:t>st</w:t>
            </w:r>
            <w:r>
              <w:t xml:space="preserve"> order mapping)</w:t>
            </w:r>
          </w:p>
        </w:tc>
        <w:tc>
          <w:tcPr>
            <w:tcW w:w="2102" w:type="dxa"/>
          </w:tcPr>
          <w:p w14:paraId="06BE060C" w14:textId="77777777" w:rsidR="00C71FEF" w:rsidRDefault="00C71FEF" w:rsidP="00C71FEF">
            <w:pPr>
              <w:pStyle w:val="Tabletext"/>
              <w:jc w:val="center"/>
            </w:pPr>
            <w:r>
              <w:t>0.02</w:t>
            </w:r>
          </w:p>
        </w:tc>
        <w:tc>
          <w:tcPr>
            <w:tcW w:w="2102" w:type="dxa"/>
          </w:tcPr>
          <w:p w14:paraId="42FAAA8A" w14:textId="77777777" w:rsidR="00C71FEF" w:rsidRDefault="00C71FEF" w:rsidP="00C71FEF">
            <w:pPr>
              <w:pStyle w:val="Tabletext"/>
              <w:jc w:val="center"/>
            </w:pPr>
            <w:r>
              <w:t>0.04</w:t>
            </w:r>
          </w:p>
        </w:tc>
        <w:tc>
          <w:tcPr>
            <w:tcW w:w="2122" w:type="dxa"/>
          </w:tcPr>
          <w:p w14:paraId="256D421B" w14:textId="77777777" w:rsidR="00C71FEF" w:rsidRDefault="00C71FEF" w:rsidP="00C71FEF">
            <w:pPr>
              <w:pStyle w:val="Tabletext"/>
              <w:jc w:val="center"/>
            </w:pPr>
            <w:r>
              <w:t>0.12</w:t>
            </w:r>
          </w:p>
        </w:tc>
      </w:tr>
    </w:tbl>
    <w:p w14:paraId="3B2607DC" w14:textId="77777777" w:rsidR="00C71FEF" w:rsidRDefault="00C71FEF" w:rsidP="008C0A2E">
      <w:r>
        <w:t>The experiments are predicted with good accuracy. However, the experiments reflecting transmission technologies as used in 2002/2003 and include only a few different acoustical devices.</w:t>
      </w:r>
    </w:p>
    <w:p w14:paraId="3D08502C" w14:textId="4A3DFDFC" w:rsidR="00FA2B0A" w:rsidRDefault="00FA2B0A">
      <w:pPr>
        <w:tabs>
          <w:tab w:val="clear" w:pos="794"/>
          <w:tab w:val="clear" w:pos="1191"/>
          <w:tab w:val="clear" w:pos="1588"/>
          <w:tab w:val="clear" w:pos="1985"/>
        </w:tabs>
        <w:overflowPunct/>
        <w:autoSpaceDE/>
        <w:autoSpaceDN/>
        <w:adjustRightInd/>
        <w:spacing w:before="0"/>
        <w:jc w:val="left"/>
        <w:textAlignment w:val="auto"/>
      </w:pPr>
      <w:r>
        <w:br w:type="page"/>
      </w:r>
    </w:p>
    <w:p w14:paraId="47457BBF" w14:textId="77777777" w:rsidR="00C71FEF" w:rsidRDefault="00C71FEF" w:rsidP="00C71FEF"/>
    <w:p w14:paraId="48889AE1" w14:textId="77777777" w:rsidR="00AA1BCB" w:rsidRDefault="00C71FEF" w:rsidP="00D57DE8">
      <w:pPr>
        <w:keepLines/>
        <w:jc w:val="center"/>
      </w:pPr>
      <w:r>
        <w:rPr>
          <w:noProof/>
          <w:lang w:val="en-US" w:eastAsia="zh-CN"/>
        </w:rPr>
        <w:drawing>
          <wp:inline distT="0" distB="0" distL="0" distR="0" wp14:anchorId="53272BC0" wp14:editId="5E666AF2">
            <wp:extent cx="3996000" cy="3856823"/>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996000" cy="3856823"/>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EB97A5D" w14:textId="23B4DBC6" w:rsidR="00AA1BCB" w:rsidRDefault="00AA1BCB">
      <w:pPr>
        <w:pStyle w:val="FigureNoTitle"/>
      </w:pPr>
      <w:r>
        <w:t>Figure III.1</w:t>
      </w:r>
      <w:r w:rsidR="006F3C40">
        <w:t xml:space="preserve"> –</w:t>
      </w:r>
      <w:r w:rsidR="007E5994">
        <w:rPr>
          <w:lang w:val="en-US"/>
        </w:rPr>
        <w:t>Results for</w:t>
      </w:r>
      <w:r w:rsidR="00F01260" w:rsidRPr="00F01260">
        <w:rPr>
          <w:lang w:val="en-US"/>
        </w:rPr>
        <w:t xml:space="preserve"> experiment 1</w:t>
      </w:r>
    </w:p>
    <w:p w14:paraId="2D0233C3" w14:textId="147C3DA9" w:rsidR="00AA1BCB" w:rsidRDefault="00C71FEF" w:rsidP="006F3C40">
      <w:pPr>
        <w:pStyle w:val="Figure"/>
      </w:pPr>
      <w:r>
        <w:rPr>
          <w:noProof/>
          <w:lang w:val="en-US" w:eastAsia="zh-CN"/>
        </w:rPr>
        <w:drawing>
          <wp:inline distT="0" distB="0" distL="0" distR="0" wp14:anchorId="7019DB80" wp14:editId="5001FBD7">
            <wp:extent cx="3996000" cy="3925399"/>
            <wp:effectExtent l="0" t="0" r="0"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96000" cy="3925399"/>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D40865F" w14:textId="68167CCF" w:rsidR="008A258B" w:rsidRDefault="00AA1BCB">
      <w:pPr>
        <w:pStyle w:val="FigureNoTitle"/>
      </w:pPr>
      <w:r>
        <w:t>Figure III.2</w:t>
      </w:r>
      <w:r w:rsidR="006F3C40">
        <w:t xml:space="preserve"> –</w:t>
      </w:r>
      <w:r w:rsidR="007E5994">
        <w:rPr>
          <w:lang w:val="en-US"/>
        </w:rPr>
        <w:t xml:space="preserve">Results for </w:t>
      </w:r>
      <w:r w:rsidR="00F01260">
        <w:rPr>
          <w:lang w:val="en-US"/>
        </w:rPr>
        <w:t xml:space="preserve">experiment </w:t>
      </w:r>
      <w:r>
        <w:rPr>
          <w:lang w:val="en-US"/>
        </w:rPr>
        <w:t>2</w:t>
      </w:r>
    </w:p>
    <w:p w14:paraId="1428DB5A" w14:textId="77777777" w:rsidR="00C71FEF" w:rsidRDefault="00C71FEF" w:rsidP="006F3C40">
      <w:pPr>
        <w:pStyle w:val="Figure"/>
      </w:pPr>
      <w:r>
        <w:rPr>
          <w:noProof/>
          <w:lang w:val="en-US" w:eastAsia="zh-CN"/>
        </w:rPr>
        <w:lastRenderedPageBreak/>
        <w:drawing>
          <wp:inline distT="0" distB="0" distL="0" distR="0" wp14:anchorId="398C3809" wp14:editId="0F0E1919">
            <wp:extent cx="3996000" cy="3798160"/>
            <wp:effectExtent l="0" t="0" r="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96000" cy="37981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F43308D" w14:textId="03C97BF6" w:rsidR="00AA1BCB" w:rsidRPr="000C4B91" w:rsidRDefault="008A258B">
      <w:pPr>
        <w:pStyle w:val="FigureNoTitle"/>
        <w:rPr>
          <w:lang w:val="en-US"/>
        </w:rPr>
      </w:pPr>
      <w:r w:rsidRPr="000C4B91">
        <w:rPr>
          <w:lang w:val="en-US"/>
        </w:rPr>
        <w:t>Figur</w:t>
      </w:r>
      <w:r w:rsidR="00AA1BCB" w:rsidRPr="000C4B91">
        <w:rPr>
          <w:lang w:val="en-US"/>
        </w:rPr>
        <w:t>e III.3</w:t>
      </w:r>
      <w:r w:rsidR="006F3C40" w:rsidRPr="000C4B91">
        <w:rPr>
          <w:lang w:val="en-US"/>
        </w:rPr>
        <w:t xml:space="preserve"> –</w:t>
      </w:r>
      <w:r w:rsidR="00F5564A" w:rsidRPr="00F5564A">
        <w:rPr>
          <w:lang w:val="en-US"/>
        </w:rPr>
        <w:t xml:space="preserve"> </w:t>
      </w:r>
      <w:r w:rsidR="007E5994">
        <w:rPr>
          <w:lang w:val="en-US"/>
        </w:rPr>
        <w:t xml:space="preserve">Results for </w:t>
      </w:r>
      <w:r w:rsidR="00F01260" w:rsidRPr="000C4B91">
        <w:t>experiment</w:t>
      </w:r>
      <w:r w:rsidR="00F01260" w:rsidRPr="000C4B91">
        <w:rPr>
          <w:lang w:val="en-US"/>
        </w:rPr>
        <w:t xml:space="preserve"> </w:t>
      </w:r>
      <w:r w:rsidR="00AA1BCB" w:rsidRPr="000C4B91">
        <w:rPr>
          <w:lang w:val="en-US"/>
        </w:rPr>
        <w:t>3</w:t>
      </w:r>
    </w:p>
    <w:p w14:paraId="18AE05FF" w14:textId="4661C158" w:rsidR="008A258B" w:rsidRPr="000C4B91" w:rsidRDefault="008A258B" w:rsidP="00381155">
      <w:pPr>
        <w:jc w:val="center"/>
        <w:rPr>
          <w:lang w:val="en-US"/>
        </w:rPr>
      </w:pPr>
    </w:p>
    <w:p w14:paraId="39CD3FE9" w14:textId="77777777" w:rsidR="00C71FEF" w:rsidRPr="000C4B91" w:rsidRDefault="00C71FEF" w:rsidP="00D172B5">
      <w:pPr>
        <w:pStyle w:val="Figure"/>
        <w:rPr>
          <w:lang w:val="en-US"/>
        </w:rPr>
      </w:pPr>
      <w:r w:rsidRPr="000C4B91">
        <w:rPr>
          <w:lang w:val="en-US"/>
        </w:rPr>
        <w:br w:type="page"/>
      </w:r>
    </w:p>
    <w:p w14:paraId="121999B3" w14:textId="77777777" w:rsidR="00C71FEF" w:rsidRPr="009622A4" w:rsidRDefault="00C71FEF" w:rsidP="0019632F">
      <w:pPr>
        <w:pStyle w:val="AnnexNoTitle"/>
        <w:rPr>
          <w:lang w:val="en-US"/>
        </w:rPr>
      </w:pPr>
      <w:bookmarkStart w:id="694" w:name="_Toc288222514"/>
      <w:bookmarkStart w:id="695" w:name="_Toc288222977"/>
      <w:bookmarkStart w:id="696" w:name="_Toc289262657"/>
      <w:bookmarkStart w:id="697" w:name="_Toc295130673"/>
      <w:bookmarkStart w:id="698" w:name="_Toc295394505"/>
      <w:bookmarkStart w:id="699" w:name="_Toc297536491"/>
      <w:bookmarkStart w:id="700" w:name="_Toc400716291"/>
      <w:bookmarkStart w:id="701" w:name="_Toc400955782"/>
      <w:bookmarkStart w:id="702" w:name="_Toc408903994"/>
      <w:bookmarkStart w:id="703" w:name="_Toc412445407"/>
      <w:r w:rsidRPr="009622A4">
        <w:rPr>
          <w:lang w:val="en-US"/>
        </w:rPr>
        <w:lastRenderedPageBreak/>
        <w:t>Bibliography</w:t>
      </w:r>
      <w:bookmarkEnd w:id="694"/>
      <w:bookmarkEnd w:id="695"/>
      <w:bookmarkEnd w:id="696"/>
      <w:bookmarkEnd w:id="697"/>
      <w:bookmarkEnd w:id="698"/>
      <w:bookmarkEnd w:id="699"/>
      <w:bookmarkEnd w:id="700"/>
      <w:bookmarkEnd w:id="701"/>
      <w:bookmarkEnd w:id="702"/>
      <w:bookmarkEnd w:id="703"/>
    </w:p>
    <w:p w14:paraId="7B2A2983" w14:textId="77777777" w:rsidR="00C71FEF" w:rsidRPr="009622A4" w:rsidRDefault="00C71FEF" w:rsidP="00C71FEF">
      <w:pPr>
        <w:pStyle w:val="Normalaftertitle"/>
        <w:rPr>
          <w:lang w:val="en-US"/>
        </w:rPr>
      </w:pPr>
    </w:p>
    <w:p w14:paraId="42F934C1" w14:textId="6856D21B" w:rsidR="003878E8" w:rsidRDefault="003878E8" w:rsidP="00C71FEF">
      <w:pPr>
        <w:pStyle w:val="Reftext"/>
        <w:ind w:left="2160" w:hanging="2160"/>
        <w:rPr>
          <w:i/>
          <w:iCs/>
        </w:rPr>
      </w:pPr>
      <w:r>
        <w:t>[b-ITU-T P.79]</w:t>
      </w:r>
      <w:r>
        <w:tab/>
      </w:r>
      <w:r>
        <w:tab/>
      </w:r>
      <w:r>
        <w:tab/>
        <w:t>Recommendation ITU</w:t>
      </w:r>
      <w:r>
        <w:noBreakHyphen/>
        <w:t xml:space="preserve">T P.79 (2007), </w:t>
      </w:r>
      <w:r w:rsidRPr="00D57DE8">
        <w:rPr>
          <w:bCs/>
          <w:i/>
          <w:iCs/>
          <w:lang w:val="en-US"/>
        </w:rPr>
        <w:t>Calculation of loudness ratings for telephone sets</w:t>
      </w:r>
      <w:r w:rsidRPr="00FE3817">
        <w:rPr>
          <w:i/>
          <w:iCs/>
        </w:rPr>
        <w:t xml:space="preserve"> </w:t>
      </w:r>
    </w:p>
    <w:p w14:paraId="1B877D5B" w14:textId="6D69B125" w:rsidR="00C71FEF" w:rsidRDefault="00C71FEF" w:rsidP="00C71FEF">
      <w:pPr>
        <w:pStyle w:val="Reftext"/>
        <w:ind w:left="2160" w:hanging="2160"/>
      </w:pPr>
      <w:r>
        <w:t>[b-ITU-T P.835]</w:t>
      </w:r>
      <w:r>
        <w:tab/>
      </w:r>
      <w:r>
        <w:tab/>
        <w:t>Recommendation ITU</w:t>
      </w:r>
      <w:r>
        <w:noBreakHyphen/>
        <w:t xml:space="preserve">T P.835 (2003), </w:t>
      </w:r>
      <w:r>
        <w:rPr>
          <w:i/>
          <w:iCs/>
        </w:rPr>
        <w:t>Subjective test methodology for evaluating speech communication systems that include noise suppression algorithm</w:t>
      </w:r>
      <w:r>
        <w:t>.</w:t>
      </w:r>
    </w:p>
    <w:p w14:paraId="37E0BBCA" w14:textId="77777777" w:rsidR="00C71FEF" w:rsidRDefault="00C71FEF" w:rsidP="00C71FEF">
      <w:pPr>
        <w:pStyle w:val="Reftext"/>
        <w:ind w:left="2160" w:hanging="2160"/>
      </w:pPr>
      <w:r>
        <w:t>[b-ITU-T P.861]</w:t>
      </w:r>
      <w:r>
        <w:tab/>
      </w:r>
      <w:r>
        <w:tab/>
        <w:t>Recommendation ITU</w:t>
      </w:r>
      <w:r>
        <w:noBreakHyphen/>
        <w:t>T P.861 (1998),</w:t>
      </w:r>
      <w:r>
        <w:rPr>
          <w:i/>
          <w:iCs/>
        </w:rPr>
        <w:t xml:space="preserve"> Objective quality measurement of telephone-band (300-3400 Hz) speech codecs</w:t>
      </w:r>
      <w:r>
        <w:t>.</w:t>
      </w:r>
    </w:p>
    <w:p w14:paraId="439102E8" w14:textId="77777777" w:rsidR="00C71FEF" w:rsidRDefault="00C71FEF" w:rsidP="00C71FEF">
      <w:pPr>
        <w:pStyle w:val="Reftext"/>
        <w:ind w:left="2160" w:hanging="2160"/>
      </w:pPr>
      <w:r>
        <w:t>[b-ITU-T P.862]</w:t>
      </w:r>
      <w:r>
        <w:tab/>
      </w:r>
      <w:r>
        <w:tab/>
        <w:t>Recommendation ITU</w:t>
      </w:r>
      <w:r>
        <w:noBreakHyphen/>
        <w:t xml:space="preserve">T P.862 (2001), </w:t>
      </w:r>
      <w:r>
        <w:rPr>
          <w:i/>
          <w:iCs/>
        </w:rPr>
        <w:t>Perceptual evaluation of speech quality (PESQ): An objective method for end-to-end speech quality assessment of narrow-band telephone networks and speech codecs</w:t>
      </w:r>
      <w:r>
        <w:t>.</w:t>
      </w:r>
    </w:p>
    <w:p w14:paraId="2D2965E9" w14:textId="77777777" w:rsidR="00C71FEF" w:rsidRDefault="00C71FEF" w:rsidP="00C71FEF">
      <w:pPr>
        <w:pStyle w:val="Reftext"/>
        <w:ind w:left="2160" w:hanging="2160"/>
      </w:pPr>
      <w:r w:rsidRPr="00D172B5">
        <w:t>[b-ITU-T P.862A2]</w:t>
      </w:r>
      <w:r w:rsidRPr="00D172B5">
        <w:tab/>
      </w:r>
      <w:r w:rsidRPr="00D172B5">
        <w:tab/>
        <w:t>Recommendation ITU</w:t>
      </w:r>
      <w:r w:rsidRPr="00D172B5">
        <w:noBreakHyphen/>
        <w:t xml:space="preserve">T P.862 Amendment 2 (2005), </w:t>
      </w:r>
      <w:r w:rsidRPr="00D172B5">
        <w:rPr>
          <w:i/>
          <w:iCs/>
        </w:rPr>
        <w:t>Revised Annex A – Reference implementations and conformance testing for ITU-T Recs P.862, P.862.1 and P.862.2</w:t>
      </w:r>
      <w:r w:rsidRPr="00D172B5">
        <w:t>.</w:t>
      </w:r>
    </w:p>
    <w:p w14:paraId="28375724" w14:textId="77777777" w:rsidR="00C71FEF" w:rsidRDefault="00C71FEF" w:rsidP="00C71FEF">
      <w:pPr>
        <w:pStyle w:val="Reftext"/>
        <w:ind w:left="2160" w:hanging="2160"/>
      </w:pPr>
      <w:r>
        <w:t>[b-ITU-T P.862.1]</w:t>
      </w:r>
      <w:r>
        <w:tab/>
      </w:r>
      <w:r>
        <w:tab/>
        <w:t>Recommendation ITU</w:t>
      </w:r>
      <w:r>
        <w:noBreakHyphen/>
        <w:t xml:space="preserve">T P.862.1 (2003), </w:t>
      </w:r>
      <w:r>
        <w:rPr>
          <w:i/>
          <w:iCs/>
        </w:rPr>
        <w:t>Mapping function for transforming P.862 raw result scores to MOS-LQO</w:t>
      </w:r>
      <w:r>
        <w:t>.</w:t>
      </w:r>
    </w:p>
    <w:p w14:paraId="6E16BC18" w14:textId="77777777" w:rsidR="00C71FEF" w:rsidRDefault="00C71FEF" w:rsidP="00C71FEF">
      <w:pPr>
        <w:pStyle w:val="Reftext"/>
        <w:ind w:left="2160" w:hanging="2160"/>
      </w:pPr>
      <w:r>
        <w:t>[b-ITU-T P.862.2]</w:t>
      </w:r>
      <w:r>
        <w:tab/>
      </w:r>
      <w:r>
        <w:tab/>
        <w:t>Recommendation ITU</w:t>
      </w:r>
      <w:r>
        <w:noBreakHyphen/>
        <w:t xml:space="preserve">T P.862.2 (2007), </w:t>
      </w:r>
      <w:r>
        <w:rPr>
          <w:i/>
          <w:iCs/>
        </w:rPr>
        <w:t>Wideband extension to Recommendation P.862 for the assessment of wideband telephone networks and speech codecs</w:t>
      </w:r>
      <w:r>
        <w:t>.</w:t>
      </w:r>
    </w:p>
    <w:p w14:paraId="793AD183" w14:textId="77777777" w:rsidR="00C71FEF" w:rsidRDefault="00C71FEF" w:rsidP="00C71FEF">
      <w:pPr>
        <w:pStyle w:val="Reftext"/>
        <w:ind w:left="2160" w:hanging="2160"/>
      </w:pPr>
      <w:r>
        <w:t>[b-ITU-T P.862.3]</w:t>
      </w:r>
      <w:r>
        <w:tab/>
      </w:r>
      <w:r>
        <w:tab/>
        <w:t>Recommendation ITU</w:t>
      </w:r>
      <w:r>
        <w:noBreakHyphen/>
        <w:t xml:space="preserve">T P.862.3 (2007), </w:t>
      </w:r>
      <w:r>
        <w:rPr>
          <w:i/>
          <w:iCs/>
        </w:rPr>
        <w:t>Application guide for objective quality measurement based on Recommendations P.862, P.862.1 and P.862.2</w:t>
      </w:r>
      <w:r>
        <w:t>.</w:t>
      </w:r>
    </w:p>
    <w:p w14:paraId="1BEC78E8" w14:textId="2D7598A7" w:rsidR="008F0C2F" w:rsidRPr="00E21537" w:rsidRDefault="008F0C2F" w:rsidP="00C71FEF">
      <w:pPr>
        <w:pStyle w:val="Reftext"/>
        <w:ind w:left="2160" w:hanging="2160"/>
        <w:rPr>
          <w:lang w:val="fr-CH"/>
        </w:rPr>
      </w:pPr>
      <w:r w:rsidRPr="00E21537">
        <w:rPr>
          <w:lang w:val="fr-CH"/>
        </w:rPr>
        <w:t>[b-ITU-T P.863.1]</w:t>
      </w:r>
      <w:r w:rsidRPr="00E21537">
        <w:rPr>
          <w:lang w:val="fr-CH"/>
        </w:rPr>
        <w:tab/>
      </w:r>
      <w:r w:rsidRPr="00E21537">
        <w:rPr>
          <w:lang w:val="fr-CH"/>
        </w:rPr>
        <w:tab/>
        <w:t>Recommendation ITU</w:t>
      </w:r>
      <w:r w:rsidRPr="00E21537">
        <w:rPr>
          <w:lang w:val="fr-CH"/>
        </w:rPr>
        <w:noBreakHyphen/>
        <w:t xml:space="preserve">T P.863.1 (2014), </w:t>
      </w:r>
      <w:r w:rsidRPr="00E21537">
        <w:rPr>
          <w:i/>
          <w:iCs/>
          <w:lang w:val="fr-CH"/>
        </w:rPr>
        <w:t>Application guide for</w:t>
      </w:r>
      <w:r w:rsidR="00FA2B0A" w:rsidRPr="00E21537">
        <w:rPr>
          <w:i/>
          <w:iCs/>
          <w:lang w:val="fr-CH"/>
        </w:rPr>
        <w:t xml:space="preserve"> Recommendation</w:t>
      </w:r>
      <w:r w:rsidRPr="00E21537">
        <w:rPr>
          <w:i/>
          <w:iCs/>
          <w:lang w:val="fr-CH"/>
        </w:rPr>
        <w:t xml:space="preserve"> </w:t>
      </w:r>
      <w:r w:rsidR="00FA2B0A" w:rsidRPr="00E21537">
        <w:rPr>
          <w:i/>
          <w:iCs/>
          <w:lang w:val="fr-CH"/>
        </w:rPr>
        <w:t>ITU-T</w:t>
      </w:r>
      <w:r w:rsidRPr="00E21537">
        <w:rPr>
          <w:i/>
          <w:iCs/>
          <w:lang w:val="fr-CH"/>
        </w:rPr>
        <w:t xml:space="preserve"> </w:t>
      </w:r>
      <w:r w:rsidR="00FA2B0A" w:rsidRPr="00E21537">
        <w:rPr>
          <w:i/>
          <w:iCs/>
          <w:lang w:val="fr-CH"/>
        </w:rPr>
        <w:t>P.863.</w:t>
      </w:r>
      <w:r w:rsidRPr="00E21537">
        <w:rPr>
          <w:i/>
          <w:iCs/>
          <w:lang w:val="fr-CH"/>
        </w:rPr>
        <w:t xml:space="preserve"> </w:t>
      </w:r>
    </w:p>
    <w:p w14:paraId="594549CE" w14:textId="6E29CBC1" w:rsidR="00E619E3" w:rsidRPr="00D57DE8" w:rsidRDefault="00E619E3" w:rsidP="00E619E3">
      <w:pPr>
        <w:pStyle w:val="Reftext"/>
        <w:ind w:left="2160" w:hanging="2160"/>
        <w:rPr>
          <w:lang w:val="en-US"/>
        </w:rPr>
      </w:pPr>
      <w:r w:rsidRPr="00E619E3">
        <w:rPr>
          <w:lang w:val="en-US"/>
        </w:rPr>
        <w:t>[b-ITU-R BS</w:t>
      </w:r>
      <w:r>
        <w:rPr>
          <w:lang w:val="en-US"/>
        </w:rPr>
        <w:t>.1116]</w:t>
      </w:r>
      <w:r w:rsidRPr="00E619E3">
        <w:rPr>
          <w:lang w:val="en-US"/>
        </w:rPr>
        <w:t xml:space="preserve"> </w:t>
      </w:r>
      <w:r>
        <w:rPr>
          <w:lang w:val="en-US"/>
        </w:rPr>
        <w:tab/>
      </w:r>
      <w:r>
        <w:rPr>
          <w:lang w:val="en-US"/>
        </w:rPr>
        <w:tab/>
        <w:t xml:space="preserve">Recommendation BS.1116-2 (2014), </w:t>
      </w:r>
      <w:r w:rsidRPr="00D57DE8">
        <w:rPr>
          <w:i/>
          <w:lang w:val="en-US"/>
        </w:rPr>
        <w:t>Methods for the subjective assessment of small impairments in audio systems</w:t>
      </w:r>
      <w:r>
        <w:rPr>
          <w:lang w:val="en-US"/>
        </w:rPr>
        <w:t>.</w:t>
      </w:r>
    </w:p>
    <w:p w14:paraId="608484E6" w14:textId="77777777" w:rsidR="00C71FEF" w:rsidRDefault="00C71FEF" w:rsidP="00C71FEF">
      <w:pPr>
        <w:pStyle w:val="Reftext"/>
        <w:ind w:left="2160" w:hanging="2160"/>
        <w:rPr>
          <w:szCs w:val="24"/>
        </w:rPr>
      </w:pPr>
      <w:r>
        <w:t>[b-Barkowsky]</w:t>
      </w:r>
      <w:r>
        <w:tab/>
      </w:r>
      <w:r>
        <w:tab/>
      </w:r>
      <w:r>
        <w:tab/>
      </w:r>
      <w:r>
        <w:rPr>
          <w:bCs/>
          <w:szCs w:val="24"/>
        </w:rPr>
        <w:t>Barkowsky, M., Bialkowski, J., Bitto, R., and Kaup, A.</w:t>
      </w:r>
      <w:r>
        <w:t xml:space="preserve"> (</w:t>
      </w:r>
      <w:r>
        <w:rPr>
          <w:bCs/>
          <w:szCs w:val="24"/>
        </w:rPr>
        <w:t xml:space="preserve">2007), </w:t>
      </w:r>
      <w:r>
        <w:rPr>
          <w:i/>
          <w:iCs/>
          <w:szCs w:val="24"/>
        </w:rPr>
        <w:t>Temporal registration using 3D phase correlation and a maximum likelihood approach in the perceptual evaluation of video quality</w:t>
      </w:r>
      <w:r>
        <w:rPr>
          <w:szCs w:val="24"/>
        </w:rPr>
        <w:t xml:space="preserve">, IEEE 9th Workshop on </w:t>
      </w:r>
      <w:r w:rsidRPr="00A83537">
        <w:rPr>
          <w:szCs w:val="24"/>
        </w:rPr>
        <w:t xml:space="preserve">Multimedia Signal Processing, pp. 195-198. </w:t>
      </w:r>
    </w:p>
    <w:p w14:paraId="56EB6490" w14:textId="77777777" w:rsidR="00C71FEF" w:rsidRDefault="00C71FEF" w:rsidP="00C71FEF">
      <w:pPr>
        <w:pStyle w:val="Reftext"/>
        <w:ind w:left="2160" w:hanging="2160"/>
      </w:pPr>
      <w:r>
        <w:t>[b-Beerends 1989]</w:t>
      </w:r>
      <w:r>
        <w:tab/>
      </w:r>
      <w:r>
        <w:tab/>
      </w:r>
      <w:r>
        <w:rPr>
          <w:bCs/>
        </w:rPr>
        <w:t>Beerends, J.G. (1989),</w:t>
      </w:r>
      <w:r>
        <w:t xml:space="preserve"> </w:t>
      </w:r>
      <w:r>
        <w:rPr>
          <w:i/>
          <w:iCs/>
        </w:rPr>
        <w:t>Pitches of simultaneous complex tones, Chapter 5: A stochastic subharmonic pitch model</w:t>
      </w:r>
      <w:r>
        <w:t>, Ph.D. dissertation, Technical University of Eindhoven, April 1989</w:t>
      </w:r>
      <w:r w:rsidRPr="00D172B5">
        <w:rPr>
          <w:rFonts w:asciiTheme="majorBidi" w:hAnsiTheme="majorBidi" w:cstheme="majorBidi"/>
        </w:rPr>
        <w:t xml:space="preserve">. </w:t>
      </w:r>
      <w:r w:rsidRPr="00D172B5">
        <w:rPr>
          <w:rFonts w:asciiTheme="majorBidi" w:hAnsiTheme="majorBidi" w:cstheme="majorBidi"/>
          <w:sz w:val="16"/>
          <w:szCs w:val="16"/>
        </w:rPr>
        <w:t xml:space="preserve">&lt; </w:t>
      </w:r>
      <w:hyperlink r:id="rId83" w:history="1">
        <w:r w:rsidRPr="00D172B5">
          <w:rPr>
            <w:rStyle w:val="Hyperlink"/>
            <w:rFonts w:asciiTheme="majorBidi" w:hAnsiTheme="majorBidi" w:cstheme="majorBidi"/>
            <w:sz w:val="16"/>
            <w:szCs w:val="16"/>
          </w:rPr>
          <w:t>http://alexandria.tue.nl/extra3/proefschrift/PRF6B/8903333.pdf</w:t>
        </w:r>
      </w:hyperlink>
      <w:r w:rsidRPr="00D172B5">
        <w:rPr>
          <w:rFonts w:asciiTheme="majorBidi" w:hAnsiTheme="majorBidi" w:cstheme="majorBidi"/>
          <w:sz w:val="16"/>
          <w:szCs w:val="16"/>
        </w:rPr>
        <w:t>&gt;</w:t>
      </w:r>
    </w:p>
    <w:p w14:paraId="1F7DCF91" w14:textId="77777777" w:rsidR="00C71FEF" w:rsidRDefault="00C71FEF" w:rsidP="00C71FEF">
      <w:pPr>
        <w:pStyle w:val="Reftext"/>
        <w:ind w:left="2160" w:hanging="2160"/>
      </w:pPr>
      <w:r>
        <w:t>[b-Beerends 1992]</w:t>
      </w:r>
      <w:r>
        <w:tab/>
      </w:r>
      <w:r>
        <w:tab/>
      </w:r>
      <w:r>
        <w:rPr>
          <w:bCs/>
        </w:rPr>
        <w:t>Beerends, J.G. and Stemerdink, J.A. (1992),</w:t>
      </w:r>
      <w:r>
        <w:t xml:space="preserve"> </w:t>
      </w:r>
      <w:r>
        <w:rPr>
          <w:i/>
          <w:iCs/>
        </w:rPr>
        <w:t>A Perceptual Audio Quality Measure based on a psychoacoustic sound representation</w:t>
      </w:r>
      <w:r>
        <w:t xml:space="preserve">, Journal of the Audio Engineering Society, vol. 40, December, pp. 963-978. </w:t>
      </w:r>
    </w:p>
    <w:p w14:paraId="3890ACB1" w14:textId="77777777" w:rsidR="00C71FEF" w:rsidRDefault="00C71FEF" w:rsidP="00C71FEF">
      <w:pPr>
        <w:pStyle w:val="Reftext"/>
        <w:ind w:left="2160" w:hanging="2160"/>
      </w:pPr>
      <w:r>
        <w:t>[b-Beerends 1994]</w:t>
      </w:r>
      <w:r>
        <w:tab/>
      </w:r>
      <w:r>
        <w:tab/>
      </w:r>
      <w:r>
        <w:rPr>
          <w:bCs/>
        </w:rPr>
        <w:t xml:space="preserve">Beerends, J.G. and Stemerdink, J.A. (1994), </w:t>
      </w:r>
      <w:r>
        <w:rPr>
          <w:i/>
          <w:iCs/>
        </w:rPr>
        <w:t>A Perceptual Speech-Quality Measure Based on a Psychoacoustic Sound Representation</w:t>
      </w:r>
      <w:r>
        <w:t>, Journal of the Audio Engineering Society, vol. 42, No. 3, March, pp. 115</w:t>
      </w:r>
      <w:r>
        <w:noBreakHyphen/>
        <w:t>123.</w:t>
      </w:r>
    </w:p>
    <w:p w14:paraId="213DD2ED" w14:textId="77777777" w:rsidR="00C71FEF" w:rsidRDefault="00C71FEF" w:rsidP="00C71FEF">
      <w:pPr>
        <w:pStyle w:val="Reftext"/>
        <w:ind w:left="2160" w:hanging="2160"/>
      </w:pPr>
      <w:r>
        <w:t>[b-Beerends 2002]</w:t>
      </w:r>
      <w:r>
        <w:tab/>
      </w:r>
      <w:r>
        <w:tab/>
        <w:t xml:space="preserve">Beerends, J.G., Hekstra, A.P., Rix, A.W. and Hollier, M.P. (2002), </w:t>
      </w:r>
      <w:hyperlink r:id="rId84" w:history="1">
        <w:r>
          <w:rPr>
            <w:rFonts w:eastAsia="SimSun"/>
            <w:i/>
            <w:iCs/>
          </w:rPr>
          <w:t>Perceptual Evaluation of Speech Quality (PESQ) The New ITU Standard for End-to-End Speech Quality Assessment Part II: Psychoacoustic Model</w:t>
        </w:r>
      </w:hyperlink>
      <w:r>
        <w:t>, Journal of the Audio Engineering Society, vol. 50, October, pp. 765-778.</w:t>
      </w:r>
    </w:p>
    <w:p w14:paraId="5BD192A8" w14:textId="77777777" w:rsidR="00C71FEF" w:rsidRDefault="00C71FEF" w:rsidP="00C71FEF">
      <w:pPr>
        <w:pStyle w:val="Reftext"/>
        <w:ind w:left="2160" w:hanging="2160"/>
      </w:pPr>
      <w:r>
        <w:rPr>
          <w:bCs/>
        </w:rPr>
        <w:lastRenderedPageBreak/>
        <w:t>[b-</w:t>
      </w:r>
      <w:r>
        <w:t>Beerends 2007</w:t>
      </w:r>
      <w:r>
        <w:rPr>
          <w:bCs/>
        </w:rPr>
        <w:t>]</w:t>
      </w:r>
      <w:r>
        <w:rPr>
          <w:bCs/>
        </w:rPr>
        <w:tab/>
      </w:r>
      <w:r>
        <w:rPr>
          <w:bCs/>
        </w:rPr>
        <w:tab/>
        <w:t>Beerends, J.G.</w:t>
      </w:r>
      <w:r>
        <w:t>, Busz, B.P., Oudshoorn, P., Van Vugt, J.M., Ahmed, O.K. and Niamut, O.A. (2007),</w:t>
      </w:r>
      <w:r>
        <w:rPr>
          <w:bCs/>
        </w:rPr>
        <w:t xml:space="preserve"> </w:t>
      </w:r>
      <w:r>
        <w:rPr>
          <w:bCs/>
          <w:i/>
          <w:iCs/>
        </w:rPr>
        <w:t>Degradation Decomposition of the Perceived Quality of Speech Signals on the Basis of a Perceptual Modelling Approach</w:t>
      </w:r>
      <w:r>
        <w:rPr>
          <w:bCs/>
        </w:rPr>
        <w:t xml:space="preserve">, </w:t>
      </w:r>
      <w:r>
        <w:t>Journal of the Audio Engineering Society,</w:t>
      </w:r>
      <w:r>
        <w:rPr>
          <w:bCs/>
        </w:rPr>
        <w:t xml:space="preserve"> vol. 55, December, pp. 1059-1076.</w:t>
      </w:r>
    </w:p>
    <w:p w14:paraId="11F41897" w14:textId="77777777" w:rsidR="00C71FEF" w:rsidRDefault="00C71FEF" w:rsidP="00C71FEF">
      <w:pPr>
        <w:pStyle w:val="Reftext"/>
        <w:keepNext/>
        <w:keepLines/>
        <w:ind w:left="2160" w:hanging="2160"/>
      </w:pPr>
      <w:r>
        <w:t>[b-Coalition]</w:t>
      </w:r>
      <w:r>
        <w:tab/>
      </w:r>
      <w:r>
        <w:tab/>
      </w:r>
      <w:r>
        <w:tab/>
      </w:r>
      <w:r>
        <w:rPr>
          <w:bCs/>
        </w:rPr>
        <w:t>The POLQA Coalition: OPTICOM GmbH, Erlangen, Germany; SwissQual AG, Solothurn, Switzerland; TNO Telecom, Delft, The Netherlands,</w:t>
      </w:r>
      <w:r>
        <w:t xml:space="preserve"> POLQA – Perceptual Objective Listening Quality Analysis, Technical White Paper, July 2010.</w:t>
      </w:r>
      <w:r>
        <w:br/>
      </w:r>
      <w:r w:rsidRPr="00D172B5">
        <w:rPr>
          <w:rFonts w:asciiTheme="majorBidi" w:hAnsiTheme="majorBidi" w:cstheme="majorBidi"/>
          <w:sz w:val="16"/>
          <w:szCs w:val="16"/>
        </w:rPr>
        <w:t xml:space="preserve">&lt; </w:t>
      </w:r>
      <w:hyperlink r:id="rId85" w:history="1">
        <w:r w:rsidRPr="00D172B5">
          <w:rPr>
            <w:rStyle w:val="Hyperlink"/>
            <w:rFonts w:asciiTheme="majorBidi" w:hAnsiTheme="majorBidi" w:cstheme="majorBidi"/>
            <w:sz w:val="16"/>
            <w:szCs w:val="16"/>
          </w:rPr>
          <w:t>http://www.polqa.info/download/registration_form.php</w:t>
        </w:r>
      </w:hyperlink>
      <w:r w:rsidRPr="00D172B5">
        <w:rPr>
          <w:rFonts w:asciiTheme="majorBidi" w:hAnsiTheme="majorBidi" w:cstheme="majorBidi"/>
          <w:sz w:val="16"/>
          <w:szCs w:val="16"/>
        </w:rPr>
        <w:t>&gt;</w:t>
      </w:r>
    </w:p>
    <w:p w14:paraId="5C601F5D" w14:textId="77777777" w:rsidR="00C71FEF" w:rsidRDefault="00C71FEF" w:rsidP="00C71FEF">
      <w:pPr>
        <w:pStyle w:val="Reftext"/>
        <w:ind w:left="2160" w:hanging="2160"/>
        <w:rPr>
          <w:szCs w:val="24"/>
        </w:rPr>
      </w:pPr>
      <w:r>
        <w:rPr>
          <w:bCs/>
          <w:szCs w:val="24"/>
        </w:rPr>
        <w:t>[b</w:t>
      </w:r>
      <w:r>
        <w:t>-</w:t>
      </w:r>
      <w:r>
        <w:rPr>
          <w:bCs/>
          <w:szCs w:val="24"/>
        </w:rPr>
        <w:t>Goh]</w:t>
      </w:r>
      <w:r>
        <w:rPr>
          <w:bCs/>
          <w:szCs w:val="24"/>
        </w:rPr>
        <w:tab/>
      </w:r>
      <w:r>
        <w:rPr>
          <w:bCs/>
          <w:szCs w:val="24"/>
        </w:rPr>
        <w:tab/>
      </w:r>
      <w:r>
        <w:rPr>
          <w:bCs/>
          <w:szCs w:val="24"/>
        </w:rPr>
        <w:tab/>
      </w:r>
      <w:r>
        <w:rPr>
          <w:bCs/>
          <w:szCs w:val="24"/>
        </w:rPr>
        <w:tab/>
      </w:r>
      <w:r>
        <w:rPr>
          <w:bCs/>
          <w:szCs w:val="24"/>
        </w:rPr>
        <w:tab/>
      </w:r>
      <w:r>
        <w:rPr>
          <w:szCs w:val="24"/>
        </w:rPr>
        <w:t>Goh, C., Hamadicharef, B., Henderson, G.T., and Ifeachor, E.C. (2005),</w:t>
      </w:r>
      <w:r>
        <w:rPr>
          <w:bCs/>
          <w:szCs w:val="24"/>
        </w:rPr>
        <w:t xml:space="preserve"> </w:t>
      </w:r>
      <w:r>
        <w:rPr>
          <w:bCs/>
          <w:i/>
          <w:iCs/>
          <w:szCs w:val="24"/>
        </w:rPr>
        <w:t>Comparison of fractal dimension algorithms for the computation of EEG biomarkers for dementia</w:t>
      </w:r>
      <w:r>
        <w:rPr>
          <w:bCs/>
          <w:szCs w:val="24"/>
        </w:rPr>
        <w:t>, P</w:t>
      </w:r>
      <w:r>
        <w:t>roceedings of the 2nd International Conference on Computational Intelligence in Medicine and Healthcare (CIMED2005), Lisbon, Portugal.</w:t>
      </w:r>
    </w:p>
    <w:p w14:paraId="6EA009B3" w14:textId="77777777" w:rsidR="00C71FEF" w:rsidRDefault="00C71FEF" w:rsidP="00C71FEF">
      <w:pPr>
        <w:pStyle w:val="Reftext"/>
        <w:ind w:left="2160" w:hanging="2160"/>
      </w:pPr>
      <w:r>
        <w:rPr>
          <w:bCs/>
        </w:rPr>
        <w:t>[b-Rix]</w:t>
      </w:r>
      <w:r>
        <w:rPr>
          <w:bCs/>
        </w:rPr>
        <w:tab/>
      </w:r>
      <w:r>
        <w:rPr>
          <w:bCs/>
        </w:rPr>
        <w:tab/>
      </w:r>
      <w:r>
        <w:rPr>
          <w:bCs/>
        </w:rPr>
        <w:tab/>
      </w:r>
      <w:r>
        <w:rPr>
          <w:bCs/>
        </w:rPr>
        <w:tab/>
      </w:r>
      <w:r>
        <w:rPr>
          <w:bCs/>
        </w:rPr>
        <w:tab/>
      </w:r>
      <w:r>
        <w:t>Rix, A.W., Hollier, M.P., Hekstra, A.P., and Beerends, J.G. (2002),</w:t>
      </w:r>
      <w:r>
        <w:rPr>
          <w:bCs/>
        </w:rPr>
        <w:t xml:space="preserve"> </w:t>
      </w:r>
      <w:r>
        <w:rPr>
          <w:i/>
          <w:iCs/>
        </w:rPr>
        <w:t>Perceptual evaluation of speech quality (PESQ)</w:t>
      </w:r>
      <w:r>
        <w:rPr>
          <w:bCs/>
          <w:i/>
          <w:iCs/>
        </w:rPr>
        <w:t>, The New ITU Standard for objective measurement of perceived speech quality, Part I – Time alignment</w:t>
      </w:r>
      <w:r>
        <w:rPr>
          <w:bCs/>
        </w:rPr>
        <w:t xml:space="preserve">, </w:t>
      </w:r>
      <w:r>
        <w:t>Journal of the Audio Engineering Society,</w:t>
      </w:r>
      <w:r>
        <w:rPr>
          <w:bCs/>
        </w:rPr>
        <w:t xml:space="preserve"> vol. 50, October, pp. 755-764.</w:t>
      </w:r>
    </w:p>
    <w:p w14:paraId="0CA10CD8" w14:textId="5D3046F9" w:rsidR="00C71FEF" w:rsidRPr="00291367" w:rsidRDefault="00C71FEF" w:rsidP="00C71FEF">
      <w:pPr>
        <w:pStyle w:val="Reftext"/>
        <w:ind w:left="2160" w:hanging="2160"/>
        <w:rPr>
          <w:lang w:val="de-DE"/>
        </w:rPr>
      </w:pPr>
      <w:r>
        <w:t>[b-SwissQual]</w:t>
      </w:r>
      <w:r>
        <w:tab/>
      </w:r>
      <w:r>
        <w:tab/>
      </w:r>
      <w:r>
        <w:tab/>
      </w:r>
      <w:r>
        <w:rPr>
          <w:bCs/>
        </w:rPr>
        <w:t>SwissQual AG,</w:t>
      </w:r>
      <w:r>
        <w:rPr>
          <w:b/>
        </w:rPr>
        <w:t xml:space="preserve"> </w:t>
      </w:r>
      <w:r>
        <w:rPr>
          <w:i/>
          <w:iCs/>
          <w:lang w:val="en-US"/>
        </w:rPr>
        <w:t>Transition to SQuad08 and Wideband Voice Tests</w:t>
      </w:r>
      <w:r>
        <w:rPr>
          <w:bCs/>
          <w:i/>
          <w:iCs/>
        </w:rPr>
        <w:t>,</w:t>
      </w:r>
      <w:r>
        <w:rPr>
          <w:i/>
          <w:iCs/>
        </w:rPr>
        <w:t xml:space="preserve"> Technical White Paper</w:t>
      </w:r>
      <w:r>
        <w:t>, April 2009</w:t>
      </w:r>
      <w:r>
        <w:rPr>
          <w:lang w:val="en-US"/>
        </w:rPr>
        <w:t xml:space="preserve">. </w:t>
      </w:r>
      <w:r w:rsidRPr="00D57DE8">
        <w:rPr>
          <w:rFonts w:asciiTheme="majorBidi" w:hAnsiTheme="majorBidi" w:cstheme="majorBidi"/>
          <w:szCs w:val="24"/>
          <w:lang w:val="de-DE"/>
        </w:rPr>
        <w:t xml:space="preserve">&lt;email: </w:t>
      </w:r>
      <w:r w:rsidRPr="00E21537">
        <w:rPr>
          <w:rStyle w:val="Hyperlink"/>
          <w:szCs w:val="24"/>
          <w:lang w:val="de-CH"/>
        </w:rPr>
        <w:t>info@swissqual.com</w:t>
      </w:r>
      <w:r w:rsidRPr="00D57DE8">
        <w:rPr>
          <w:rFonts w:asciiTheme="majorBidi" w:hAnsiTheme="majorBidi" w:cstheme="majorBidi"/>
          <w:szCs w:val="24"/>
          <w:lang w:val="de-DE"/>
        </w:rPr>
        <w:t>&gt;</w:t>
      </w:r>
    </w:p>
    <w:p w14:paraId="197674D7" w14:textId="77777777" w:rsidR="00254C7B" w:rsidRDefault="00C71FEF" w:rsidP="00627BA8">
      <w:pPr>
        <w:pStyle w:val="Reftext"/>
        <w:ind w:left="2160" w:hanging="2160"/>
        <w:rPr>
          <w:lang w:val="de-DE"/>
        </w:rPr>
      </w:pPr>
      <w:r>
        <w:rPr>
          <w:lang w:val="de-DE"/>
        </w:rPr>
        <w:t>[b</w:t>
      </w:r>
      <w:r w:rsidRPr="00291367">
        <w:rPr>
          <w:lang w:val="de-DE"/>
        </w:rPr>
        <w:t>-</w:t>
      </w:r>
      <w:r>
        <w:rPr>
          <w:lang w:val="de-DE"/>
        </w:rPr>
        <w:t>Zwicker]</w:t>
      </w:r>
      <w:r>
        <w:rPr>
          <w:lang w:val="de-DE"/>
        </w:rPr>
        <w:tab/>
      </w:r>
      <w:r>
        <w:rPr>
          <w:lang w:val="de-DE"/>
        </w:rPr>
        <w:tab/>
      </w:r>
      <w:r>
        <w:rPr>
          <w:lang w:val="de-DE"/>
        </w:rPr>
        <w:tab/>
      </w:r>
      <w:r>
        <w:rPr>
          <w:lang w:val="de-DE"/>
        </w:rPr>
        <w:tab/>
      </w:r>
      <w:r>
        <w:rPr>
          <w:bCs/>
          <w:lang w:val="de-DE"/>
        </w:rPr>
        <w:t>Zwicker, E. and Feldtkeller, R. (1967),</w:t>
      </w:r>
      <w:r>
        <w:rPr>
          <w:lang w:val="de-DE"/>
        </w:rPr>
        <w:t xml:space="preserve"> </w:t>
      </w:r>
      <w:r>
        <w:rPr>
          <w:i/>
          <w:iCs/>
          <w:lang w:val="de-DE"/>
        </w:rPr>
        <w:t>Das Ohr als Nachrichtenempfänger</w:t>
      </w:r>
      <w:r>
        <w:rPr>
          <w:lang w:val="de-DE"/>
        </w:rPr>
        <w:t xml:space="preserve">, S. Hirzel Verlag, Stuttgart. </w:t>
      </w:r>
    </w:p>
    <w:p w14:paraId="706D22AF" w14:textId="77777777" w:rsidR="00627BA8" w:rsidRDefault="00627BA8" w:rsidP="00627BA8">
      <w:pPr>
        <w:pStyle w:val="Reftext"/>
        <w:ind w:left="2160" w:hanging="2160"/>
        <w:rPr>
          <w:lang w:val="de-DE"/>
        </w:rPr>
      </w:pPr>
    </w:p>
    <w:p w14:paraId="25D897D3" w14:textId="77777777" w:rsidR="00627BA8" w:rsidRDefault="00627BA8" w:rsidP="00627BA8">
      <w:pPr>
        <w:pStyle w:val="Reftext"/>
        <w:ind w:left="2160" w:hanging="2160"/>
        <w:rPr>
          <w:lang w:val="de-DE"/>
        </w:rPr>
        <w:sectPr w:rsidR="00627BA8" w:rsidSect="00D5355E">
          <w:footerReference w:type="default" r:id="rId86"/>
          <w:type w:val="oddPage"/>
          <w:pgSz w:w="11907" w:h="16840" w:code="9"/>
          <w:pgMar w:top="1134" w:right="1134" w:bottom="1134" w:left="1134" w:header="567" w:footer="567" w:gutter="0"/>
          <w:paperSrc w:first="15" w:other="15"/>
          <w:pgNumType w:start="1"/>
          <w:cols w:space="720"/>
          <w:docGrid w:linePitch="326"/>
        </w:sectPr>
      </w:pPr>
    </w:p>
    <w:p w14:paraId="0145440F" w14:textId="77777777" w:rsidR="00627BA8" w:rsidRDefault="00627BA8" w:rsidP="00627BA8">
      <w:pPr>
        <w:tabs>
          <w:tab w:val="clear" w:pos="794"/>
          <w:tab w:val="clear" w:pos="1191"/>
          <w:tab w:val="clear" w:pos="1588"/>
          <w:tab w:val="clear" w:pos="1985"/>
          <w:tab w:val="left" w:pos="8840"/>
        </w:tabs>
        <w:rPr>
          <w:lang w:val="de-DE"/>
        </w:rPr>
      </w:pPr>
      <w:r>
        <w:rPr>
          <w:lang w:val="de-DE"/>
        </w:rPr>
        <w:lastRenderedPageBreak/>
        <w:tab/>
      </w:r>
    </w:p>
    <w:p w14:paraId="5950B516" w14:textId="77777777" w:rsidR="00627BA8" w:rsidRDefault="00627BA8" w:rsidP="00627BA8">
      <w:pPr>
        <w:rPr>
          <w:lang w:val="de-DE"/>
        </w:rPr>
      </w:pPr>
    </w:p>
    <w:p w14:paraId="083FEB55" w14:textId="77777777" w:rsidR="00627BA8" w:rsidRPr="00627BA8" w:rsidRDefault="00627BA8" w:rsidP="00627BA8">
      <w:pPr>
        <w:rPr>
          <w:lang w:val="de-DE"/>
        </w:rPr>
        <w:sectPr w:rsidR="00627BA8" w:rsidRPr="00627BA8" w:rsidSect="00627BA8">
          <w:headerReference w:type="even" r:id="rId87"/>
          <w:headerReference w:type="default" r:id="rId88"/>
          <w:footerReference w:type="even" r:id="rId89"/>
          <w:footerReference w:type="default" r:id="rId90"/>
          <w:type w:val="oddPage"/>
          <w:pgSz w:w="11907" w:h="16834" w:code="9"/>
          <w:pgMar w:top="1089" w:right="1089" w:bottom="1089" w:left="1089" w:header="482" w:footer="482" w:gutter="0"/>
          <w:paperSrc w:first="15" w:other="15"/>
          <w:cols w:space="720"/>
          <w:docGrid w:linePitch="326"/>
        </w:sectPr>
      </w:pPr>
    </w:p>
    <w:p w14:paraId="1733CEC2" w14:textId="77777777" w:rsidR="00627BA8" w:rsidRDefault="00627BA8">
      <w:pPr>
        <w:tabs>
          <w:tab w:val="clear" w:pos="794"/>
          <w:tab w:val="clear" w:pos="1191"/>
          <w:tab w:val="clear" w:pos="1588"/>
          <w:tab w:val="clear" w:pos="1985"/>
        </w:tabs>
        <w:overflowPunct/>
        <w:autoSpaceDE/>
        <w:autoSpaceDN/>
        <w:adjustRightInd/>
        <w:spacing w:before="0"/>
        <w:jc w:val="left"/>
        <w:textAlignment w:val="auto"/>
        <w:rPr>
          <w:lang w:val="de-DE"/>
        </w:rPr>
      </w:pPr>
      <w:bookmarkStart w:id="704" w:name="c3tope"/>
      <w:bookmarkStart w:id="705" w:name="cov4top"/>
      <w:bookmarkEnd w:id="704"/>
      <w:bookmarkEnd w:id="705"/>
    </w:p>
    <w:tbl>
      <w:tblPr>
        <w:tblStyle w:val="TableGrid"/>
        <w:tblW w:w="0" w:type="auto"/>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1229"/>
        <w:gridCol w:w="8454"/>
      </w:tblGrid>
      <w:tr w:rsidR="00627BA8" w14:paraId="574A3B32" w14:textId="77777777" w:rsidTr="008C0A2E">
        <w:tc>
          <w:tcPr>
            <w:tcW w:w="9945" w:type="dxa"/>
            <w:gridSpan w:val="2"/>
            <w:shd w:val="clear" w:color="auto" w:fill="auto"/>
          </w:tcPr>
          <w:p w14:paraId="398FA8C4" w14:textId="77777777" w:rsidR="00627BA8" w:rsidRPr="00627BA8" w:rsidRDefault="00627BA8" w:rsidP="00627BA8">
            <w:pPr>
              <w:tabs>
                <w:tab w:val="clear" w:pos="794"/>
                <w:tab w:val="clear" w:pos="1191"/>
                <w:tab w:val="clear" w:pos="1588"/>
                <w:tab w:val="clear" w:pos="1985"/>
              </w:tabs>
              <w:overflowPunct/>
              <w:autoSpaceDE/>
              <w:autoSpaceDN/>
              <w:adjustRightInd/>
              <w:spacing w:before="360" w:after="340"/>
              <w:jc w:val="center"/>
              <w:textAlignment w:val="auto"/>
              <w:rPr>
                <w:b/>
                <w:sz w:val="28"/>
                <w:lang w:val="de-DE"/>
              </w:rPr>
            </w:pPr>
            <w:r>
              <w:rPr>
                <w:b/>
                <w:sz w:val="28"/>
                <w:lang w:val="de-DE"/>
              </w:rPr>
              <w:t>SERIES OF ITU-T RECOMMENDATIONS</w:t>
            </w:r>
          </w:p>
        </w:tc>
      </w:tr>
      <w:tr w:rsidR="00627BA8" w14:paraId="2C41A900" w14:textId="77777777" w:rsidTr="00627BA8">
        <w:tc>
          <w:tcPr>
            <w:tcW w:w="1241" w:type="dxa"/>
            <w:shd w:val="clear" w:color="auto" w:fill="auto"/>
          </w:tcPr>
          <w:p w14:paraId="55CDDEC1"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bookmarkStart w:id="706" w:name="c4seriee"/>
            <w:bookmarkEnd w:id="706"/>
            <w:r w:rsidRPr="00627BA8">
              <w:rPr>
                <w:sz w:val="22"/>
                <w:lang w:val="de-DE"/>
              </w:rPr>
              <w:t>Series A</w:t>
            </w:r>
          </w:p>
        </w:tc>
        <w:tc>
          <w:tcPr>
            <w:tcW w:w="4973" w:type="dxa"/>
            <w:shd w:val="clear" w:color="auto" w:fill="auto"/>
          </w:tcPr>
          <w:p w14:paraId="55E77A0A" w14:textId="77777777" w:rsidR="00627BA8" w:rsidRPr="009B3F17"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en-US"/>
              </w:rPr>
            </w:pPr>
            <w:r w:rsidRPr="009B3F17">
              <w:rPr>
                <w:sz w:val="22"/>
                <w:lang w:val="en-US"/>
              </w:rPr>
              <w:t>Organization of the work of ITU-T</w:t>
            </w:r>
          </w:p>
        </w:tc>
      </w:tr>
      <w:tr w:rsidR="00627BA8" w14:paraId="1550C646" w14:textId="77777777" w:rsidTr="00627BA8">
        <w:tc>
          <w:tcPr>
            <w:tcW w:w="1241" w:type="dxa"/>
            <w:shd w:val="clear" w:color="auto" w:fill="auto"/>
          </w:tcPr>
          <w:p w14:paraId="6DFD36E5"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D</w:t>
            </w:r>
          </w:p>
        </w:tc>
        <w:tc>
          <w:tcPr>
            <w:tcW w:w="4973" w:type="dxa"/>
            <w:shd w:val="clear" w:color="auto" w:fill="auto"/>
          </w:tcPr>
          <w:p w14:paraId="262FDD7D"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de-DE"/>
              </w:rPr>
            </w:pPr>
            <w:r w:rsidRPr="00627BA8">
              <w:rPr>
                <w:sz w:val="22"/>
                <w:lang w:val="de-DE"/>
              </w:rPr>
              <w:t>General tariff principles</w:t>
            </w:r>
          </w:p>
        </w:tc>
      </w:tr>
      <w:tr w:rsidR="00627BA8" w14:paraId="7DBF51F6" w14:textId="77777777" w:rsidTr="00627BA8">
        <w:tc>
          <w:tcPr>
            <w:tcW w:w="1241" w:type="dxa"/>
            <w:shd w:val="clear" w:color="auto" w:fill="auto"/>
          </w:tcPr>
          <w:p w14:paraId="56D3384E"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E</w:t>
            </w:r>
          </w:p>
        </w:tc>
        <w:tc>
          <w:tcPr>
            <w:tcW w:w="4973" w:type="dxa"/>
            <w:shd w:val="clear" w:color="auto" w:fill="auto"/>
          </w:tcPr>
          <w:p w14:paraId="0023F01E" w14:textId="77777777" w:rsidR="00627BA8" w:rsidRPr="009B3F17"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en-US"/>
              </w:rPr>
            </w:pPr>
            <w:r w:rsidRPr="009B3F17">
              <w:rPr>
                <w:sz w:val="22"/>
                <w:lang w:val="en-US"/>
              </w:rPr>
              <w:t>Overall network operation, telephone service, service operation and human factors</w:t>
            </w:r>
          </w:p>
        </w:tc>
      </w:tr>
      <w:tr w:rsidR="00627BA8" w14:paraId="14C7521D" w14:textId="77777777" w:rsidTr="00627BA8">
        <w:tc>
          <w:tcPr>
            <w:tcW w:w="1241" w:type="dxa"/>
            <w:shd w:val="clear" w:color="auto" w:fill="auto"/>
          </w:tcPr>
          <w:p w14:paraId="2FB84ADF"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F</w:t>
            </w:r>
          </w:p>
        </w:tc>
        <w:tc>
          <w:tcPr>
            <w:tcW w:w="4973" w:type="dxa"/>
            <w:shd w:val="clear" w:color="auto" w:fill="auto"/>
          </w:tcPr>
          <w:p w14:paraId="4C1D22A8"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de-DE"/>
              </w:rPr>
            </w:pPr>
            <w:r w:rsidRPr="00627BA8">
              <w:rPr>
                <w:sz w:val="22"/>
                <w:lang w:val="de-DE"/>
              </w:rPr>
              <w:t>Non-telephone telecommunication services</w:t>
            </w:r>
          </w:p>
        </w:tc>
      </w:tr>
      <w:tr w:rsidR="00627BA8" w14:paraId="43D3A003" w14:textId="77777777" w:rsidTr="00627BA8">
        <w:tc>
          <w:tcPr>
            <w:tcW w:w="1241" w:type="dxa"/>
            <w:shd w:val="clear" w:color="auto" w:fill="auto"/>
          </w:tcPr>
          <w:p w14:paraId="3DA5D629"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G</w:t>
            </w:r>
          </w:p>
        </w:tc>
        <w:tc>
          <w:tcPr>
            <w:tcW w:w="4973" w:type="dxa"/>
            <w:shd w:val="clear" w:color="auto" w:fill="auto"/>
          </w:tcPr>
          <w:p w14:paraId="1E15C281" w14:textId="77777777" w:rsidR="00627BA8" w:rsidRPr="009B3F17"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en-US"/>
              </w:rPr>
            </w:pPr>
            <w:r w:rsidRPr="009B3F17">
              <w:rPr>
                <w:sz w:val="22"/>
                <w:lang w:val="en-US"/>
              </w:rPr>
              <w:t>Transmission systems and media, digital systems and networks</w:t>
            </w:r>
          </w:p>
        </w:tc>
      </w:tr>
      <w:tr w:rsidR="00627BA8" w14:paraId="02E3CF99" w14:textId="77777777" w:rsidTr="00627BA8">
        <w:tc>
          <w:tcPr>
            <w:tcW w:w="1241" w:type="dxa"/>
            <w:shd w:val="clear" w:color="auto" w:fill="auto"/>
          </w:tcPr>
          <w:p w14:paraId="28AE6211"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H</w:t>
            </w:r>
          </w:p>
        </w:tc>
        <w:tc>
          <w:tcPr>
            <w:tcW w:w="4973" w:type="dxa"/>
            <w:shd w:val="clear" w:color="auto" w:fill="auto"/>
          </w:tcPr>
          <w:p w14:paraId="44F4EAE3"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de-DE"/>
              </w:rPr>
            </w:pPr>
            <w:r w:rsidRPr="00627BA8">
              <w:rPr>
                <w:sz w:val="22"/>
                <w:lang w:val="de-DE"/>
              </w:rPr>
              <w:t>Audiovisual and multimedia systems</w:t>
            </w:r>
          </w:p>
        </w:tc>
      </w:tr>
      <w:tr w:rsidR="00627BA8" w14:paraId="14ADC6FD" w14:textId="77777777" w:rsidTr="00627BA8">
        <w:tc>
          <w:tcPr>
            <w:tcW w:w="1241" w:type="dxa"/>
            <w:shd w:val="clear" w:color="auto" w:fill="auto"/>
          </w:tcPr>
          <w:p w14:paraId="789FDED8"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I</w:t>
            </w:r>
          </w:p>
        </w:tc>
        <w:tc>
          <w:tcPr>
            <w:tcW w:w="4973" w:type="dxa"/>
            <w:shd w:val="clear" w:color="auto" w:fill="auto"/>
          </w:tcPr>
          <w:p w14:paraId="28350281"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de-DE"/>
              </w:rPr>
            </w:pPr>
            <w:r w:rsidRPr="00627BA8">
              <w:rPr>
                <w:sz w:val="22"/>
                <w:lang w:val="de-DE"/>
              </w:rPr>
              <w:t>Integrated services digital network</w:t>
            </w:r>
          </w:p>
        </w:tc>
      </w:tr>
      <w:tr w:rsidR="00627BA8" w14:paraId="0B966BE0" w14:textId="77777777" w:rsidTr="00627BA8">
        <w:tc>
          <w:tcPr>
            <w:tcW w:w="1241" w:type="dxa"/>
            <w:shd w:val="clear" w:color="auto" w:fill="auto"/>
          </w:tcPr>
          <w:p w14:paraId="69B78D42"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J</w:t>
            </w:r>
          </w:p>
        </w:tc>
        <w:tc>
          <w:tcPr>
            <w:tcW w:w="4973" w:type="dxa"/>
            <w:shd w:val="clear" w:color="auto" w:fill="auto"/>
          </w:tcPr>
          <w:p w14:paraId="41B30367" w14:textId="77777777" w:rsidR="00627BA8" w:rsidRPr="009B3F17"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en-US"/>
              </w:rPr>
            </w:pPr>
            <w:r w:rsidRPr="009B3F17">
              <w:rPr>
                <w:sz w:val="22"/>
                <w:lang w:val="en-US"/>
              </w:rPr>
              <w:t>Cable networks and transmission of television, sound programme and other multimedia signals</w:t>
            </w:r>
          </w:p>
        </w:tc>
      </w:tr>
      <w:tr w:rsidR="00627BA8" w14:paraId="78EB3C51" w14:textId="77777777" w:rsidTr="00627BA8">
        <w:tc>
          <w:tcPr>
            <w:tcW w:w="1241" w:type="dxa"/>
            <w:shd w:val="clear" w:color="auto" w:fill="auto"/>
          </w:tcPr>
          <w:p w14:paraId="24B5219B"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K</w:t>
            </w:r>
          </w:p>
        </w:tc>
        <w:tc>
          <w:tcPr>
            <w:tcW w:w="4973" w:type="dxa"/>
            <w:shd w:val="clear" w:color="auto" w:fill="auto"/>
          </w:tcPr>
          <w:p w14:paraId="53D6F7BF"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de-DE"/>
              </w:rPr>
            </w:pPr>
            <w:r w:rsidRPr="00627BA8">
              <w:rPr>
                <w:sz w:val="22"/>
                <w:lang w:val="de-DE"/>
              </w:rPr>
              <w:t>Protection against interference</w:t>
            </w:r>
          </w:p>
        </w:tc>
      </w:tr>
      <w:tr w:rsidR="00627BA8" w14:paraId="1B982673" w14:textId="77777777" w:rsidTr="00627BA8">
        <w:tc>
          <w:tcPr>
            <w:tcW w:w="1241" w:type="dxa"/>
            <w:shd w:val="clear" w:color="auto" w:fill="auto"/>
          </w:tcPr>
          <w:p w14:paraId="7375D8C6"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L</w:t>
            </w:r>
          </w:p>
        </w:tc>
        <w:tc>
          <w:tcPr>
            <w:tcW w:w="4973" w:type="dxa"/>
            <w:shd w:val="clear" w:color="auto" w:fill="auto"/>
          </w:tcPr>
          <w:p w14:paraId="0B0A0CC2" w14:textId="77777777" w:rsidR="00627BA8" w:rsidRPr="009B3F17"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en-US"/>
              </w:rPr>
            </w:pPr>
            <w:r w:rsidRPr="009B3F17">
              <w:rPr>
                <w:sz w:val="22"/>
                <w:lang w:val="en-US"/>
              </w:rPr>
              <w:t>Construction, installation and protection of cables and other elements of outside plant</w:t>
            </w:r>
          </w:p>
        </w:tc>
      </w:tr>
      <w:tr w:rsidR="00627BA8" w14:paraId="6CAB5188" w14:textId="77777777" w:rsidTr="00627BA8">
        <w:tc>
          <w:tcPr>
            <w:tcW w:w="1241" w:type="dxa"/>
            <w:shd w:val="clear" w:color="auto" w:fill="auto"/>
          </w:tcPr>
          <w:p w14:paraId="3707D78E"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M</w:t>
            </w:r>
          </w:p>
        </w:tc>
        <w:tc>
          <w:tcPr>
            <w:tcW w:w="4973" w:type="dxa"/>
            <w:shd w:val="clear" w:color="auto" w:fill="auto"/>
          </w:tcPr>
          <w:p w14:paraId="42E52AE4" w14:textId="77777777" w:rsidR="00627BA8" w:rsidRPr="009B3F17"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en-US"/>
              </w:rPr>
            </w:pPr>
            <w:r w:rsidRPr="009B3F17">
              <w:rPr>
                <w:sz w:val="22"/>
                <w:lang w:val="en-US"/>
              </w:rPr>
              <w:t>Telecommunication management, including TMN and network maintenance</w:t>
            </w:r>
          </w:p>
        </w:tc>
      </w:tr>
      <w:tr w:rsidR="00627BA8" w14:paraId="65E88236" w14:textId="77777777" w:rsidTr="00627BA8">
        <w:tc>
          <w:tcPr>
            <w:tcW w:w="1241" w:type="dxa"/>
            <w:shd w:val="clear" w:color="auto" w:fill="auto"/>
          </w:tcPr>
          <w:p w14:paraId="0363AD0B"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N</w:t>
            </w:r>
          </w:p>
        </w:tc>
        <w:tc>
          <w:tcPr>
            <w:tcW w:w="4973" w:type="dxa"/>
            <w:shd w:val="clear" w:color="auto" w:fill="auto"/>
          </w:tcPr>
          <w:p w14:paraId="21F2425C"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de-DE"/>
              </w:rPr>
            </w:pPr>
            <w:r w:rsidRPr="00627BA8">
              <w:rPr>
                <w:sz w:val="22"/>
                <w:lang w:val="de-DE"/>
              </w:rPr>
              <w:t>Maintenance: international sound programme and television transmission circuits</w:t>
            </w:r>
          </w:p>
        </w:tc>
      </w:tr>
      <w:tr w:rsidR="00627BA8" w14:paraId="2A308CB6" w14:textId="77777777" w:rsidTr="00627BA8">
        <w:tc>
          <w:tcPr>
            <w:tcW w:w="1241" w:type="dxa"/>
            <w:shd w:val="clear" w:color="auto" w:fill="auto"/>
          </w:tcPr>
          <w:p w14:paraId="23D833B3"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O</w:t>
            </w:r>
          </w:p>
        </w:tc>
        <w:tc>
          <w:tcPr>
            <w:tcW w:w="4973" w:type="dxa"/>
            <w:shd w:val="clear" w:color="auto" w:fill="auto"/>
          </w:tcPr>
          <w:p w14:paraId="38442AF3"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de-DE"/>
              </w:rPr>
            </w:pPr>
            <w:r w:rsidRPr="00627BA8">
              <w:rPr>
                <w:sz w:val="22"/>
                <w:lang w:val="de-DE"/>
              </w:rPr>
              <w:t>Specifications of measuring equipment</w:t>
            </w:r>
          </w:p>
        </w:tc>
      </w:tr>
      <w:tr w:rsidR="00627BA8" w14:paraId="26DCDC08" w14:textId="77777777" w:rsidTr="00627BA8">
        <w:tc>
          <w:tcPr>
            <w:tcW w:w="1241" w:type="dxa"/>
            <w:shd w:val="clear" w:color="auto" w:fill="auto"/>
          </w:tcPr>
          <w:p w14:paraId="2392F331"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b/>
                <w:sz w:val="22"/>
                <w:lang w:val="de-DE"/>
              </w:rPr>
            </w:pPr>
            <w:r w:rsidRPr="00627BA8">
              <w:rPr>
                <w:b/>
                <w:sz w:val="22"/>
                <w:lang w:val="de-DE"/>
              </w:rPr>
              <w:t>Series P</w:t>
            </w:r>
          </w:p>
        </w:tc>
        <w:tc>
          <w:tcPr>
            <w:tcW w:w="4973" w:type="dxa"/>
            <w:shd w:val="clear" w:color="auto" w:fill="auto"/>
          </w:tcPr>
          <w:p w14:paraId="578866CE" w14:textId="77777777" w:rsidR="00627BA8" w:rsidRPr="009B3F17" w:rsidRDefault="00627BA8" w:rsidP="00627BA8">
            <w:pPr>
              <w:tabs>
                <w:tab w:val="clear" w:pos="794"/>
                <w:tab w:val="clear" w:pos="1191"/>
                <w:tab w:val="clear" w:pos="1588"/>
                <w:tab w:val="clear" w:pos="1985"/>
              </w:tabs>
              <w:overflowPunct/>
              <w:autoSpaceDE/>
              <w:autoSpaceDN/>
              <w:adjustRightInd/>
              <w:spacing w:before="94" w:after="94"/>
              <w:jc w:val="left"/>
              <w:textAlignment w:val="auto"/>
              <w:rPr>
                <w:b/>
                <w:sz w:val="22"/>
                <w:lang w:val="en-US"/>
              </w:rPr>
            </w:pPr>
            <w:r w:rsidRPr="009B3F17">
              <w:rPr>
                <w:b/>
                <w:sz w:val="22"/>
                <w:lang w:val="en-US"/>
              </w:rPr>
              <w:t>Terminals and subjective and objective assessment methods</w:t>
            </w:r>
          </w:p>
        </w:tc>
      </w:tr>
      <w:tr w:rsidR="00627BA8" w14:paraId="1C408EC6" w14:textId="77777777" w:rsidTr="00627BA8">
        <w:tc>
          <w:tcPr>
            <w:tcW w:w="1241" w:type="dxa"/>
            <w:shd w:val="clear" w:color="auto" w:fill="auto"/>
          </w:tcPr>
          <w:p w14:paraId="01F1E7AA"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Q</w:t>
            </w:r>
          </w:p>
        </w:tc>
        <w:tc>
          <w:tcPr>
            <w:tcW w:w="4973" w:type="dxa"/>
            <w:shd w:val="clear" w:color="auto" w:fill="auto"/>
          </w:tcPr>
          <w:p w14:paraId="3851268C"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de-DE"/>
              </w:rPr>
            </w:pPr>
            <w:r w:rsidRPr="00627BA8">
              <w:rPr>
                <w:sz w:val="22"/>
                <w:lang w:val="de-DE"/>
              </w:rPr>
              <w:t>Switching and signalling</w:t>
            </w:r>
          </w:p>
        </w:tc>
      </w:tr>
      <w:tr w:rsidR="00627BA8" w14:paraId="313AE7BF" w14:textId="77777777" w:rsidTr="00627BA8">
        <w:tc>
          <w:tcPr>
            <w:tcW w:w="1241" w:type="dxa"/>
            <w:shd w:val="clear" w:color="auto" w:fill="auto"/>
          </w:tcPr>
          <w:p w14:paraId="73B1F81A"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R</w:t>
            </w:r>
          </w:p>
        </w:tc>
        <w:tc>
          <w:tcPr>
            <w:tcW w:w="4973" w:type="dxa"/>
            <w:shd w:val="clear" w:color="auto" w:fill="auto"/>
          </w:tcPr>
          <w:p w14:paraId="0D87E3CD"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de-DE"/>
              </w:rPr>
            </w:pPr>
            <w:r w:rsidRPr="00627BA8">
              <w:rPr>
                <w:sz w:val="22"/>
                <w:lang w:val="de-DE"/>
              </w:rPr>
              <w:t>Telegraph transmission</w:t>
            </w:r>
          </w:p>
        </w:tc>
      </w:tr>
      <w:tr w:rsidR="00627BA8" w14:paraId="12FE8F54" w14:textId="77777777" w:rsidTr="00627BA8">
        <w:tc>
          <w:tcPr>
            <w:tcW w:w="1241" w:type="dxa"/>
            <w:shd w:val="clear" w:color="auto" w:fill="auto"/>
          </w:tcPr>
          <w:p w14:paraId="3BD94DAC"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S</w:t>
            </w:r>
          </w:p>
        </w:tc>
        <w:tc>
          <w:tcPr>
            <w:tcW w:w="4973" w:type="dxa"/>
            <w:shd w:val="clear" w:color="auto" w:fill="auto"/>
          </w:tcPr>
          <w:p w14:paraId="1A859DAC"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de-DE"/>
              </w:rPr>
            </w:pPr>
            <w:r w:rsidRPr="00627BA8">
              <w:rPr>
                <w:sz w:val="22"/>
                <w:lang w:val="de-DE"/>
              </w:rPr>
              <w:t>Telegraph services terminal equipment</w:t>
            </w:r>
          </w:p>
        </w:tc>
      </w:tr>
      <w:tr w:rsidR="00627BA8" w14:paraId="2467ABDD" w14:textId="77777777" w:rsidTr="00627BA8">
        <w:tc>
          <w:tcPr>
            <w:tcW w:w="1241" w:type="dxa"/>
            <w:shd w:val="clear" w:color="auto" w:fill="auto"/>
          </w:tcPr>
          <w:p w14:paraId="4ACD33B3"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T</w:t>
            </w:r>
          </w:p>
        </w:tc>
        <w:tc>
          <w:tcPr>
            <w:tcW w:w="4973" w:type="dxa"/>
            <w:shd w:val="clear" w:color="auto" w:fill="auto"/>
          </w:tcPr>
          <w:p w14:paraId="3D453DFB"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de-DE"/>
              </w:rPr>
            </w:pPr>
            <w:r w:rsidRPr="00627BA8">
              <w:rPr>
                <w:sz w:val="22"/>
                <w:lang w:val="de-DE"/>
              </w:rPr>
              <w:t>Terminals for telematic services</w:t>
            </w:r>
          </w:p>
        </w:tc>
      </w:tr>
      <w:tr w:rsidR="00627BA8" w14:paraId="37438BC1" w14:textId="77777777" w:rsidTr="00627BA8">
        <w:tc>
          <w:tcPr>
            <w:tcW w:w="1241" w:type="dxa"/>
            <w:shd w:val="clear" w:color="auto" w:fill="auto"/>
          </w:tcPr>
          <w:p w14:paraId="3839036B"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U</w:t>
            </w:r>
          </w:p>
        </w:tc>
        <w:tc>
          <w:tcPr>
            <w:tcW w:w="4973" w:type="dxa"/>
            <w:shd w:val="clear" w:color="auto" w:fill="auto"/>
          </w:tcPr>
          <w:p w14:paraId="7E44FA4E"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de-DE"/>
              </w:rPr>
            </w:pPr>
            <w:r w:rsidRPr="00627BA8">
              <w:rPr>
                <w:sz w:val="22"/>
                <w:lang w:val="de-DE"/>
              </w:rPr>
              <w:t>Telegraph switching</w:t>
            </w:r>
          </w:p>
        </w:tc>
      </w:tr>
      <w:tr w:rsidR="00627BA8" w14:paraId="2A6FF505" w14:textId="77777777" w:rsidTr="00627BA8">
        <w:tc>
          <w:tcPr>
            <w:tcW w:w="1241" w:type="dxa"/>
            <w:shd w:val="clear" w:color="auto" w:fill="auto"/>
          </w:tcPr>
          <w:p w14:paraId="35554A0C"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V</w:t>
            </w:r>
          </w:p>
        </w:tc>
        <w:tc>
          <w:tcPr>
            <w:tcW w:w="4973" w:type="dxa"/>
            <w:shd w:val="clear" w:color="auto" w:fill="auto"/>
          </w:tcPr>
          <w:p w14:paraId="24068D85" w14:textId="77777777" w:rsidR="00627BA8" w:rsidRPr="009B3F17"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en-US"/>
              </w:rPr>
            </w:pPr>
            <w:r w:rsidRPr="009B3F17">
              <w:rPr>
                <w:sz w:val="22"/>
                <w:lang w:val="en-US"/>
              </w:rPr>
              <w:t>Data communication over the telephone network</w:t>
            </w:r>
          </w:p>
        </w:tc>
      </w:tr>
      <w:tr w:rsidR="00627BA8" w14:paraId="68F1C088" w14:textId="77777777" w:rsidTr="00627BA8">
        <w:tc>
          <w:tcPr>
            <w:tcW w:w="1241" w:type="dxa"/>
            <w:shd w:val="clear" w:color="auto" w:fill="auto"/>
          </w:tcPr>
          <w:p w14:paraId="24178228"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X</w:t>
            </w:r>
          </w:p>
        </w:tc>
        <w:tc>
          <w:tcPr>
            <w:tcW w:w="4973" w:type="dxa"/>
            <w:shd w:val="clear" w:color="auto" w:fill="auto"/>
          </w:tcPr>
          <w:p w14:paraId="34E8FAFE" w14:textId="77777777" w:rsidR="00627BA8" w:rsidRPr="009B3F17"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en-US"/>
              </w:rPr>
            </w:pPr>
            <w:r w:rsidRPr="009B3F17">
              <w:rPr>
                <w:sz w:val="22"/>
                <w:lang w:val="en-US"/>
              </w:rPr>
              <w:t>Data networks, open system communications and security</w:t>
            </w:r>
          </w:p>
        </w:tc>
      </w:tr>
      <w:tr w:rsidR="00627BA8" w14:paraId="685A0C21" w14:textId="77777777" w:rsidTr="00627BA8">
        <w:tc>
          <w:tcPr>
            <w:tcW w:w="1241" w:type="dxa"/>
            <w:shd w:val="clear" w:color="auto" w:fill="auto"/>
          </w:tcPr>
          <w:p w14:paraId="1D740E94"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Y</w:t>
            </w:r>
          </w:p>
        </w:tc>
        <w:tc>
          <w:tcPr>
            <w:tcW w:w="4973" w:type="dxa"/>
            <w:shd w:val="clear" w:color="auto" w:fill="auto"/>
          </w:tcPr>
          <w:p w14:paraId="08601032" w14:textId="77777777" w:rsidR="00627BA8" w:rsidRPr="009B3F17"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en-US"/>
              </w:rPr>
            </w:pPr>
            <w:r w:rsidRPr="009B3F17">
              <w:rPr>
                <w:sz w:val="22"/>
                <w:lang w:val="en-US"/>
              </w:rPr>
              <w:t>Global information infrastructure, Internet protocol aspects and next-generation networks</w:t>
            </w:r>
          </w:p>
        </w:tc>
      </w:tr>
      <w:tr w:rsidR="00627BA8" w14:paraId="091F4032" w14:textId="77777777" w:rsidTr="00627BA8">
        <w:tc>
          <w:tcPr>
            <w:tcW w:w="1241" w:type="dxa"/>
            <w:shd w:val="clear" w:color="auto" w:fill="auto"/>
          </w:tcPr>
          <w:p w14:paraId="61903025" w14:textId="77777777" w:rsidR="00627BA8" w:rsidRPr="00627BA8"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de-DE"/>
              </w:rPr>
            </w:pPr>
            <w:r w:rsidRPr="00627BA8">
              <w:rPr>
                <w:sz w:val="22"/>
                <w:lang w:val="de-DE"/>
              </w:rPr>
              <w:t>Series Z</w:t>
            </w:r>
          </w:p>
        </w:tc>
        <w:tc>
          <w:tcPr>
            <w:tcW w:w="4973" w:type="dxa"/>
            <w:shd w:val="clear" w:color="auto" w:fill="auto"/>
          </w:tcPr>
          <w:p w14:paraId="7393D354" w14:textId="77777777" w:rsidR="00627BA8" w:rsidRPr="009B3F17"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en-US"/>
              </w:rPr>
            </w:pPr>
            <w:r w:rsidRPr="009B3F17">
              <w:rPr>
                <w:sz w:val="22"/>
                <w:lang w:val="en-US"/>
              </w:rPr>
              <w:t>Languages and general software aspects for telecommunication systems</w:t>
            </w:r>
          </w:p>
        </w:tc>
      </w:tr>
      <w:tr w:rsidR="00627BA8" w14:paraId="577F86E2" w14:textId="77777777" w:rsidTr="00627BA8">
        <w:tc>
          <w:tcPr>
            <w:tcW w:w="1241" w:type="dxa"/>
            <w:shd w:val="clear" w:color="auto" w:fill="auto"/>
          </w:tcPr>
          <w:p w14:paraId="0EEE6940" w14:textId="77777777" w:rsidR="00627BA8" w:rsidRPr="009B3F17" w:rsidRDefault="00627BA8" w:rsidP="00627BA8">
            <w:pPr>
              <w:tabs>
                <w:tab w:val="clear" w:pos="794"/>
                <w:tab w:val="clear" w:pos="1191"/>
                <w:tab w:val="clear" w:pos="1588"/>
                <w:tab w:val="clear" w:pos="1985"/>
              </w:tabs>
              <w:overflowPunct/>
              <w:autoSpaceDE/>
              <w:autoSpaceDN/>
              <w:adjustRightInd/>
              <w:spacing w:before="94" w:after="94"/>
              <w:ind w:left="57"/>
              <w:jc w:val="left"/>
              <w:textAlignment w:val="auto"/>
              <w:rPr>
                <w:sz w:val="22"/>
                <w:lang w:val="en-US"/>
              </w:rPr>
            </w:pPr>
          </w:p>
        </w:tc>
        <w:tc>
          <w:tcPr>
            <w:tcW w:w="4973" w:type="dxa"/>
            <w:shd w:val="clear" w:color="auto" w:fill="auto"/>
          </w:tcPr>
          <w:p w14:paraId="6B4880BB" w14:textId="77777777" w:rsidR="00627BA8" w:rsidRPr="009B3F17" w:rsidRDefault="00627BA8" w:rsidP="00627BA8">
            <w:pPr>
              <w:tabs>
                <w:tab w:val="clear" w:pos="794"/>
                <w:tab w:val="clear" w:pos="1191"/>
                <w:tab w:val="clear" w:pos="1588"/>
                <w:tab w:val="clear" w:pos="1985"/>
              </w:tabs>
              <w:overflowPunct/>
              <w:autoSpaceDE/>
              <w:autoSpaceDN/>
              <w:adjustRightInd/>
              <w:spacing w:before="94" w:after="94"/>
              <w:jc w:val="left"/>
              <w:textAlignment w:val="auto"/>
              <w:rPr>
                <w:sz w:val="22"/>
                <w:lang w:val="en-US"/>
              </w:rPr>
            </w:pPr>
          </w:p>
        </w:tc>
      </w:tr>
    </w:tbl>
    <w:p w14:paraId="52667D2B" w14:textId="77777777" w:rsidR="00627BA8" w:rsidRPr="009B3F17" w:rsidRDefault="00627BA8" w:rsidP="00627BA8">
      <w:pPr>
        <w:tabs>
          <w:tab w:val="clear" w:pos="794"/>
          <w:tab w:val="clear" w:pos="1191"/>
          <w:tab w:val="clear" w:pos="1588"/>
          <w:tab w:val="clear" w:pos="1985"/>
        </w:tabs>
        <w:overflowPunct/>
        <w:autoSpaceDE/>
        <w:autoSpaceDN/>
        <w:adjustRightInd/>
        <w:spacing w:before="0"/>
        <w:jc w:val="right"/>
        <w:textAlignment w:val="auto"/>
        <w:rPr>
          <w:sz w:val="104"/>
          <w:lang w:val="en-US"/>
        </w:rPr>
      </w:pPr>
    </w:p>
    <w:p w14:paraId="40DCB822" w14:textId="77777777" w:rsidR="00B46FF3" w:rsidRPr="009B3F17" w:rsidRDefault="00B46FF3" w:rsidP="00627BA8">
      <w:pPr>
        <w:rPr>
          <w:lang w:val="en-US"/>
        </w:rPr>
      </w:pPr>
    </w:p>
    <w:sectPr w:rsidR="00B46FF3" w:rsidRPr="009B3F17" w:rsidSect="00627BA8">
      <w:headerReference w:type="even" r:id="rId91"/>
      <w:headerReference w:type="default" r:id="rId92"/>
      <w:footerReference w:type="even" r:id="rId93"/>
      <w:footerReference w:type="default" r:id="rId94"/>
      <w:pgSz w:w="11907" w:h="16834" w:code="9"/>
      <w:pgMar w:top="1089" w:right="1089" w:bottom="1089" w:left="1089" w:header="482" w:footer="482" w:gutter="0"/>
      <w:paperSrc w:first="15" w:other="15"/>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F55F2" w14:textId="77777777" w:rsidR="000C24DB" w:rsidRDefault="000C24DB">
      <w:r>
        <w:separator/>
      </w:r>
    </w:p>
  </w:endnote>
  <w:endnote w:type="continuationSeparator" w:id="0">
    <w:p w14:paraId="7237C78D" w14:textId="77777777" w:rsidR="000C24DB" w:rsidRDefault="000C2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044D6" w14:textId="77777777" w:rsidR="00BE78E9" w:rsidRPr="00DE6894" w:rsidRDefault="00BE78E9" w:rsidP="00DE6894">
    <w:pPr>
      <w:pStyle w:val="FooterQP"/>
      <w:rPr>
        <w:lang w:val="fr-CH"/>
      </w:rPr>
    </w:pPr>
    <w:r>
      <w:rPr>
        <w:b w:val="0"/>
      </w:rPr>
      <w:fldChar w:fldCharType="begin"/>
    </w:r>
    <w:r w:rsidRPr="00DE6894">
      <w:rPr>
        <w:b w:val="0"/>
        <w:lang w:val="fr-CH"/>
      </w:rPr>
      <w:instrText xml:space="preserve"> PAGE  \* MERGEFORMAT </w:instrText>
    </w:r>
    <w:r>
      <w:rPr>
        <w:b w:val="0"/>
      </w:rPr>
      <w:fldChar w:fldCharType="separate"/>
    </w:r>
    <w:r w:rsidR="00E2071B">
      <w:rPr>
        <w:b w:val="0"/>
        <w:noProof/>
        <w:lang w:val="fr-CH"/>
      </w:rPr>
      <w:t>72</w:t>
    </w:r>
    <w:r>
      <w:rPr>
        <w:b w:val="0"/>
      </w:rPr>
      <w:fldChar w:fldCharType="end"/>
    </w:r>
    <w:r w:rsidRPr="00DE6894">
      <w:rPr>
        <w:lang w:val="fr-CH"/>
      </w:rPr>
      <w:tab/>
      <w:t>Rec. ITU</w:t>
    </w:r>
    <w:r w:rsidRPr="00DE6894">
      <w:rPr>
        <w:lang w:val="fr-CH"/>
      </w:rPr>
      <w:noBreakHyphen/>
      <w:t>T P.863 (09/2014)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34F73" w14:textId="77777777" w:rsidR="00BE78E9" w:rsidRPr="00DE6894" w:rsidRDefault="00BE78E9" w:rsidP="00DE6894">
    <w:pPr>
      <w:pStyle w:val="FooterQP"/>
      <w:rPr>
        <w:b w:val="0"/>
      </w:rPr>
    </w:pPr>
    <w:r>
      <w:tab/>
    </w:r>
    <w:r>
      <w:tab/>
      <w:t>Rec. ITU</w:t>
    </w:r>
    <w:r>
      <w:noBreakHyphen/>
      <w:t>T P.863 (09/2014)</w:t>
    </w:r>
    <w:r>
      <w:tab/>
    </w:r>
    <w:r>
      <w:rPr>
        <w:b w:val="0"/>
      </w:rPr>
      <w:fldChar w:fldCharType="begin"/>
    </w:r>
    <w:r>
      <w:rPr>
        <w:b w:val="0"/>
      </w:rPr>
      <w:instrText xml:space="preserve"> PAGE  \* MERGEFORMAT </w:instrText>
    </w:r>
    <w:r>
      <w:rPr>
        <w:b w:val="0"/>
      </w:rPr>
      <w:fldChar w:fldCharType="separate"/>
    </w:r>
    <w:r w:rsidR="00E2071B">
      <w:rPr>
        <w:b w:val="0"/>
        <w:noProof/>
      </w:rPr>
      <w:t>v</w:t>
    </w:r>
    <w:r>
      <w:rPr>
        <w:b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1C180" w14:textId="77777777" w:rsidR="00BE78E9" w:rsidRDefault="00BE78E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655F8" w14:textId="77777777" w:rsidR="00BE78E9" w:rsidRPr="00627BA8" w:rsidRDefault="00BE78E9" w:rsidP="00627BA8">
    <w:pPr>
      <w:pStyle w:val="FooterQP"/>
      <w:rPr>
        <w:b w:val="0"/>
      </w:rPr>
    </w:pPr>
    <w:r>
      <w:tab/>
    </w:r>
    <w:r>
      <w:tab/>
      <w:t>Rec. ITU</w:t>
    </w:r>
    <w:r>
      <w:noBreakHyphen/>
      <w:t>T P.863 (09/2014)</w:t>
    </w:r>
    <w:r>
      <w:tab/>
    </w:r>
    <w:r>
      <w:rPr>
        <w:b w:val="0"/>
      </w:rPr>
      <w:fldChar w:fldCharType="begin"/>
    </w:r>
    <w:r>
      <w:rPr>
        <w:b w:val="0"/>
      </w:rPr>
      <w:instrText xml:space="preserve"> PAGE  \* MERGEFORMAT </w:instrText>
    </w:r>
    <w:r>
      <w:rPr>
        <w:b w:val="0"/>
      </w:rPr>
      <w:fldChar w:fldCharType="separate"/>
    </w:r>
    <w:r w:rsidR="00E2071B">
      <w:rPr>
        <w:b w:val="0"/>
        <w:noProof/>
      </w:rPr>
      <w:t>71</w:t>
    </w:r>
    <w:r>
      <w:rPr>
        <w:b w:val="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65F1B" w14:textId="77777777" w:rsidR="00BE78E9" w:rsidRDefault="00BE78E9" w:rsidP="00254C7B">
    <w:pPr>
      <w:pStyle w:val="FooterQP"/>
      <w:jc w:val="right"/>
      <w:rPr>
        <w:rFonts w:ascii="Arial" w:hAnsi="Arial" w:cs="Arial"/>
        <w:b w:val="0"/>
      </w:rPr>
    </w:pPr>
    <w:r>
      <w:rPr>
        <w:rFonts w:ascii="Arial" w:hAnsi="Arial" w:cs="Arial"/>
        <w:b w:val="0"/>
      </w:rPr>
      <w:t>Printed in Switzerland</w:t>
    </w:r>
  </w:p>
  <w:p w14:paraId="7EAB77C8" w14:textId="77777777" w:rsidR="00BE78E9" w:rsidRPr="00254C7B" w:rsidRDefault="00BE78E9" w:rsidP="00254C7B">
    <w:pPr>
      <w:pStyle w:val="FooterQP"/>
      <w:jc w:val="right"/>
      <w:rPr>
        <w:rFonts w:ascii="Arial" w:hAnsi="Arial" w:cs="Arial"/>
        <w:b w:val="0"/>
      </w:rPr>
    </w:pPr>
    <w:r>
      <w:rPr>
        <w:rFonts w:ascii="Arial" w:hAnsi="Arial" w:cs="Arial"/>
        <w:b w:val="0"/>
      </w:rPr>
      <w:t xml:space="preserve">Geneva,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5D320" w14:textId="77777777" w:rsidR="00BE78E9" w:rsidRPr="00254C7B" w:rsidRDefault="00BE78E9" w:rsidP="00627BA8">
    <w:pPr>
      <w:pStyle w:val="FooterQP"/>
      <w:jc w:val="right"/>
      <w:rPr>
        <w:rFonts w:ascii="Arial" w:hAnsi="Arial" w:cs="Arial"/>
        <w:b w:val="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6F7FB" w14:textId="77777777" w:rsidR="00BE78E9" w:rsidRDefault="00BE78E9" w:rsidP="00627BA8">
    <w:pPr>
      <w:pStyle w:val="FooterQP"/>
      <w:jc w:val="right"/>
      <w:rPr>
        <w:rFonts w:ascii="Arial" w:hAnsi="Arial" w:cs="Arial"/>
        <w:b w:val="0"/>
      </w:rPr>
    </w:pPr>
    <w:r>
      <w:rPr>
        <w:rFonts w:ascii="Arial" w:hAnsi="Arial" w:cs="Arial"/>
        <w:b w:val="0"/>
      </w:rPr>
      <w:t>Printed in Switzerland</w:t>
    </w:r>
  </w:p>
  <w:p w14:paraId="0B0455C4" w14:textId="5F2BFF03" w:rsidR="00BE78E9" w:rsidRPr="00627BA8" w:rsidRDefault="00BE78E9" w:rsidP="006F3C40">
    <w:pPr>
      <w:pStyle w:val="FooterQP"/>
      <w:jc w:val="right"/>
      <w:rPr>
        <w:rFonts w:ascii="Arial" w:hAnsi="Arial" w:cs="Arial"/>
        <w:b w:val="0"/>
      </w:rPr>
    </w:pPr>
    <w:r>
      <w:rPr>
        <w:rFonts w:ascii="Arial" w:hAnsi="Arial" w:cs="Arial"/>
        <w:b w:val="0"/>
      </w:rPr>
      <w:t>Geneva, 2015</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BB8F6D" w14:textId="77777777" w:rsidR="00BE78E9" w:rsidRDefault="00BE78E9" w:rsidP="00627BA8">
    <w:pPr>
      <w:pStyle w:val="FooterQP"/>
      <w:jc w:val="right"/>
      <w:rPr>
        <w:rFonts w:ascii="Arial" w:hAnsi="Arial" w:cs="Arial"/>
        <w:b w:val="0"/>
      </w:rPr>
    </w:pPr>
    <w:r>
      <w:rPr>
        <w:rFonts w:ascii="Arial" w:hAnsi="Arial" w:cs="Arial"/>
        <w:b w:val="0"/>
      </w:rPr>
      <w:t>Printed in Switzerland</w:t>
    </w:r>
  </w:p>
  <w:p w14:paraId="7C7A566F" w14:textId="77777777" w:rsidR="00BE78E9" w:rsidRPr="00627BA8" w:rsidRDefault="00BE78E9" w:rsidP="00627BA8">
    <w:pPr>
      <w:pStyle w:val="FooterQP"/>
      <w:jc w:val="right"/>
      <w:rPr>
        <w:rFonts w:ascii="Arial" w:hAnsi="Arial" w:cs="Arial"/>
        <w:b w:val="0"/>
      </w:rPr>
    </w:pPr>
    <w:r>
      <w:rPr>
        <w:rFonts w:ascii="Arial" w:hAnsi="Arial" w:cs="Arial"/>
        <w:b w:val="0"/>
      </w:rPr>
      <w:t xml:space="preserve">Geneva,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A79C7C" w14:textId="77777777" w:rsidR="000C24DB" w:rsidRDefault="000C24DB">
      <w:r>
        <w:t>____________________</w:t>
      </w:r>
    </w:p>
  </w:footnote>
  <w:footnote w:type="continuationSeparator" w:id="0">
    <w:p w14:paraId="51B39F28" w14:textId="77777777" w:rsidR="000C24DB" w:rsidRDefault="000C24DB">
      <w:r>
        <w:continuationSeparator/>
      </w:r>
    </w:p>
  </w:footnote>
  <w:footnote w:id="1">
    <w:p w14:paraId="30F21E58" w14:textId="77777777" w:rsidR="00BE78E9" w:rsidRPr="00783586" w:rsidRDefault="00BE78E9" w:rsidP="00B01B93">
      <w:pPr>
        <w:pStyle w:val="FootnoteText"/>
        <w:jc w:val="left"/>
        <w:rPr>
          <w:lang w:val="en-US"/>
        </w:rPr>
      </w:pPr>
      <w:r w:rsidRPr="00B01B93">
        <w:rPr>
          <w:rStyle w:val="FootnoteReference"/>
          <w:lang w:val="en-US"/>
        </w:rPr>
        <w:t>*</w:t>
      </w:r>
      <w:r w:rsidRPr="00B01B93">
        <w:rPr>
          <w:lang w:val="en-US"/>
        </w:rPr>
        <w:tab/>
        <w:t>To</w:t>
      </w:r>
      <w:r>
        <w:rPr>
          <w:lang w:val="en-US"/>
        </w:rPr>
        <w:t xml:space="preserve"> </w:t>
      </w:r>
      <w:r w:rsidRPr="00B01B93">
        <w:rPr>
          <w:lang w:val="en-US"/>
        </w:rPr>
        <w:t>access</w:t>
      </w:r>
      <w:r>
        <w:rPr>
          <w:lang w:val="en-US"/>
        </w:rPr>
        <w:t xml:space="preserve"> </w:t>
      </w:r>
      <w:r w:rsidRPr="00B01B93">
        <w:rPr>
          <w:lang w:val="en-US"/>
        </w:rPr>
        <w:t>the</w:t>
      </w:r>
      <w:r>
        <w:rPr>
          <w:lang w:val="en-US"/>
        </w:rPr>
        <w:t xml:space="preserve"> </w:t>
      </w:r>
      <w:r w:rsidRPr="00B01B93">
        <w:rPr>
          <w:lang w:val="en-US"/>
        </w:rPr>
        <w:t>Recommendation,</w:t>
      </w:r>
      <w:r>
        <w:rPr>
          <w:lang w:val="en-US"/>
        </w:rPr>
        <w:t xml:space="preserve"> </w:t>
      </w:r>
      <w:r w:rsidRPr="00B01B93">
        <w:rPr>
          <w:lang w:val="en-US"/>
        </w:rPr>
        <w:t>type</w:t>
      </w:r>
      <w:r>
        <w:rPr>
          <w:lang w:val="en-US"/>
        </w:rPr>
        <w:t xml:space="preserve"> </w:t>
      </w:r>
      <w:r w:rsidRPr="00B01B93">
        <w:rPr>
          <w:lang w:val="en-US"/>
        </w:rPr>
        <w:t>the</w:t>
      </w:r>
      <w:r>
        <w:rPr>
          <w:lang w:val="en-US"/>
        </w:rPr>
        <w:t xml:space="preserve"> </w:t>
      </w:r>
      <w:r w:rsidRPr="00B01B93">
        <w:rPr>
          <w:lang w:val="en-US"/>
        </w:rPr>
        <w:t>URL</w:t>
      </w:r>
      <w:r>
        <w:rPr>
          <w:lang w:val="en-US"/>
        </w:rPr>
        <w:t xml:space="preserve"> </w:t>
      </w:r>
      <w:r w:rsidRPr="00B01B93">
        <w:rPr>
          <w:lang w:val="en-US"/>
        </w:rPr>
        <w:t>http://handle.itu.int/</w:t>
      </w:r>
      <w:r>
        <w:rPr>
          <w:lang w:val="en-US"/>
        </w:rPr>
        <w:t xml:space="preserve"> </w:t>
      </w:r>
      <w:r w:rsidRPr="00B01B93">
        <w:rPr>
          <w:lang w:val="en-US"/>
        </w:rPr>
        <w:t>in</w:t>
      </w:r>
      <w:r>
        <w:rPr>
          <w:lang w:val="en-US"/>
        </w:rPr>
        <w:t xml:space="preserve"> </w:t>
      </w:r>
      <w:r w:rsidRPr="00B01B93">
        <w:rPr>
          <w:lang w:val="en-US"/>
        </w:rPr>
        <w:t>the</w:t>
      </w:r>
      <w:r>
        <w:rPr>
          <w:lang w:val="en-US"/>
        </w:rPr>
        <w:t xml:space="preserve"> </w:t>
      </w:r>
      <w:r w:rsidRPr="00B01B93">
        <w:rPr>
          <w:lang w:val="en-US"/>
        </w:rPr>
        <w:t>address</w:t>
      </w:r>
      <w:r>
        <w:rPr>
          <w:lang w:val="en-US"/>
        </w:rPr>
        <w:t xml:space="preserve"> </w:t>
      </w:r>
      <w:r w:rsidRPr="00B01B93">
        <w:rPr>
          <w:lang w:val="en-US"/>
        </w:rPr>
        <w:t>field</w:t>
      </w:r>
      <w:r>
        <w:rPr>
          <w:lang w:val="en-US"/>
        </w:rPr>
        <w:t xml:space="preserve"> </w:t>
      </w:r>
      <w:r w:rsidRPr="00B01B93">
        <w:rPr>
          <w:lang w:val="en-US"/>
        </w:rPr>
        <w:t>of</w:t>
      </w:r>
      <w:r>
        <w:rPr>
          <w:lang w:val="en-US"/>
        </w:rPr>
        <w:t xml:space="preserve"> </w:t>
      </w:r>
      <w:r w:rsidRPr="00B01B93">
        <w:rPr>
          <w:lang w:val="en-US"/>
        </w:rPr>
        <w:t>your</w:t>
      </w:r>
      <w:r>
        <w:rPr>
          <w:lang w:val="en-US"/>
        </w:rPr>
        <w:t xml:space="preserve"> </w:t>
      </w:r>
      <w:r w:rsidRPr="00B01B93">
        <w:rPr>
          <w:lang w:val="en-US"/>
        </w:rPr>
        <w:t>web</w:t>
      </w:r>
      <w:r>
        <w:rPr>
          <w:lang w:val="en-US"/>
        </w:rPr>
        <w:t xml:space="preserve"> </w:t>
      </w:r>
      <w:r w:rsidRPr="00B01B93">
        <w:rPr>
          <w:lang w:val="en-US"/>
        </w:rPr>
        <w:t>browser,</w:t>
      </w:r>
      <w:r>
        <w:rPr>
          <w:lang w:val="en-US"/>
        </w:rPr>
        <w:t> </w:t>
      </w:r>
      <w:r w:rsidRPr="00B01B93">
        <w:rPr>
          <w:lang w:val="en-US"/>
        </w:rPr>
        <w:t>followed by the Recommendation's </w:t>
      </w:r>
      <w:r>
        <w:rPr>
          <w:lang w:val="en-US"/>
        </w:rPr>
        <w:t>unique ID. </w:t>
      </w:r>
      <w:r>
        <w:t>For example, </w:t>
      </w:r>
      <w:hyperlink r:id="rId1" w:history="1">
        <w:r w:rsidRPr="00AC6E7E">
          <w:rPr>
            <w:rStyle w:val="Hyperlink"/>
          </w:rPr>
          <w:t>http://handle.itu.int/11.1002/1000/11830-en</w:t>
        </w:r>
      </w:hyperlink>
      <w:r w:rsidRPr="00AC6E7E">
        <w:t>.</w:t>
      </w:r>
    </w:p>
  </w:footnote>
  <w:footnote w:id="2">
    <w:p w14:paraId="5382F02E" w14:textId="10D46FB9" w:rsidR="00BE78E9" w:rsidRDefault="00BE78E9" w:rsidP="00D57F22">
      <w:pPr>
        <w:pStyle w:val="FootnoteText"/>
      </w:pPr>
      <w:r>
        <w:rPr>
          <w:rStyle w:val="FootnoteReference"/>
        </w:rPr>
        <w:footnoteRef/>
      </w:r>
      <w:r>
        <w:rPr>
          <w:lang w:val="en-US"/>
        </w:rPr>
        <w:tab/>
        <w:t>This Recommendation includes an electronic attachment containing detailed descriptions in pdf</w:t>
      </w:r>
      <w:r w:rsidR="00D57F22">
        <w:rPr>
          <w:lang w:val="en-US"/>
        </w:rPr>
        <w:t xml:space="preserve"> </w:t>
      </w:r>
      <w:r>
        <w:rPr>
          <w:lang w:val="en-US"/>
        </w:rPr>
        <w:t>format</w:t>
      </w:r>
      <w:r>
        <w:t xml:space="preserve"> (see Annex </w:t>
      </w:r>
      <w:r>
        <w:rPr>
          <w:bCs/>
        </w:rPr>
        <w:t>B) and conformance testing data (</w:t>
      </w:r>
      <w:r>
        <w:t>see</w:t>
      </w:r>
      <w:r>
        <w:rPr>
          <w:bCs/>
        </w:rPr>
        <w:t xml:space="preserve"> Annex A).</w:t>
      </w:r>
    </w:p>
  </w:footnote>
  <w:footnote w:id="3">
    <w:p w14:paraId="61450939" w14:textId="40CEC048" w:rsidR="00BE78E9" w:rsidRDefault="00BE78E9" w:rsidP="00C71FEF">
      <w:pPr>
        <w:pStyle w:val="FootnoteText"/>
      </w:pPr>
      <w:r>
        <w:rPr>
          <w:rStyle w:val="FootnoteReference"/>
        </w:rPr>
        <w:footnoteRef/>
      </w:r>
      <w:r>
        <w:tab/>
        <w:t>See [ITU-T G.191]</w:t>
      </w:r>
    </w:p>
  </w:footnote>
  <w:footnote w:id="4">
    <w:p w14:paraId="307FBADB" w14:textId="77777777" w:rsidR="00BE78E9" w:rsidRDefault="00BE78E9" w:rsidP="00464C1B">
      <w:pPr>
        <w:pStyle w:val="FootnoteText"/>
        <w:tabs>
          <w:tab w:val="clear" w:pos="794"/>
          <w:tab w:val="clear" w:pos="1191"/>
          <w:tab w:val="clear" w:pos="1588"/>
          <w:tab w:val="clear" w:pos="1985"/>
        </w:tabs>
      </w:pPr>
      <w:r>
        <w:rPr>
          <w:rStyle w:val="FootnoteReference"/>
          <w:szCs w:val="18"/>
        </w:rPr>
        <w:footnoteRef/>
      </w:r>
      <w:r>
        <w:rPr>
          <w:sz w:val="18"/>
          <w:szCs w:val="18"/>
        </w:rPr>
        <w:tab/>
      </w:r>
      <w:r>
        <w:rPr>
          <w:szCs w:val="18"/>
        </w:rPr>
        <w:t xml:space="preserve">In case that </w:t>
      </w:r>
      <w:r>
        <w:rPr>
          <w:i/>
          <w:iCs/>
          <w:szCs w:val="18"/>
        </w:rPr>
        <w:t>M</w:t>
      </w:r>
      <w:r>
        <w:rPr>
          <w:szCs w:val="18"/>
        </w:rPr>
        <w:t xml:space="preserve"> is unknown, it might be assumed by </w:t>
      </w:r>
      <w:r>
        <w:rPr>
          <w:i/>
          <w:iCs/>
          <w:szCs w:val="18"/>
        </w:rPr>
        <w:t>N</w:t>
      </w:r>
      <w:r>
        <w:rPr>
          <w:szCs w:val="18"/>
        </w:rPr>
        <w:t xml:space="preserve"> divided by the number of files scored in one condition (i.e., if </w:t>
      </w:r>
      <w:r>
        <w:rPr>
          <w:i/>
          <w:iCs/>
          <w:szCs w:val="18"/>
        </w:rPr>
        <w:t>N</w:t>
      </w:r>
      <w:r>
        <w:rPr>
          <w:szCs w:val="18"/>
        </w:rPr>
        <w:t xml:space="preserve"> = 96 and for files were scored in one condition, </w:t>
      </w:r>
      <w:r>
        <w:rPr>
          <w:i/>
          <w:iCs/>
          <w:szCs w:val="18"/>
        </w:rPr>
        <w:t>M</w:t>
      </w:r>
      <w:r>
        <w:rPr>
          <w:szCs w:val="18"/>
        </w:rPr>
        <w:t xml:space="preserve"> = 24).</w:t>
      </w:r>
    </w:p>
  </w:footnote>
  <w:footnote w:id="5">
    <w:p w14:paraId="2F3033A9" w14:textId="77777777" w:rsidR="00BE78E9" w:rsidRDefault="00BE78E9" w:rsidP="00C71FEF">
      <w:pPr>
        <w:pStyle w:val="FootnoteText"/>
      </w:pPr>
      <w:r>
        <w:rPr>
          <w:rStyle w:val="FootnoteReference"/>
        </w:rPr>
        <w:footnoteRef/>
      </w:r>
      <w:r>
        <w:tab/>
        <w:t>The linear filtering IRS (send+receive) will be constructed as follows: 48 kHz reference signal down-sampled to 16 kHz, modified IRS send filtered, modified IRS receive filtered, up-sampled to 48 kHz, presentation level 0 dB relative to nominal level.</w:t>
      </w:r>
    </w:p>
  </w:footnote>
  <w:footnote w:id="6">
    <w:p w14:paraId="673A9489" w14:textId="77777777" w:rsidR="00BE78E9" w:rsidRDefault="00BE78E9" w:rsidP="00C71FEF">
      <w:pPr>
        <w:pStyle w:val="FootnoteText"/>
      </w:pPr>
      <w:r>
        <w:rPr>
          <w:rStyle w:val="FootnoteReference"/>
          <w:color w:val="000000"/>
          <w:sz w:val="20"/>
        </w:rPr>
        <w:footnoteRef/>
      </w:r>
      <w:r>
        <w:rPr>
          <w:color w:val="000000"/>
          <w:sz w:val="20"/>
        </w:rPr>
        <w:tab/>
      </w:r>
      <w:r>
        <w:rPr>
          <w:color w:val="000000"/>
        </w:rPr>
        <w:t xml:space="preserve">The </w:t>
      </w:r>
      <w:r w:rsidRPr="00D172B5">
        <w:t>structure</w:t>
      </w:r>
      <w:r>
        <w:rPr>
          <w:color w:val="000000"/>
        </w:rPr>
        <w:t xml:space="preserve"> of the degraded signal does not have to exactly match the structure of the corresponding reference/input signal. It only has to meet the general rules. For example, the reference signal may have a leading silence period of 1.2 s but the degraded signal has one of 2.3 s due to the capture process.</w:t>
      </w:r>
    </w:p>
  </w:footnote>
  <w:footnote w:id="7">
    <w:p w14:paraId="4D614A2C" w14:textId="77777777" w:rsidR="00BE78E9" w:rsidRDefault="00BE78E9" w:rsidP="00C71FEF">
      <w:pPr>
        <w:pStyle w:val="FootnoteText"/>
      </w:pPr>
      <w:r>
        <w:rPr>
          <w:rStyle w:val="FootnoteReference"/>
        </w:rPr>
        <w:footnoteRef/>
      </w:r>
      <w:r>
        <w:tab/>
        <w:t>NOTE – The example program of [ITU-T P.56] can deliver wrong results of active speech level in case of high background noise. Here speech pauses are not recognized anymore and are counted as speech. Consequently, the measured ASL is closer to the main r.m.s. level.</w:t>
      </w:r>
    </w:p>
  </w:footnote>
  <w:footnote w:id="8">
    <w:p w14:paraId="2867643C" w14:textId="77777777" w:rsidR="00BE78E9" w:rsidRDefault="00BE78E9" w:rsidP="00C71FEF">
      <w:pPr>
        <w:pStyle w:val="FootnoteText"/>
      </w:pPr>
      <w:r>
        <w:rPr>
          <w:rStyle w:val="FootnoteReference"/>
          <w:color w:val="000000"/>
        </w:rPr>
        <w:footnoteRef/>
      </w:r>
      <w:r>
        <w:rPr>
          <w:color w:val="000000"/>
        </w:rPr>
        <w:tab/>
        <w:t>NOTE – In the case of intended stretching, reference files with separating pauses below 2 s should be used to give space for stretching. In the case of intended compression, reference files with separating pauses close to 2 s and with sufficient active speech should be used. Potentially, longer leading/trailing sequences have to be transmitted. The given file durations can be derived by post cut-off prior to the listening tests.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9BE85" w14:textId="77777777" w:rsidR="00BE78E9" w:rsidRDefault="00BE78E9">
    <w:pPr>
      <w:pStyle w:val="Header"/>
      <w:ind w:right="360"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4BFA9" w14:textId="77777777" w:rsidR="00BE78E9" w:rsidRPr="00627BA8" w:rsidRDefault="00BE78E9" w:rsidP="00627B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C3747" w14:textId="77777777" w:rsidR="00BE78E9" w:rsidRDefault="00BE78E9">
    <w:pPr>
      <w:pStyle w:val="Header"/>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5279D" w14:textId="77777777" w:rsidR="00BE78E9" w:rsidRDefault="00BE78E9">
    <w:pPr>
      <w:pStyle w:val="Header"/>
      <w:ind w:right="360"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BB062" w14:textId="77777777" w:rsidR="00BE78E9" w:rsidRPr="00B22136" w:rsidRDefault="00BE78E9" w:rsidP="00B2213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A2953" w14:textId="77777777" w:rsidR="00BE78E9" w:rsidRDefault="00BE78E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15BCC" w14:textId="77777777" w:rsidR="00BE78E9" w:rsidRDefault="00BE78E9">
    <w:pPr>
      <w:pStyle w:val="Header"/>
      <w:ind w:right="360"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20DC6" w14:textId="77777777" w:rsidR="00BE78E9" w:rsidRPr="00254C7B" w:rsidRDefault="00BE78E9" w:rsidP="00254C7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D07C5" w14:textId="77777777" w:rsidR="00BE78E9" w:rsidRPr="00254C7B" w:rsidRDefault="00BE78E9" w:rsidP="00254C7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978C2" w14:textId="77777777" w:rsidR="00BE78E9" w:rsidRPr="00627BA8" w:rsidRDefault="00BE78E9" w:rsidP="00627B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53420"/>
    <w:multiLevelType w:val="hybridMultilevel"/>
    <w:tmpl w:val="D38078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D472C"/>
    <w:multiLevelType w:val="hybridMultilevel"/>
    <w:tmpl w:val="3FF4F9C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0FB25C1B"/>
    <w:multiLevelType w:val="hybridMultilevel"/>
    <w:tmpl w:val="8FAA0434"/>
    <w:lvl w:ilvl="0" w:tplc="5D10B906">
      <w:numFmt w:val="bullet"/>
      <w:lvlText w:val=""/>
      <w:lvlJc w:val="left"/>
      <w:pPr>
        <w:ind w:left="720" w:hanging="360"/>
      </w:pPr>
      <w:rPr>
        <w:rFonts w:ascii="Wingdings" w:eastAsia="Times New Roman"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3234F58"/>
    <w:multiLevelType w:val="hybridMultilevel"/>
    <w:tmpl w:val="63D45AB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16BF50CD"/>
    <w:multiLevelType w:val="hybridMultilevel"/>
    <w:tmpl w:val="1F0423E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175257B5"/>
    <w:multiLevelType w:val="hybridMultilevel"/>
    <w:tmpl w:val="2A1268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18273897"/>
    <w:multiLevelType w:val="hybridMultilevel"/>
    <w:tmpl w:val="B4BAB55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046715"/>
    <w:multiLevelType w:val="hybridMultilevel"/>
    <w:tmpl w:val="FE129E58"/>
    <w:lvl w:ilvl="0" w:tplc="04070017">
      <w:start w:val="1"/>
      <w:numFmt w:val="lowerLetter"/>
      <w:lvlText w:val="%1)"/>
      <w:lvlJc w:val="left"/>
      <w:pPr>
        <w:tabs>
          <w:tab w:val="num" w:pos="360"/>
        </w:tabs>
        <w:ind w:left="360" w:hanging="360"/>
      </w:pPr>
      <w:rPr>
        <w:rFonts w:cs="Times New Roman"/>
      </w:rPr>
    </w:lvl>
    <w:lvl w:ilvl="1" w:tplc="04070001">
      <w:start w:val="1"/>
      <w:numFmt w:val="bullet"/>
      <w:lvlText w:val=""/>
      <w:lvlJc w:val="left"/>
      <w:pPr>
        <w:tabs>
          <w:tab w:val="num" w:pos="1080"/>
        </w:tabs>
        <w:ind w:left="1080" w:hanging="360"/>
      </w:pPr>
      <w:rPr>
        <w:rFonts w:ascii="Symbol" w:hAnsi="Symbol" w:hint="default"/>
      </w:rPr>
    </w:lvl>
    <w:lvl w:ilvl="2" w:tplc="0407001B" w:tentative="1">
      <w:start w:val="1"/>
      <w:numFmt w:val="lowerRoman"/>
      <w:lvlText w:val="%3."/>
      <w:lvlJc w:val="right"/>
      <w:pPr>
        <w:tabs>
          <w:tab w:val="num" w:pos="1800"/>
        </w:tabs>
        <w:ind w:left="1800" w:hanging="180"/>
      </w:pPr>
      <w:rPr>
        <w:rFonts w:cs="Times New Roman"/>
      </w:rPr>
    </w:lvl>
    <w:lvl w:ilvl="3" w:tplc="0407000F" w:tentative="1">
      <w:start w:val="1"/>
      <w:numFmt w:val="decimal"/>
      <w:lvlText w:val="%4."/>
      <w:lvlJc w:val="left"/>
      <w:pPr>
        <w:tabs>
          <w:tab w:val="num" w:pos="2520"/>
        </w:tabs>
        <w:ind w:left="2520" w:hanging="360"/>
      </w:pPr>
      <w:rPr>
        <w:rFonts w:cs="Times New Roman"/>
      </w:rPr>
    </w:lvl>
    <w:lvl w:ilvl="4" w:tplc="04070019" w:tentative="1">
      <w:start w:val="1"/>
      <w:numFmt w:val="lowerLetter"/>
      <w:lvlText w:val="%5."/>
      <w:lvlJc w:val="left"/>
      <w:pPr>
        <w:tabs>
          <w:tab w:val="num" w:pos="3240"/>
        </w:tabs>
        <w:ind w:left="3240" w:hanging="360"/>
      </w:pPr>
      <w:rPr>
        <w:rFonts w:cs="Times New Roman"/>
      </w:rPr>
    </w:lvl>
    <w:lvl w:ilvl="5" w:tplc="0407001B" w:tentative="1">
      <w:start w:val="1"/>
      <w:numFmt w:val="lowerRoman"/>
      <w:lvlText w:val="%6."/>
      <w:lvlJc w:val="right"/>
      <w:pPr>
        <w:tabs>
          <w:tab w:val="num" w:pos="3960"/>
        </w:tabs>
        <w:ind w:left="3960" w:hanging="180"/>
      </w:pPr>
      <w:rPr>
        <w:rFonts w:cs="Times New Roman"/>
      </w:rPr>
    </w:lvl>
    <w:lvl w:ilvl="6" w:tplc="0407000F" w:tentative="1">
      <w:start w:val="1"/>
      <w:numFmt w:val="decimal"/>
      <w:lvlText w:val="%7."/>
      <w:lvlJc w:val="left"/>
      <w:pPr>
        <w:tabs>
          <w:tab w:val="num" w:pos="4680"/>
        </w:tabs>
        <w:ind w:left="4680" w:hanging="360"/>
      </w:pPr>
      <w:rPr>
        <w:rFonts w:cs="Times New Roman"/>
      </w:rPr>
    </w:lvl>
    <w:lvl w:ilvl="7" w:tplc="04070019" w:tentative="1">
      <w:start w:val="1"/>
      <w:numFmt w:val="lowerLetter"/>
      <w:lvlText w:val="%8."/>
      <w:lvlJc w:val="left"/>
      <w:pPr>
        <w:tabs>
          <w:tab w:val="num" w:pos="5400"/>
        </w:tabs>
        <w:ind w:left="5400" w:hanging="360"/>
      </w:pPr>
      <w:rPr>
        <w:rFonts w:cs="Times New Roman"/>
      </w:rPr>
    </w:lvl>
    <w:lvl w:ilvl="8" w:tplc="0407001B" w:tentative="1">
      <w:start w:val="1"/>
      <w:numFmt w:val="lowerRoman"/>
      <w:lvlText w:val="%9."/>
      <w:lvlJc w:val="right"/>
      <w:pPr>
        <w:tabs>
          <w:tab w:val="num" w:pos="6120"/>
        </w:tabs>
        <w:ind w:left="6120" w:hanging="180"/>
      </w:pPr>
      <w:rPr>
        <w:rFonts w:cs="Times New Roman"/>
      </w:rPr>
    </w:lvl>
  </w:abstractNum>
  <w:abstractNum w:abstractNumId="8">
    <w:nsid w:val="19631CAA"/>
    <w:multiLevelType w:val="hybridMultilevel"/>
    <w:tmpl w:val="C11C011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BC6DEA"/>
    <w:multiLevelType w:val="hybridMultilevel"/>
    <w:tmpl w:val="14324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822EF2"/>
    <w:multiLevelType w:val="hybridMultilevel"/>
    <w:tmpl w:val="506244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0727C8F"/>
    <w:multiLevelType w:val="hybridMultilevel"/>
    <w:tmpl w:val="7B54E24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D554246"/>
    <w:multiLevelType w:val="hybridMultilevel"/>
    <w:tmpl w:val="9A22B8D0"/>
    <w:lvl w:ilvl="0" w:tplc="3D0C7748">
      <w:numFmt w:val="bullet"/>
      <w:lvlText w:val="-"/>
      <w:lvlJc w:val="left"/>
      <w:pPr>
        <w:tabs>
          <w:tab w:val="num" w:pos="720"/>
        </w:tabs>
        <w:ind w:left="720" w:hanging="360"/>
      </w:pPr>
      <w:rPr>
        <w:rFonts w:ascii="Times New Roman" w:eastAsia="Times New Roman" w:hAnsi="Times New Roman"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2F144271"/>
    <w:multiLevelType w:val="hybridMultilevel"/>
    <w:tmpl w:val="81A635DC"/>
    <w:lvl w:ilvl="0" w:tplc="04090017">
      <w:start w:val="1"/>
      <w:numFmt w:val="lowerLetter"/>
      <w:lvlText w:val="%1)"/>
      <w:lvlJc w:val="left"/>
      <w:pPr>
        <w:tabs>
          <w:tab w:val="num" w:pos="360"/>
        </w:tabs>
        <w:ind w:left="360" w:hanging="360"/>
      </w:pPr>
      <w:rPr>
        <w:rFonts w:cs="Times New Roman"/>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4">
    <w:nsid w:val="3616181C"/>
    <w:multiLevelType w:val="hybridMultilevel"/>
    <w:tmpl w:val="7494EFFE"/>
    <w:lvl w:ilvl="0" w:tplc="BC98AB26">
      <w:numFmt w:val="bullet"/>
      <w:lvlText w:val="–"/>
      <w:lvlJc w:val="left"/>
      <w:pPr>
        <w:ind w:left="1160" w:hanging="8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7D2584"/>
    <w:multiLevelType w:val="hybridMultilevel"/>
    <w:tmpl w:val="FA845C0C"/>
    <w:lvl w:ilvl="0" w:tplc="04070001">
      <w:start w:val="1"/>
      <w:numFmt w:val="bullet"/>
      <w:lvlText w:val=""/>
      <w:lvlJc w:val="left"/>
      <w:pPr>
        <w:tabs>
          <w:tab w:val="num" w:pos="644"/>
        </w:tabs>
        <w:ind w:left="644" w:hanging="360"/>
      </w:pPr>
      <w:rPr>
        <w:rFonts w:ascii="Symbol" w:hAnsi="Symbol" w:hint="default"/>
      </w:rPr>
    </w:lvl>
    <w:lvl w:ilvl="1" w:tplc="04070003">
      <w:start w:val="1"/>
      <w:numFmt w:val="bullet"/>
      <w:lvlText w:val="o"/>
      <w:lvlJc w:val="left"/>
      <w:pPr>
        <w:tabs>
          <w:tab w:val="num" w:pos="1364"/>
        </w:tabs>
        <w:ind w:left="1364" w:hanging="360"/>
      </w:pPr>
      <w:rPr>
        <w:rFonts w:ascii="Courier New" w:hAnsi="Courier New" w:hint="default"/>
      </w:rPr>
    </w:lvl>
    <w:lvl w:ilvl="2" w:tplc="04070005">
      <w:start w:val="1"/>
      <w:numFmt w:val="bullet"/>
      <w:lvlText w:val=""/>
      <w:lvlJc w:val="left"/>
      <w:pPr>
        <w:tabs>
          <w:tab w:val="num" w:pos="2084"/>
        </w:tabs>
        <w:ind w:left="2084" w:hanging="360"/>
      </w:pPr>
      <w:rPr>
        <w:rFonts w:ascii="Wingdings" w:hAnsi="Wingdings" w:hint="default"/>
      </w:rPr>
    </w:lvl>
    <w:lvl w:ilvl="3" w:tplc="04070001">
      <w:start w:val="1"/>
      <w:numFmt w:val="bullet"/>
      <w:lvlText w:val=""/>
      <w:lvlJc w:val="left"/>
      <w:pPr>
        <w:tabs>
          <w:tab w:val="num" w:pos="2804"/>
        </w:tabs>
        <w:ind w:left="2804" w:hanging="360"/>
      </w:pPr>
      <w:rPr>
        <w:rFonts w:ascii="Symbol" w:hAnsi="Symbol" w:hint="default"/>
      </w:rPr>
    </w:lvl>
    <w:lvl w:ilvl="4" w:tplc="04070003">
      <w:start w:val="1"/>
      <w:numFmt w:val="bullet"/>
      <w:lvlText w:val="o"/>
      <w:lvlJc w:val="left"/>
      <w:pPr>
        <w:tabs>
          <w:tab w:val="num" w:pos="3524"/>
        </w:tabs>
        <w:ind w:left="3524" w:hanging="360"/>
      </w:pPr>
      <w:rPr>
        <w:rFonts w:ascii="Courier New" w:hAnsi="Courier New" w:hint="default"/>
      </w:rPr>
    </w:lvl>
    <w:lvl w:ilvl="5" w:tplc="04070005">
      <w:start w:val="1"/>
      <w:numFmt w:val="bullet"/>
      <w:lvlText w:val=""/>
      <w:lvlJc w:val="left"/>
      <w:pPr>
        <w:tabs>
          <w:tab w:val="num" w:pos="4244"/>
        </w:tabs>
        <w:ind w:left="4244" w:hanging="360"/>
      </w:pPr>
      <w:rPr>
        <w:rFonts w:ascii="Wingdings" w:hAnsi="Wingdings" w:hint="default"/>
      </w:rPr>
    </w:lvl>
    <w:lvl w:ilvl="6" w:tplc="04070001">
      <w:start w:val="1"/>
      <w:numFmt w:val="bullet"/>
      <w:lvlText w:val=""/>
      <w:lvlJc w:val="left"/>
      <w:pPr>
        <w:tabs>
          <w:tab w:val="num" w:pos="4964"/>
        </w:tabs>
        <w:ind w:left="4964" w:hanging="360"/>
      </w:pPr>
      <w:rPr>
        <w:rFonts w:ascii="Symbol" w:hAnsi="Symbol" w:hint="default"/>
      </w:rPr>
    </w:lvl>
    <w:lvl w:ilvl="7" w:tplc="04070003">
      <w:start w:val="1"/>
      <w:numFmt w:val="bullet"/>
      <w:lvlText w:val="o"/>
      <w:lvlJc w:val="left"/>
      <w:pPr>
        <w:tabs>
          <w:tab w:val="num" w:pos="5684"/>
        </w:tabs>
        <w:ind w:left="5684" w:hanging="360"/>
      </w:pPr>
      <w:rPr>
        <w:rFonts w:ascii="Courier New" w:hAnsi="Courier New" w:hint="default"/>
      </w:rPr>
    </w:lvl>
    <w:lvl w:ilvl="8" w:tplc="04070005">
      <w:start w:val="1"/>
      <w:numFmt w:val="bullet"/>
      <w:lvlText w:val=""/>
      <w:lvlJc w:val="left"/>
      <w:pPr>
        <w:tabs>
          <w:tab w:val="num" w:pos="6404"/>
        </w:tabs>
        <w:ind w:left="6404" w:hanging="360"/>
      </w:pPr>
      <w:rPr>
        <w:rFonts w:ascii="Wingdings" w:hAnsi="Wingdings" w:hint="default"/>
      </w:rPr>
    </w:lvl>
  </w:abstractNum>
  <w:abstractNum w:abstractNumId="16">
    <w:nsid w:val="41354321"/>
    <w:multiLevelType w:val="hybridMultilevel"/>
    <w:tmpl w:val="39BEB0E6"/>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nsid w:val="466D18F5"/>
    <w:multiLevelType w:val="hybridMultilevel"/>
    <w:tmpl w:val="462463B8"/>
    <w:lvl w:ilvl="0" w:tplc="0407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69A43F0"/>
    <w:multiLevelType w:val="multilevel"/>
    <w:tmpl w:val="0896E156"/>
    <w:lvl w:ilvl="0">
      <w:start w:val="10"/>
      <w:numFmt w:val="decimal"/>
      <w:lvlText w:val="%1"/>
      <w:lvlJc w:val="left"/>
      <w:pPr>
        <w:tabs>
          <w:tab w:val="num" w:pos="600"/>
        </w:tabs>
        <w:ind w:left="600" w:hanging="600"/>
      </w:pPr>
      <w:rPr>
        <w:rFonts w:cs="Times New Roman" w:hint="default"/>
      </w:rPr>
    </w:lvl>
    <w:lvl w:ilvl="1">
      <w:start w:val="7"/>
      <w:numFmt w:val="decimal"/>
      <w:lvlText w:val="%1.%2"/>
      <w:lvlJc w:val="left"/>
      <w:pPr>
        <w:tabs>
          <w:tab w:val="num" w:pos="600"/>
        </w:tabs>
        <w:ind w:left="600" w:hanging="600"/>
      </w:pPr>
      <w:rPr>
        <w:rFonts w:cs="Times New Roman" w:hint="default"/>
      </w:rPr>
    </w:lvl>
    <w:lvl w:ilvl="2">
      <w:start w:val="9"/>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9">
    <w:nsid w:val="484D7506"/>
    <w:multiLevelType w:val="hybridMultilevel"/>
    <w:tmpl w:val="8A4C1E4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4B152695"/>
    <w:multiLevelType w:val="hybridMultilevel"/>
    <w:tmpl w:val="D506FAC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4BCA5416"/>
    <w:multiLevelType w:val="multilevel"/>
    <w:tmpl w:val="7C4C13DE"/>
    <w:lvl w:ilvl="0">
      <w:start w:val="3"/>
      <w:numFmt w:val="decimal"/>
      <w:lvlText w:val="%1"/>
      <w:lvlJc w:val="left"/>
      <w:pPr>
        <w:tabs>
          <w:tab w:val="num" w:pos="855"/>
        </w:tabs>
        <w:ind w:left="855" w:hanging="855"/>
      </w:pPr>
      <w:rPr>
        <w:rFonts w:cs="Times New Roman" w:hint="default"/>
      </w:rPr>
    </w:lvl>
    <w:lvl w:ilvl="1">
      <w:start w:val="4"/>
      <w:numFmt w:val="decimal"/>
      <w:lvlText w:val="%1.%2"/>
      <w:lvlJc w:val="left"/>
      <w:pPr>
        <w:tabs>
          <w:tab w:val="num" w:pos="855"/>
        </w:tabs>
        <w:ind w:left="855" w:hanging="855"/>
      </w:pPr>
      <w:rPr>
        <w:rFonts w:cs="Times New Roman" w:hint="default"/>
      </w:rPr>
    </w:lvl>
    <w:lvl w:ilvl="2">
      <w:start w:val="3"/>
      <w:numFmt w:val="decimal"/>
      <w:lvlText w:val="%1.%2.%3"/>
      <w:lvlJc w:val="left"/>
      <w:pPr>
        <w:tabs>
          <w:tab w:val="num" w:pos="855"/>
        </w:tabs>
        <w:ind w:left="855" w:hanging="855"/>
      </w:pPr>
      <w:rPr>
        <w:rFonts w:cs="Times New Roman" w:hint="default"/>
      </w:rPr>
    </w:lvl>
    <w:lvl w:ilvl="3">
      <w:start w:val="1"/>
      <w:numFmt w:val="decimal"/>
      <w:lvlText w:val="%1.%2.%3.%4"/>
      <w:lvlJc w:val="left"/>
      <w:pPr>
        <w:tabs>
          <w:tab w:val="num" w:pos="855"/>
        </w:tabs>
        <w:ind w:left="855" w:hanging="855"/>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2">
    <w:nsid w:val="4E084FB0"/>
    <w:multiLevelType w:val="hybridMultilevel"/>
    <w:tmpl w:val="B2EA5BB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nsid w:val="4F343916"/>
    <w:multiLevelType w:val="hybridMultilevel"/>
    <w:tmpl w:val="842C09E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nsid w:val="4F9F5388"/>
    <w:multiLevelType w:val="hybridMultilevel"/>
    <w:tmpl w:val="B5F652C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508A1490"/>
    <w:multiLevelType w:val="hybridMultilevel"/>
    <w:tmpl w:val="13E6D7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nsid w:val="52AA1771"/>
    <w:multiLevelType w:val="hybridMultilevel"/>
    <w:tmpl w:val="096A6DC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53041093"/>
    <w:multiLevelType w:val="hybridMultilevel"/>
    <w:tmpl w:val="21ECDD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775584"/>
    <w:multiLevelType w:val="hybridMultilevel"/>
    <w:tmpl w:val="C884045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85D2561"/>
    <w:multiLevelType w:val="hybridMultilevel"/>
    <w:tmpl w:val="57B420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410F7A"/>
    <w:multiLevelType w:val="hybridMultilevel"/>
    <w:tmpl w:val="D4C4F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B2090E"/>
    <w:multiLevelType w:val="multilevel"/>
    <w:tmpl w:val="2A660C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330438"/>
    <w:multiLevelType w:val="hybridMultilevel"/>
    <w:tmpl w:val="0E0AF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4149E7"/>
    <w:multiLevelType w:val="hybridMultilevel"/>
    <w:tmpl w:val="EF784D94"/>
    <w:lvl w:ilvl="0" w:tplc="E1E2585A">
      <w:numFmt w:val="bullet"/>
      <w:lvlText w:val="–"/>
      <w:lvlJc w:val="left"/>
      <w:pPr>
        <w:ind w:left="1160" w:hanging="8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F01AF6"/>
    <w:multiLevelType w:val="hybridMultilevel"/>
    <w:tmpl w:val="1B9A4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E7097F"/>
    <w:multiLevelType w:val="hybridMultilevel"/>
    <w:tmpl w:val="F68E26CE"/>
    <w:lvl w:ilvl="0" w:tplc="49C0A052">
      <w:numFmt w:val="bullet"/>
      <w:lvlText w:val="-"/>
      <w:lvlJc w:val="left"/>
      <w:pPr>
        <w:tabs>
          <w:tab w:val="num" w:pos="735"/>
        </w:tabs>
        <w:ind w:left="735" w:hanging="375"/>
      </w:pPr>
      <w:rPr>
        <w:rFonts w:ascii="Times New Roman" w:eastAsia="Times New Roman" w:hAnsi="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nsid w:val="737B092F"/>
    <w:multiLevelType w:val="hybridMultilevel"/>
    <w:tmpl w:val="E06ADA8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nsid w:val="76487B3D"/>
    <w:multiLevelType w:val="hybridMultilevel"/>
    <w:tmpl w:val="F5265EC2"/>
    <w:lvl w:ilvl="0" w:tplc="04090001">
      <w:start w:val="1"/>
      <w:numFmt w:val="bullet"/>
      <w:lvlText w:val=""/>
      <w:lvlJc w:val="left"/>
      <w:pPr>
        <w:ind w:left="720" w:hanging="360"/>
      </w:pPr>
      <w:rPr>
        <w:rFonts w:ascii="Symbol" w:hAnsi="Symbol" w:hint="default"/>
      </w:rPr>
    </w:lvl>
    <w:lvl w:ilvl="1" w:tplc="8E84CDF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CD3481"/>
    <w:multiLevelType w:val="hybridMultilevel"/>
    <w:tmpl w:val="E04ECBE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A30517A"/>
    <w:multiLevelType w:val="hybridMultilevel"/>
    <w:tmpl w:val="D56C3A44"/>
    <w:lvl w:ilvl="0" w:tplc="0407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BA952F9"/>
    <w:multiLevelType w:val="hybridMultilevel"/>
    <w:tmpl w:val="3E8039D2"/>
    <w:lvl w:ilvl="0" w:tplc="04090017">
      <w:start w:val="1"/>
      <w:numFmt w:val="lowerLetter"/>
      <w:lvlText w:val="%1)"/>
      <w:lvlJc w:val="left"/>
      <w:pPr>
        <w:tabs>
          <w:tab w:val="num" w:pos="360"/>
        </w:tabs>
        <w:ind w:left="360" w:hanging="360"/>
      </w:pPr>
      <w:rPr>
        <w:rFonts w:cs="Times New Roman"/>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41">
    <w:nsid w:val="7D933BAC"/>
    <w:multiLevelType w:val="hybridMultilevel"/>
    <w:tmpl w:val="CDAE2E9E"/>
    <w:lvl w:ilvl="0" w:tplc="04070001">
      <w:start w:val="1"/>
      <w:numFmt w:val="bulle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42">
    <w:nsid w:val="7DC24AF6"/>
    <w:multiLevelType w:val="hybridMultilevel"/>
    <w:tmpl w:val="E98EB3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3">
    <w:nsid w:val="7F3143CF"/>
    <w:multiLevelType w:val="hybridMultilevel"/>
    <w:tmpl w:val="5CA2432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5"/>
  </w:num>
  <w:num w:numId="3">
    <w:abstractNumId w:val="7"/>
  </w:num>
  <w:num w:numId="4">
    <w:abstractNumId w:val="41"/>
  </w:num>
  <w:num w:numId="5">
    <w:abstractNumId w:val="36"/>
  </w:num>
  <w:num w:numId="6">
    <w:abstractNumId w:val="0"/>
  </w:num>
  <w:num w:numId="7">
    <w:abstractNumId w:val="25"/>
  </w:num>
  <w:num w:numId="8">
    <w:abstractNumId w:val="16"/>
  </w:num>
  <w:num w:numId="9">
    <w:abstractNumId w:val="1"/>
  </w:num>
  <w:num w:numId="10">
    <w:abstractNumId w:val="43"/>
  </w:num>
  <w:num w:numId="11">
    <w:abstractNumId w:val="19"/>
  </w:num>
  <w:num w:numId="12">
    <w:abstractNumId w:val="22"/>
  </w:num>
  <w:num w:numId="13">
    <w:abstractNumId w:val="42"/>
  </w:num>
  <w:num w:numId="14">
    <w:abstractNumId w:val="4"/>
  </w:num>
  <w:num w:numId="15">
    <w:abstractNumId w:val="24"/>
  </w:num>
  <w:num w:numId="16">
    <w:abstractNumId w:val="20"/>
  </w:num>
  <w:num w:numId="17">
    <w:abstractNumId w:val="3"/>
  </w:num>
  <w:num w:numId="18">
    <w:abstractNumId w:val="13"/>
  </w:num>
  <w:num w:numId="19">
    <w:abstractNumId w:val="40"/>
  </w:num>
  <w:num w:numId="20">
    <w:abstractNumId w:val="39"/>
  </w:num>
  <w:num w:numId="21">
    <w:abstractNumId w:val="17"/>
  </w:num>
  <w:num w:numId="22">
    <w:abstractNumId w:val="26"/>
  </w:num>
  <w:num w:numId="23">
    <w:abstractNumId w:val="18"/>
  </w:num>
  <w:num w:numId="24">
    <w:abstractNumId w:val="38"/>
  </w:num>
  <w:num w:numId="25">
    <w:abstractNumId w:val="6"/>
  </w:num>
  <w:num w:numId="26">
    <w:abstractNumId w:val="28"/>
  </w:num>
  <w:num w:numId="27">
    <w:abstractNumId w:val="31"/>
  </w:num>
  <w:num w:numId="28">
    <w:abstractNumId w:val="15"/>
  </w:num>
  <w:num w:numId="29">
    <w:abstractNumId w:val="5"/>
  </w:num>
  <w:num w:numId="30">
    <w:abstractNumId w:val="21"/>
  </w:num>
  <w:num w:numId="31">
    <w:abstractNumId w:val="12"/>
  </w:num>
  <w:num w:numId="32">
    <w:abstractNumId w:val="23"/>
  </w:num>
  <w:num w:numId="33">
    <w:abstractNumId w:val="10"/>
  </w:num>
  <w:num w:numId="3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num>
  <w:num w:numId="36">
    <w:abstractNumId w:val="37"/>
  </w:num>
  <w:num w:numId="37">
    <w:abstractNumId w:val="14"/>
  </w:num>
  <w:num w:numId="38">
    <w:abstractNumId w:val="9"/>
  </w:num>
  <w:num w:numId="39">
    <w:abstractNumId w:val="33"/>
  </w:num>
  <w:num w:numId="40">
    <w:abstractNumId w:val="34"/>
  </w:num>
  <w:num w:numId="41">
    <w:abstractNumId w:val="27"/>
  </w:num>
  <w:num w:numId="42">
    <w:abstractNumId w:val="30"/>
  </w:num>
  <w:num w:numId="43">
    <w:abstractNumId w:val="29"/>
  </w:num>
  <w:num w:numId="44">
    <w:abstractNumId w:val="32"/>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60"/>
  <w:embedSystemFonts/>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1"/>
  <w:activeWritingStyle w:appName="MSWord" w:lang="de-DE"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120"/>
  <w:drawingGridVerticalSpacing w:val="163"/>
  <w:displayHorizontalDrawingGridEvery w:val="0"/>
  <w:displayVerticalDrawingGridEvery w:val="0"/>
  <w:doNotShadeFormData/>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894"/>
    <w:rsid w:val="00001620"/>
    <w:rsid w:val="00012B2B"/>
    <w:rsid w:val="000268D0"/>
    <w:rsid w:val="00051BD3"/>
    <w:rsid w:val="00064BB0"/>
    <w:rsid w:val="00074B08"/>
    <w:rsid w:val="00092DC8"/>
    <w:rsid w:val="000943B7"/>
    <w:rsid w:val="000A287B"/>
    <w:rsid w:val="000A3EBB"/>
    <w:rsid w:val="000B48BF"/>
    <w:rsid w:val="000C24DB"/>
    <w:rsid w:val="000C2768"/>
    <w:rsid w:val="000C4B91"/>
    <w:rsid w:val="000E355E"/>
    <w:rsid w:val="00120A63"/>
    <w:rsid w:val="00121617"/>
    <w:rsid w:val="001314CB"/>
    <w:rsid w:val="0013384E"/>
    <w:rsid w:val="00140E51"/>
    <w:rsid w:val="00150944"/>
    <w:rsid w:val="00153D7B"/>
    <w:rsid w:val="00156515"/>
    <w:rsid w:val="0016509B"/>
    <w:rsid w:val="0018403B"/>
    <w:rsid w:val="00185E26"/>
    <w:rsid w:val="0018760D"/>
    <w:rsid w:val="00194BBF"/>
    <w:rsid w:val="0019632F"/>
    <w:rsid w:val="001C107A"/>
    <w:rsid w:val="001D5383"/>
    <w:rsid w:val="001D7AC7"/>
    <w:rsid w:val="001E49A6"/>
    <w:rsid w:val="001F0BCB"/>
    <w:rsid w:val="001F0F01"/>
    <w:rsid w:val="001F1D99"/>
    <w:rsid w:val="00205CC2"/>
    <w:rsid w:val="00205D12"/>
    <w:rsid w:val="00206A47"/>
    <w:rsid w:val="00220C23"/>
    <w:rsid w:val="00226074"/>
    <w:rsid w:val="002309F5"/>
    <w:rsid w:val="00240FAD"/>
    <w:rsid w:val="00242FD6"/>
    <w:rsid w:val="00243A3E"/>
    <w:rsid w:val="0025258D"/>
    <w:rsid w:val="00254C7B"/>
    <w:rsid w:val="0027666F"/>
    <w:rsid w:val="002A2404"/>
    <w:rsid w:val="002A79F6"/>
    <w:rsid w:val="002B1D67"/>
    <w:rsid w:val="002B2170"/>
    <w:rsid w:val="002B4024"/>
    <w:rsid w:val="002B6B49"/>
    <w:rsid w:val="002B73CE"/>
    <w:rsid w:val="002E0F55"/>
    <w:rsid w:val="002E5299"/>
    <w:rsid w:val="002E5890"/>
    <w:rsid w:val="00302A5B"/>
    <w:rsid w:val="003239B9"/>
    <w:rsid w:val="003308D5"/>
    <w:rsid w:val="003373F3"/>
    <w:rsid w:val="00356D5E"/>
    <w:rsid w:val="00381155"/>
    <w:rsid w:val="003844E9"/>
    <w:rsid w:val="003878E8"/>
    <w:rsid w:val="003A0344"/>
    <w:rsid w:val="003A0740"/>
    <w:rsid w:val="003A61B8"/>
    <w:rsid w:val="003B5EE8"/>
    <w:rsid w:val="003C4C00"/>
    <w:rsid w:val="003E18D4"/>
    <w:rsid w:val="003E361F"/>
    <w:rsid w:val="003F520F"/>
    <w:rsid w:val="004066BC"/>
    <w:rsid w:val="00410258"/>
    <w:rsid w:val="004126AF"/>
    <w:rsid w:val="0041539F"/>
    <w:rsid w:val="00424A9D"/>
    <w:rsid w:val="00432B8C"/>
    <w:rsid w:val="00437B8E"/>
    <w:rsid w:val="00441186"/>
    <w:rsid w:val="00445C10"/>
    <w:rsid w:val="0046405F"/>
    <w:rsid w:val="00464C1B"/>
    <w:rsid w:val="004736DE"/>
    <w:rsid w:val="00475E5B"/>
    <w:rsid w:val="004765B6"/>
    <w:rsid w:val="004C0C87"/>
    <w:rsid w:val="004C1336"/>
    <w:rsid w:val="004C1C3E"/>
    <w:rsid w:val="004C3514"/>
    <w:rsid w:val="004D75E1"/>
    <w:rsid w:val="004E0422"/>
    <w:rsid w:val="004E260F"/>
    <w:rsid w:val="004E7D87"/>
    <w:rsid w:val="0052135F"/>
    <w:rsid w:val="0054322B"/>
    <w:rsid w:val="00544F3C"/>
    <w:rsid w:val="00557C90"/>
    <w:rsid w:val="00560585"/>
    <w:rsid w:val="00561E3C"/>
    <w:rsid w:val="00564C15"/>
    <w:rsid w:val="00575ABA"/>
    <w:rsid w:val="005773E5"/>
    <w:rsid w:val="00587041"/>
    <w:rsid w:val="00590115"/>
    <w:rsid w:val="005A06F2"/>
    <w:rsid w:val="005B4CFD"/>
    <w:rsid w:val="005D6A13"/>
    <w:rsid w:val="005E0194"/>
    <w:rsid w:val="005F3EA1"/>
    <w:rsid w:val="005F49C2"/>
    <w:rsid w:val="0062037B"/>
    <w:rsid w:val="00625DCB"/>
    <w:rsid w:val="00627BA8"/>
    <w:rsid w:val="0064231D"/>
    <w:rsid w:val="00647830"/>
    <w:rsid w:val="00663F8D"/>
    <w:rsid w:val="00681642"/>
    <w:rsid w:val="006917F0"/>
    <w:rsid w:val="00694C7A"/>
    <w:rsid w:val="006B01E4"/>
    <w:rsid w:val="006C1197"/>
    <w:rsid w:val="006E1F38"/>
    <w:rsid w:val="006F21B4"/>
    <w:rsid w:val="006F3C40"/>
    <w:rsid w:val="006F75A0"/>
    <w:rsid w:val="00701EB1"/>
    <w:rsid w:val="00702364"/>
    <w:rsid w:val="007136B9"/>
    <w:rsid w:val="00717E67"/>
    <w:rsid w:val="00726163"/>
    <w:rsid w:val="00733022"/>
    <w:rsid w:val="007516C9"/>
    <w:rsid w:val="007562DD"/>
    <w:rsid w:val="00783586"/>
    <w:rsid w:val="00783F77"/>
    <w:rsid w:val="00786F57"/>
    <w:rsid w:val="00797A56"/>
    <w:rsid w:val="007A0595"/>
    <w:rsid w:val="007A125F"/>
    <w:rsid w:val="007A7AB6"/>
    <w:rsid w:val="007B03DD"/>
    <w:rsid w:val="007C3F31"/>
    <w:rsid w:val="007D2279"/>
    <w:rsid w:val="007D305A"/>
    <w:rsid w:val="007E5994"/>
    <w:rsid w:val="00820AFC"/>
    <w:rsid w:val="00833EE9"/>
    <w:rsid w:val="0083711C"/>
    <w:rsid w:val="0085662E"/>
    <w:rsid w:val="00863002"/>
    <w:rsid w:val="00865987"/>
    <w:rsid w:val="00871909"/>
    <w:rsid w:val="00883B52"/>
    <w:rsid w:val="0089744C"/>
    <w:rsid w:val="00897C66"/>
    <w:rsid w:val="008A15C2"/>
    <w:rsid w:val="008A258B"/>
    <w:rsid w:val="008A50F9"/>
    <w:rsid w:val="008A6008"/>
    <w:rsid w:val="008A672A"/>
    <w:rsid w:val="008B4503"/>
    <w:rsid w:val="008C0A2E"/>
    <w:rsid w:val="008C6C5A"/>
    <w:rsid w:val="008E5580"/>
    <w:rsid w:val="008F0C2F"/>
    <w:rsid w:val="00923C60"/>
    <w:rsid w:val="00925F0B"/>
    <w:rsid w:val="00927802"/>
    <w:rsid w:val="009350F1"/>
    <w:rsid w:val="00944898"/>
    <w:rsid w:val="009622A4"/>
    <w:rsid w:val="0097412C"/>
    <w:rsid w:val="00994FE7"/>
    <w:rsid w:val="009A10AD"/>
    <w:rsid w:val="009A581F"/>
    <w:rsid w:val="009A64BD"/>
    <w:rsid w:val="009B3581"/>
    <w:rsid w:val="009B3F17"/>
    <w:rsid w:val="009C11E8"/>
    <w:rsid w:val="009C4BD0"/>
    <w:rsid w:val="009C6B97"/>
    <w:rsid w:val="009E66B9"/>
    <w:rsid w:val="009F3AB4"/>
    <w:rsid w:val="009F4968"/>
    <w:rsid w:val="00A17613"/>
    <w:rsid w:val="00A2208F"/>
    <w:rsid w:val="00A32FF7"/>
    <w:rsid w:val="00A43177"/>
    <w:rsid w:val="00A56097"/>
    <w:rsid w:val="00A571A8"/>
    <w:rsid w:val="00A6745C"/>
    <w:rsid w:val="00A75FDA"/>
    <w:rsid w:val="00A8163E"/>
    <w:rsid w:val="00A83537"/>
    <w:rsid w:val="00A9292D"/>
    <w:rsid w:val="00AA1BCB"/>
    <w:rsid w:val="00AA7B5C"/>
    <w:rsid w:val="00AB0B4D"/>
    <w:rsid w:val="00AB49DD"/>
    <w:rsid w:val="00AC6E7E"/>
    <w:rsid w:val="00AD1D82"/>
    <w:rsid w:val="00AD60E6"/>
    <w:rsid w:val="00AE776F"/>
    <w:rsid w:val="00AF610B"/>
    <w:rsid w:val="00B01B93"/>
    <w:rsid w:val="00B06F7D"/>
    <w:rsid w:val="00B22136"/>
    <w:rsid w:val="00B23B64"/>
    <w:rsid w:val="00B3055A"/>
    <w:rsid w:val="00B46FF3"/>
    <w:rsid w:val="00B708D3"/>
    <w:rsid w:val="00B72114"/>
    <w:rsid w:val="00B84159"/>
    <w:rsid w:val="00B84D82"/>
    <w:rsid w:val="00B8715F"/>
    <w:rsid w:val="00B871A4"/>
    <w:rsid w:val="00B947C6"/>
    <w:rsid w:val="00BA2F39"/>
    <w:rsid w:val="00BA54AD"/>
    <w:rsid w:val="00BB0549"/>
    <w:rsid w:val="00BC6764"/>
    <w:rsid w:val="00BD1C35"/>
    <w:rsid w:val="00BD3D0D"/>
    <w:rsid w:val="00BE72D9"/>
    <w:rsid w:val="00BE78E9"/>
    <w:rsid w:val="00BF37CC"/>
    <w:rsid w:val="00BF4FD6"/>
    <w:rsid w:val="00BF5B33"/>
    <w:rsid w:val="00C3241E"/>
    <w:rsid w:val="00C37F6C"/>
    <w:rsid w:val="00C53E60"/>
    <w:rsid w:val="00C62C39"/>
    <w:rsid w:val="00C71FEF"/>
    <w:rsid w:val="00C7416D"/>
    <w:rsid w:val="00C819DA"/>
    <w:rsid w:val="00C84ACD"/>
    <w:rsid w:val="00C86F16"/>
    <w:rsid w:val="00C90DC1"/>
    <w:rsid w:val="00CB2CD1"/>
    <w:rsid w:val="00CC0394"/>
    <w:rsid w:val="00CC29B0"/>
    <w:rsid w:val="00CC77FD"/>
    <w:rsid w:val="00CD74BD"/>
    <w:rsid w:val="00CE0198"/>
    <w:rsid w:val="00CE01E2"/>
    <w:rsid w:val="00D018D7"/>
    <w:rsid w:val="00D02D4F"/>
    <w:rsid w:val="00D1472C"/>
    <w:rsid w:val="00D16CA9"/>
    <w:rsid w:val="00D172B5"/>
    <w:rsid w:val="00D2267C"/>
    <w:rsid w:val="00D364D6"/>
    <w:rsid w:val="00D46321"/>
    <w:rsid w:val="00D5355E"/>
    <w:rsid w:val="00D57DE8"/>
    <w:rsid w:val="00D57F22"/>
    <w:rsid w:val="00D70F0B"/>
    <w:rsid w:val="00D83BCC"/>
    <w:rsid w:val="00DB2214"/>
    <w:rsid w:val="00DC3D70"/>
    <w:rsid w:val="00DD73B6"/>
    <w:rsid w:val="00DD742A"/>
    <w:rsid w:val="00DE2815"/>
    <w:rsid w:val="00DE45D7"/>
    <w:rsid w:val="00DE6894"/>
    <w:rsid w:val="00DE747C"/>
    <w:rsid w:val="00DF4011"/>
    <w:rsid w:val="00DF753B"/>
    <w:rsid w:val="00E10A01"/>
    <w:rsid w:val="00E127E6"/>
    <w:rsid w:val="00E161D1"/>
    <w:rsid w:val="00E2071B"/>
    <w:rsid w:val="00E21537"/>
    <w:rsid w:val="00E22FF8"/>
    <w:rsid w:val="00E232A1"/>
    <w:rsid w:val="00E30D95"/>
    <w:rsid w:val="00E35568"/>
    <w:rsid w:val="00E503F8"/>
    <w:rsid w:val="00E5596B"/>
    <w:rsid w:val="00E619E3"/>
    <w:rsid w:val="00E722B1"/>
    <w:rsid w:val="00E73B53"/>
    <w:rsid w:val="00E7474C"/>
    <w:rsid w:val="00E83CA8"/>
    <w:rsid w:val="00E91C2A"/>
    <w:rsid w:val="00E968BC"/>
    <w:rsid w:val="00E96F3E"/>
    <w:rsid w:val="00E97CE6"/>
    <w:rsid w:val="00EB74F0"/>
    <w:rsid w:val="00EC2999"/>
    <w:rsid w:val="00ED58F7"/>
    <w:rsid w:val="00ED6068"/>
    <w:rsid w:val="00EE0706"/>
    <w:rsid w:val="00EE15C9"/>
    <w:rsid w:val="00EF0163"/>
    <w:rsid w:val="00EF564D"/>
    <w:rsid w:val="00EF6EB6"/>
    <w:rsid w:val="00F01260"/>
    <w:rsid w:val="00F11867"/>
    <w:rsid w:val="00F13D25"/>
    <w:rsid w:val="00F23B4F"/>
    <w:rsid w:val="00F3214D"/>
    <w:rsid w:val="00F44552"/>
    <w:rsid w:val="00F463E1"/>
    <w:rsid w:val="00F5564A"/>
    <w:rsid w:val="00F66BB5"/>
    <w:rsid w:val="00F721BF"/>
    <w:rsid w:val="00F90197"/>
    <w:rsid w:val="00F96A92"/>
    <w:rsid w:val="00FA2375"/>
    <w:rsid w:val="00FA2B0A"/>
    <w:rsid w:val="00FA46B6"/>
    <w:rsid w:val="00FA6BC9"/>
    <w:rsid w:val="00FB14AC"/>
    <w:rsid w:val="00FB1E42"/>
    <w:rsid w:val="00FB3118"/>
    <w:rsid w:val="00FC1996"/>
    <w:rsid w:val="00FD0D9E"/>
    <w:rsid w:val="00FD2B13"/>
    <w:rsid w:val="00FD4716"/>
    <w:rsid w:val="00FD58F3"/>
    <w:rsid w:val="00FE3817"/>
    <w:rsid w:val="00FE460E"/>
    <w:rsid w:val="00FF5D5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26E05321"/>
  <w15:docId w15:val="{FEECD2F4-81B0-48AF-A618-7F1435F00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G Times" w:eastAsia="Times New Roman"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99" w:unhideWhenUsed="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64BD"/>
    <w:pPr>
      <w:tabs>
        <w:tab w:val="left" w:pos="794"/>
        <w:tab w:val="left" w:pos="1191"/>
        <w:tab w:val="left" w:pos="1588"/>
        <w:tab w:val="left" w:pos="1985"/>
      </w:tabs>
      <w:overflowPunct w:val="0"/>
      <w:autoSpaceDE w:val="0"/>
      <w:autoSpaceDN w:val="0"/>
      <w:adjustRightInd w:val="0"/>
      <w:spacing w:before="120"/>
      <w:jc w:val="both"/>
      <w:textAlignment w:val="baseline"/>
    </w:pPr>
    <w:rPr>
      <w:rFonts w:ascii="Times New Roman" w:hAnsi="Times New Roman"/>
      <w:sz w:val="24"/>
      <w:lang w:val="en-GB" w:eastAsia="en-US"/>
    </w:rPr>
  </w:style>
  <w:style w:type="paragraph" w:styleId="Heading1">
    <w:name w:val="heading 1"/>
    <w:basedOn w:val="Normal"/>
    <w:next w:val="Normal"/>
    <w:link w:val="Heading1Char"/>
    <w:uiPriority w:val="99"/>
    <w:qFormat/>
    <w:rsid w:val="009A64BD"/>
    <w:pPr>
      <w:keepNext/>
      <w:keepLines/>
      <w:spacing w:before="360"/>
      <w:ind w:left="794" w:hanging="794"/>
      <w:jc w:val="left"/>
      <w:outlineLvl w:val="0"/>
    </w:pPr>
    <w:rPr>
      <w:b/>
    </w:rPr>
  </w:style>
  <w:style w:type="paragraph" w:styleId="Heading2">
    <w:name w:val="heading 2"/>
    <w:basedOn w:val="Heading1"/>
    <w:next w:val="Normal"/>
    <w:link w:val="Heading2Char"/>
    <w:uiPriority w:val="99"/>
    <w:qFormat/>
    <w:rsid w:val="009A64BD"/>
    <w:pPr>
      <w:spacing w:before="240"/>
      <w:outlineLvl w:val="1"/>
    </w:pPr>
  </w:style>
  <w:style w:type="paragraph" w:styleId="Heading3">
    <w:name w:val="heading 3"/>
    <w:basedOn w:val="Heading1"/>
    <w:next w:val="Normal"/>
    <w:link w:val="Heading3Char"/>
    <w:uiPriority w:val="99"/>
    <w:qFormat/>
    <w:rsid w:val="009A64BD"/>
    <w:pPr>
      <w:spacing w:before="160"/>
      <w:outlineLvl w:val="2"/>
    </w:pPr>
  </w:style>
  <w:style w:type="paragraph" w:styleId="Heading4">
    <w:name w:val="heading 4"/>
    <w:basedOn w:val="Heading3"/>
    <w:next w:val="Normal"/>
    <w:link w:val="Heading4Char"/>
    <w:uiPriority w:val="99"/>
    <w:qFormat/>
    <w:rsid w:val="009A64BD"/>
    <w:pPr>
      <w:tabs>
        <w:tab w:val="clear" w:pos="794"/>
        <w:tab w:val="left" w:pos="1021"/>
      </w:tabs>
      <w:ind w:left="1021" w:hanging="1021"/>
      <w:outlineLvl w:val="3"/>
    </w:pPr>
  </w:style>
  <w:style w:type="paragraph" w:styleId="Heading5">
    <w:name w:val="heading 5"/>
    <w:basedOn w:val="Heading4"/>
    <w:next w:val="Normal"/>
    <w:link w:val="Heading5Char"/>
    <w:uiPriority w:val="99"/>
    <w:qFormat/>
    <w:rsid w:val="009A64BD"/>
    <w:pPr>
      <w:outlineLvl w:val="4"/>
    </w:pPr>
  </w:style>
  <w:style w:type="paragraph" w:styleId="Heading6">
    <w:name w:val="heading 6"/>
    <w:basedOn w:val="Heading4"/>
    <w:next w:val="Normal"/>
    <w:link w:val="Heading6Char"/>
    <w:uiPriority w:val="99"/>
    <w:qFormat/>
    <w:rsid w:val="009A64BD"/>
    <w:pPr>
      <w:tabs>
        <w:tab w:val="clear" w:pos="1021"/>
        <w:tab w:val="clear" w:pos="1191"/>
      </w:tabs>
      <w:ind w:left="1588" w:hanging="1588"/>
      <w:outlineLvl w:val="5"/>
    </w:pPr>
  </w:style>
  <w:style w:type="paragraph" w:styleId="Heading7">
    <w:name w:val="heading 7"/>
    <w:basedOn w:val="Heading6"/>
    <w:next w:val="Normal"/>
    <w:link w:val="Heading7Char"/>
    <w:uiPriority w:val="99"/>
    <w:qFormat/>
    <w:rsid w:val="009A64BD"/>
    <w:pPr>
      <w:outlineLvl w:val="6"/>
    </w:pPr>
  </w:style>
  <w:style w:type="paragraph" w:styleId="Heading8">
    <w:name w:val="heading 8"/>
    <w:basedOn w:val="Heading6"/>
    <w:next w:val="Normal"/>
    <w:link w:val="Heading8Char"/>
    <w:uiPriority w:val="99"/>
    <w:qFormat/>
    <w:rsid w:val="009A64BD"/>
    <w:pPr>
      <w:outlineLvl w:val="7"/>
    </w:pPr>
  </w:style>
  <w:style w:type="paragraph" w:styleId="Heading9">
    <w:name w:val="heading 9"/>
    <w:basedOn w:val="Heading6"/>
    <w:next w:val="Normal"/>
    <w:link w:val="Heading9Char"/>
    <w:uiPriority w:val="99"/>
    <w:qFormat/>
    <w:rsid w:val="009A64B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71FEF"/>
    <w:rPr>
      <w:rFonts w:ascii="Times New Roman" w:hAnsi="Times New Roman"/>
      <w:b/>
      <w:sz w:val="24"/>
      <w:lang w:val="en-GB" w:eastAsia="en-US"/>
    </w:rPr>
  </w:style>
  <w:style w:type="character" w:customStyle="1" w:styleId="Heading2Char">
    <w:name w:val="Heading 2 Char"/>
    <w:basedOn w:val="DefaultParagraphFont"/>
    <w:link w:val="Heading2"/>
    <w:uiPriority w:val="99"/>
    <w:locked/>
    <w:rsid w:val="00C71FEF"/>
    <w:rPr>
      <w:rFonts w:ascii="Times New Roman" w:hAnsi="Times New Roman"/>
      <w:b/>
      <w:sz w:val="24"/>
      <w:lang w:val="en-GB" w:eastAsia="en-US"/>
    </w:rPr>
  </w:style>
  <w:style w:type="character" w:customStyle="1" w:styleId="Heading3Char">
    <w:name w:val="Heading 3 Char"/>
    <w:basedOn w:val="DefaultParagraphFont"/>
    <w:link w:val="Heading3"/>
    <w:uiPriority w:val="99"/>
    <w:locked/>
    <w:rsid w:val="00C71FEF"/>
    <w:rPr>
      <w:rFonts w:ascii="Times New Roman" w:hAnsi="Times New Roman"/>
      <w:b/>
      <w:sz w:val="24"/>
      <w:lang w:val="en-GB" w:eastAsia="en-US"/>
    </w:rPr>
  </w:style>
  <w:style w:type="character" w:customStyle="1" w:styleId="Heading4Char">
    <w:name w:val="Heading 4 Char"/>
    <w:basedOn w:val="DefaultParagraphFont"/>
    <w:link w:val="Heading4"/>
    <w:uiPriority w:val="99"/>
    <w:locked/>
    <w:rsid w:val="00C71FEF"/>
    <w:rPr>
      <w:rFonts w:ascii="Times New Roman" w:hAnsi="Times New Roman"/>
      <w:b/>
      <w:sz w:val="24"/>
      <w:lang w:val="en-GB" w:eastAsia="en-US"/>
    </w:rPr>
  </w:style>
  <w:style w:type="character" w:customStyle="1" w:styleId="Heading5Char">
    <w:name w:val="Heading 5 Char"/>
    <w:basedOn w:val="DefaultParagraphFont"/>
    <w:link w:val="Heading5"/>
    <w:uiPriority w:val="99"/>
    <w:locked/>
    <w:rsid w:val="00C71FEF"/>
    <w:rPr>
      <w:rFonts w:ascii="Times New Roman" w:hAnsi="Times New Roman"/>
      <w:b/>
      <w:sz w:val="24"/>
      <w:lang w:val="en-GB" w:eastAsia="en-US"/>
    </w:rPr>
  </w:style>
  <w:style w:type="character" w:customStyle="1" w:styleId="Heading6Char">
    <w:name w:val="Heading 6 Char"/>
    <w:basedOn w:val="DefaultParagraphFont"/>
    <w:link w:val="Heading6"/>
    <w:uiPriority w:val="99"/>
    <w:locked/>
    <w:rsid w:val="00C71FEF"/>
    <w:rPr>
      <w:rFonts w:ascii="Times New Roman" w:hAnsi="Times New Roman"/>
      <w:b/>
      <w:sz w:val="24"/>
      <w:lang w:val="en-GB" w:eastAsia="en-US"/>
    </w:rPr>
  </w:style>
  <w:style w:type="character" w:customStyle="1" w:styleId="Heading7Char">
    <w:name w:val="Heading 7 Char"/>
    <w:basedOn w:val="DefaultParagraphFont"/>
    <w:link w:val="Heading7"/>
    <w:uiPriority w:val="99"/>
    <w:locked/>
    <w:rsid w:val="00C71FEF"/>
    <w:rPr>
      <w:rFonts w:ascii="Times New Roman" w:hAnsi="Times New Roman"/>
      <w:b/>
      <w:sz w:val="24"/>
      <w:lang w:val="en-GB" w:eastAsia="en-US"/>
    </w:rPr>
  </w:style>
  <w:style w:type="character" w:customStyle="1" w:styleId="Heading8Char">
    <w:name w:val="Heading 8 Char"/>
    <w:basedOn w:val="DefaultParagraphFont"/>
    <w:link w:val="Heading8"/>
    <w:uiPriority w:val="99"/>
    <w:locked/>
    <w:rsid w:val="00C71FEF"/>
    <w:rPr>
      <w:rFonts w:ascii="Times New Roman" w:hAnsi="Times New Roman"/>
      <w:b/>
      <w:sz w:val="24"/>
      <w:lang w:val="en-GB" w:eastAsia="en-US"/>
    </w:rPr>
  </w:style>
  <w:style w:type="character" w:customStyle="1" w:styleId="Heading9Char">
    <w:name w:val="Heading 9 Char"/>
    <w:basedOn w:val="DefaultParagraphFont"/>
    <w:link w:val="Heading9"/>
    <w:uiPriority w:val="99"/>
    <w:locked/>
    <w:rsid w:val="00C71FEF"/>
    <w:rPr>
      <w:rFonts w:ascii="Times New Roman" w:hAnsi="Times New Roman"/>
      <w:b/>
      <w:sz w:val="24"/>
      <w:lang w:val="en-GB" w:eastAsia="en-US"/>
    </w:rPr>
  </w:style>
  <w:style w:type="paragraph" w:styleId="TOC8">
    <w:name w:val="toc 8"/>
    <w:basedOn w:val="TOC4"/>
    <w:uiPriority w:val="99"/>
    <w:rsid w:val="009A64BD"/>
  </w:style>
  <w:style w:type="paragraph" w:styleId="TOC4">
    <w:name w:val="toc 4"/>
    <w:basedOn w:val="TOC3"/>
    <w:uiPriority w:val="99"/>
    <w:rsid w:val="009A64BD"/>
  </w:style>
  <w:style w:type="paragraph" w:styleId="TOC3">
    <w:name w:val="toc 3"/>
    <w:basedOn w:val="TOC2"/>
    <w:uiPriority w:val="99"/>
    <w:rsid w:val="009A64BD"/>
  </w:style>
  <w:style w:type="paragraph" w:styleId="TOC2">
    <w:name w:val="toc 2"/>
    <w:basedOn w:val="TOC1"/>
    <w:uiPriority w:val="39"/>
    <w:rsid w:val="009A64BD"/>
    <w:pPr>
      <w:spacing w:before="80"/>
      <w:ind w:left="1531" w:hanging="851"/>
    </w:pPr>
  </w:style>
  <w:style w:type="paragraph" w:styleId="TOC1">
    <w:name w:val="toc 1"/>
    <w:basedOn w:val="Normal"/>
    <w:uiPriority w:val="39"/>
    <w:rsid w:val="009A64BD"/>
    <w:pPr>
      <w:tabs>
        <w:tab w:val="clear" w:pos="794"/>
        <w:tab w:val="clear" w:pos="1191"/>
        <w:tab w:val="clear" w:pos="1588"/>
        <w:tab w:val="clear" w:pos="1985"/>
        <w:tab w:val="left" w:pos="964"/>
        <w:tab w:val="left" w:leader="dot" w:pos="8789"/>
        <w:tab w:val="right" w:pos="9639"/>
      </w:tabs>
      <w:ind w:left="680" w:right="851" w:hanging="680"/>
      <w:jc w:val="left"/>
    </w:pPr>
  </w:style>
  <w:style w:type="paragraph" w:styleId="TOC7">
    <w:name w:val="toc 7"/>
    <w:basedOn w:val="TOC4"/>
    <w:uiPriority w:val="99"/>
    <w:rsid w:val="009A64BD"/>
  </w:style>
  <w:style w:type="paragraph" w:styleId="TOC6">
    <w:name w:val="toc 6"/>
    <w:basedOn w:val="TOC4"/>
    <w:uiPriority w:val="99"/>
    <w:rsid w:val="009A64BD"/>
  </w:style>
  <w:style w:type="paragraph" w:styleId="TOC5">
    <w:name w:val="toc 5"/>
    <w:basedOn w:val="TOC4"/>
    <w:uiPriority w:val="99"/>
    <w:rsid w:val="009A64BD"/>
  </w:style>
  <w:style w:type="paragraph" w:styleId="Footer">
    <w:name w:val="footer"/>
    <w:basedOn w:val="Normal"/>
    <w:link w:val="FooterChar"/>
    <w:uiPriority w:val="99"/>
    <w:rsid w:val="009A64BD"/>
    <w:pPr>
      <w:tabs>
        <w:tab w:val="clear" w:pos="794"/>
        <w:tab w:val="clear" w:pos="1191"/>
        <w:tab w:val="clear" w:pos="1588"/>
        <w:tab w:val="clear" w:pos="1985"/>
        <w:tab w:val="left" w:pos="5954"/>
        <w:tab w:val="right" w:pos="9639"/>
      </w:tabs>
      <w:spacing w:before="0"/>
    </w:pPr>
    <w:rPr>
      <w:caps/>
      <w:noProof/>
      <w:sz w:val="16"/>
    </w:rPr>
  </w:style>
  <w:style w:type="character" w:customStyle="1" w:styleId="FooterChar">
    <w:name w:val="Footer Char"/>
    <w:basedOn w:val="DefaultParagraphFont"/>
    <w:link w:val="Footer"/>
    <w:uiPriority w:val="99"/>
    <w:locked/>
    <w:rsid w:val="00C71FEF"/>
    <w:rPr>
      <w:rFonts w:ascii="Times New Roman" w:hAnsi="Times New Roman"/>
      <w:caps/>
      <w:noProof/>
      <w:sz w:val="16"/>
      <w:lang w:val="en-GB" w:eastAsia="en-US"/>
    </w:rPr>
  </w:style>
  <w:style w:type="paragraph" w:styleId="Header">
    <w:name w:val="header"/>
    <w:basedOn w:val="Normal"/>
    <w:link w:val="HeaderChar"/>
    <w:uiPriority w:val="99"/>
    <w:rsid w:val="009A64BD"/>
    <w:pPr>
      <w:tabs>
        <w:tab w:val="clear" w:pos="794"/>
        <w:tab w:val="clear" w:pos="1191"/>
        <w:tab w:val="clear" w:pos="1588"/>
        <w:tab w:val="clear" w:pos="1985"/>
      </w:tabs>
      <w:spacing w:before="0"/>
      <w:jc w:val="center"/>
    </w:pPr>
    <w:rPr>
      <w:sz w:val="18"/>
    </w:rPr>
  </w:style>
  <w:style w:type="character" w:customStyle="1" w:styleId="HeaderChar">
    <w:name w:val="Header Char"/>
    <w:basedOn w:val="DefaultParagraphFont"/>
    <w:link w:val="Header"/>
    <w:uiPriority w:val="99"/>
    <w:locked/>
    <w:rsid w:val="00C71FEF"/>
    <w:rPr>
      <w:rFonts w:ascii="Times New Roman" w:hAnsi="Times New Roman"/>
      <w:sz w:val="18"/>
      <w:lang w:val="en-GB" w:eastAsia="en-US"/>
    </w:rPr>
  </w:style>
  <w:style w:type="character" w:styleId="FootnoteReference">
    <w:name w:val="footnote reference"/>
    <w:basedOn w:val="DefaultParagraphFont"/>
    <w:uiPriority w:val="99"/>
    <w:semiHidden/>
    <w:rsid w:val="009A64BD"/>
    <w:rPr>
      <w:position w:val="6"/>
      <w:sz w:val="18"/>
    </w:rPr>
  </w:style>
  <w:style w:type="paragraph" w:styleId="FootnoteText">
    <w:name w:val="footnote text"/>
    <w:basedOn w:val="Note"/>
    <w:link w:val="FootnoteTextChar"/>
    <w:uiPriority w:val="99"/>
    <w:semiHidden/>
    <w:rsid w:val="009A64BD"/>
    <w:pPr>
      <w:keepLines/>
      <w:tabs>
        <w:tab w:val="left" w:pos="255"/>
      </w:tabs>
      <w:ind w:left="255" w:hanging="255"/>
    </w:pPr>
  </w:style>
  <w:style w:type="paragraph" w:customStyle="1" w:styleId="Note">
    <w:name w:val="Note"/>
    <w:basedOn w:val="Normal"/>
    <w:uiPriority w:val="99"/>
    <w:rsid w:val="009A64BD"/>
    <w:pPr>
      <w:spacing w:before="80"/>
    </w:pPr>
    <w:rPr>
      <w:sz w:val="22"/>
    </w:rPr>
  </w:style>
  <w:style w:type="character" w:customStyle="1" w:styleId="FootnoteTextChar">
    <w:name w:val="Footnote Text Char"/>
    <w:basedOn w:val="DefaultParagraphFont"/>
    <w:link w:val="FootnoteText"/>
    <w:uiPriority w:val="99"/>
    <w:semiHidden/>
    <w:locked/>
    <w:rsid w:val="00C71FEF"/>
    <w:rPr>
      <w:rFonts w:ascii="Times New Roman" w:hAnsi="Times New Roman"/>
      <w:sz w:val="22"/>
      <w:lang w:val="en-GB" w:eastAsia="en-US"/>
    </w:rPr>
  </w:style>
  <w:style w:type="paragraph" w:customStyle="1" w:styleId="enumlev1">
    <w:name w:val="enumlev1"/>
    <w:basedOn w:val="Normal"/>
    <w:uiPriority w:val="99"/>
    <w:rsid w:val="009A64BD"/>
    <w:pPr>
      <w:spacing w:before="80"/>
      <w:ind w:left="794" w:hanging="794"/>
    </w:pPr>
  </w:style>
  <w:style w:type="paragraph" w:customStyle="1" w:styleId="enumlev2">
    <w:name w:val="enumlev2"/>
    <w:basedOn w:val="enumlev1"/>
    <w:uiPriority w:val="99"/>
    <w:rsid w:val="009A64BD"/>
    <w:pPr>
      <w:ind w:left="1191" w:hanging="397"/>
    </w:pPr>
  </w:style>
  <w:style w:type="paragraph" w:customStyle="1" w:styleId="enumlev3">
    <w:name w:val="enumlev3"/>
    <w:basedOn w:val="enumlev2"/>
    <w:uiPriority w:val="99"/>
    <w:rsid w:val="009A64BD"/>
    <w:pPr>
      <w:ind w:left="1588"/>
    </w:pPr>
  </w:style>
  <w:style w:type="paragraph" w:customStyle="1" w:styleId="Equation">
    <w:name w:val="Equation"/>
    <w:basedOn w:val="Normal"/>
    <w:link w:val="EquationChar"/>
    <w:uiPriority w:val="99"/>
    <w:rsid w:val="009A64BD"/>
    <w:pPr>
      <w:tabs>
        <w:tab w:val="clear" w:pos="1191"/>
        <w:tab w:val="clear" w:pos="1588"/>
        <w:tab w:val="clear" w:pos="1985"/>
        <w:tab w:val="center" w:pos="4820"/>
        <w:tab w:val="right" w:pos="9639"/>
      </w:tabs>
      <w:jc w:val="left"/>
    </w:pPr>
  </w:style>
  <w:style w:type="character" w:customStyle="1" w:styleId="EquationChar">
    <w:name w:val="Equation Char"/>
    <w:link w:val="Equation"/>
    <w:uiPriority w:val="99"/>
    <w:locked/>
    <w:rsid w:val="00C71FEF"/>
    <w:rPr>
      <w:rFonts w:ascii="Times New Roman" w:hAnsi="Times New Roman"/>
      <w:sz w:val="24"/>
      <w:lang w:val="en-GB" w:eastAsia="en-US"/>
    </w:rPr>
  </w:style>
  <w:style w:type="paragraph" w:customStyle="1" w:styleId="toc0">
    <w:name w:val="toc 0"/>
    <w:basedOn w:val="Normal"/>
    <w:next w:val="TOC1"/>
    <w:uiPriority w:val="99"/>
    <w:rsid w:val="009A64BD"/>
    <w:pPr>
      <w:keepLines/>
      <w:tabs>
        <w:tab w:val="clear" w:pos="794"/>
        <w:tab w:val="clear" w:pos="1191"/>
        <w:tab w:val="clear" w:pos="1588"/>
        <w:tab w:val="clear" w:pos="1985"/>
        <w:tab w:val="right" w:pos="9639"/>
      </w:tabs>
      <w:jc w:val="left"/>
    </w:pPr>
    <w:rPr>
      <w:b/>
    </w:rPr>
  </w:style>
  <w:style w:type="paragraph" w:customStyle="1" w:styleId="ASN1">
    <w:name w:val="ASN.1"/>
    <w:uiPriority w:val="99"/>
    <w:rsid w:val="009A64BD"/>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hAnsi="Courier New"/>
      <w:b/>
      <w:noProof/>
      <w:lang w:val="en-GB" w:eastAsia="en-US"/>
    </w:rPr>
  </w:style>
  <w:style w:type="paragraph" w:styleId="TOC9">
    <w:name w:val="toc 9"/>
    <w:basedOn w:val="TOC3"/>
    <w:uiPriority w:val="99"/>
    <w:rsid w:val="009A64BD"/>
  </w:style>
  <w:style w:type="paragraph" w:customStyle="1" w:styleId="Chaptitle">
    <w:name w:val="Chap_title"/>
    <w:basedOn w:val="Normal"/>
    <w:next w:val="Normalaftertitle"/>
    <w:uiPriority w:val="99"/>
    <w:rsid w:val="009A64BD"/>
    <w:pPr>
      <w:keepNext/>
      <w:keepLines/>
      <w:spacing w:before="240"/>
      <w:jc w:val="center"/>
    </w:pPr>
    <w:rPr>
      <w:b/>
      <w:sz w:val="28"/>
    </w:rPr>
  </w:style>
  <w:style w:type="paragraph" w:customStyle="1" w:styleId="Normalaftertitle">
    <w:name w:val="Normal_after_title"/>
    <w:basedOn w:val="Normal"/>
    <w:next w:val="Normal"/>
    <w:link w:val="NormalaftertitleZchn"/>
    <w:uiPriority w:val="99"/>
    <w:rsid w:val="009A64BD"/>
    <w:pPr>
      <w:spacing w:before="360"/>
    </w:pPr>
  </w:style>
  <w:style w:type="character" w:customStyle="1" w:styleId="NormalaftertitleZchn">
    <w:name w:val="Normal_after_title Zchn"/>
    <w:link w:val="Normalaftertitle"/>
    <w:uiPriority w:val="99"/>
    <w:locked/>
    <w:rsid w:val="00C71FEF"/>
    <w:rPr>
      <w:rFonts w:ascii="Times New Roman" w:hAnsi="Times New Roman"/>
      <w:sz w:val="24"/>
      <w:lang w:val="en-GB" w:eastAsia="en-US"/>
    </w:rPr>
  </w:style>
  <w:style w:type="character" w:styleId="PageNumber">
    <w:name w:val="page number"/>
    <w:basedOn w:val="DefaultParagraphFont"/>
    <w:uiPriority w:val="99"/>
    <w:rsid w:val="009A64BD"/>
  </w:style>
  <w:style w:type="paragraph" w:styleId="Index1">
    <w:name w:val="index 1"/>
    <w:basedOn w:val="Normal"/>
    <w:next w:val="Normal"/>
    <w:uiPriority w:val="99"/>
    <w:semiHidden/>
    <w:rsid w:val="009A64BD"/>
    <w:pPr>
      <w:jc w:val="left"/>
    </w:pPr>
  </w:style>
  <w:style w:type="paragraph" w:customStyle="1" w:styleId="AnnexNoTitle">
    <w:name w:val="Annex_NoTitle"/>
    <w:basedOn w:val="Normal"/>
    <w:next w:val="Normalaftertitle"/>
    <w:uiPriority w:val="99"/>
    <w:rsid w:val="00E503F8"/>
    <w:pPr>
      <w:keepNext/>
      <w:keepLines/>
      <w:spacing w:before="720"/>
      <w:jc w:val="center"/>
      <w:outlineLvl w:val="0"/>
    </w:pPr>
    <w:rPr>
      <w:b/>
      <w:sz w:val="28"/>
    </w:rPr>
  </w:style>
  <w:style w:type="character" w:customStyle="1" w:styleId="Appdef">
    <w:name w:val="App_def"/>
    <w:basedOn w:val="DefaultParagraphFont"/>
    <w:uiPriority w:val="99"/>
    <w:rsid w:val="009A64BD"/>
    <w:rPr>
      <w:rFonts w:ascii="Times New Roman" w:hAnsi="Times New Roman"/>
      <w:b/>
    </w:rPr>
  </w:style>
  <w:style w:type="character" w:customStyle="1" w:styleId="Appref">
    <w:name w:val="App_ref"/>
    <w:basedOn w:val="DefaultParagraphFont"/>
    <w:uiPriority w:val="99"/>
    <w:rsid w:val="009A64BD"/>
  </w:style>
  <w:style w:type="paragraph" w:customStyle="1" w:styleId="AppendixNoTitle">
    <w:name w:val="Appendix_NoTitle"/>
    <w:basedOn w:val="AnnexNoTitle"/>
    <w:next w:val="Normalaftertitle"/>
    <w:uiPriority w:val="99"/>
    <w:rsid w:val="009A64BD"/>
  </w:style>
  <w:style w:type="character" w:customStyle="1" w:styleId="Artdef">
    <w:name w:val="Art_def"/>
    <w:basedOn w:val="DefaultParagraphFont"/>
    <w:uiPriority w:val="99"/>
    <w:rsid w:val="009A64BD"/>
    <w:rPr>
      <w:rFonts w:ascii="Times New Roman" w:hAnsi="Times New Roman"/>
      <w:b/>
    </w:rPr>
  </w:style>
  <w:style w:type="character" w:styleId="CommentReference">
    <w:name w:val="annotation reference"/>
    <w:basedOn w:val="DefaultParagraphFont"/>
    <w:uiPriority w:val="99"/>
    <w:semiHidden/>
    <w:rsid w:val="009A64BD"/>
    <w:rPr>
      <w:sz w:val="16"/>
      <w:szCs w:val="16"/>
    </w:rPr>
  </w:style>
  <w:style w:type="paragraph" w:customStyle="1" w:styleId="Reftitle">
    <w:name w:val="Ref_title"/>
    <w:basedOn w:val="Normal"/>
    <w:next w:val="Reftext"/>
    <w:uiPriority w:val="99"/>
    <w:rsid w:val="009A64BD"/>
    <w:pPr>
      <w:spacing w:before="480"/>
      <w:jc w:val="center"/>
    </w:pPr>
    <w:rPr>
      <w:b/>
    </w:rPr>
  </w:style>
  <w:style w:type="paragraph" w:customStyle="1" w:styleId="Reftext">
    <w:name w:val="Ref_text"/>
    <w:basedOn w:val="Normal"/>
    <w:uiPriority w:val="99"/>
    <w:rsid w:val="009A64BD"/>
    <w:pPr>
      <w:ind w:left="794" w:hanging="794"/>
      <w:jc w:val="left"/>
    </w:pPr>
  </w:style>
  <w:style w:type="paragraph" w:customStyle="1" w:styleId="ArtNo">
    <w:name w:val="Art_No"/>
    <w:basedOn w:val="Normal"/>
    <w:next w:val="Arttitle"/>
    <w:uiPriority w:val="99"/>
    <w:rsid w:val="009A64BD"/>
    <w:pPr>
      <w:keepNext/>
      <w:keepLines/>
      <w:spacing w:before="480"/>
      <w:jc w:val="center"/>
    </w:pPr>
    <w:rPr>
      <w:caps/>
      <w:sz w:val="28"/>
    </w:rPr>
  </w:style>
  <w:style w:type="paragraph" w:customStyle="1" w:styleId="Arttitle">
    <w:name w:val="Art_title"/>
    <w:basedOn w:val="Normal"/>
    <w:next w:val="Normalaftertitle"/>
    <w:uiPriority w:val="99"/>
    <w:rsid w:val="009A64BD"/>
    <w:pPr>
      <w:keepNext/>
      <w:keepLines/>
      <w:spacing w:before="240"/>
      <w:jc w:val="center"/>
    </w:pPr>
    <w:rPr>
      <w:b/>
      <w:sz w:val="28"/>
    </w:rPr>
  </w:style>
  <w:style w:type="character" w:customStyle="1" w:styleId="Artref">
    <w:name w:val="Art_ref"/>
    <w:basedOn w:val="DefaultParagraphFont"/>
    <w:uiPriority w:val="99"/>
    <w:rsid w:val="009A64BD"/>
  </w:style>
  <w:style w:type="paragraph" w:customStyle="1" w:styleId="Call">
    <w:name w:val="Call"/>
    <w:basedOn w:val="Normal"/>
    <w:next w:val="Normal"/>
    <w:uiPriority w:val="99"/>
    <w:rsid w:val="009A64BD"/>
    <w:pPr>
      <w:keepNext/>
      <w:keepLines/>
      <w:spacing w:before="160"/>
      <w:ind w:left="794"/>
      <w:jc w:val="left"/>
    </w:pPr>
    <w:rPr>
      <w:i/>
    </w:rPr>
  </w:style>
  <w:style w:type="paragraph" w:customStyle="1" w:styleId="ChapNo">
    <w:name w:val="Chap_No"/>
    <w:basedOn w:val="Normal"/>
    <w:next w:val="Chaptitle"/>
    <w:uiPriority w:val="99"/>
    <w:rsid w:val="009A64BD"/>
    <w:pPr>
      <w:keepNext/>
      <w:keepLines/>
      <w:spacing w:before="480"/>
      <w:jc w:val="center"/>
    </w:pPr>
    <w:rPr>
      <w:b/>
      <w:caps/>
      <w:sz w:val="28"/>
    </w:rPr>
  </w:style>
  <w:style w:type="paragraph" w:customStyle="1" w:styleId="Equationlegend">
    <w:name w:val="Equation_legend"/>
    <w:basedOn w:val="Normal"/>
    <w:uiPriority w:val="99"/>
    <w:rsid w:val="009A64BD"/>
    <w:pPr>
      <w:tabs>
        <w:tab w:val="clear" w:pos="794"/>
        <w:tab w:val="clear" w:pos="1191"/>
        <w:tab w:val="clear" w:pos="1588"/>
        <w:tab w:val="right" w:pos="1814"/>
      </w:tabs>
      <w:spacing w:before="80"/>
      <w:ind w:left="1985" w:hanging="1985"/>
    </w:pPr>
  </w:style>
  <w:style w:type="paragraph" w:customStyle="1" w:styleId="Figurelegend">
    <w:name w:val="Figure_legend"/>
    <w:basedOn w:val="Normal"/>
    <w:uiPriority w:val="99"/>
    <w:rsid w:val="009A64BD"/>
    <w:pPr>
      <w:keepNext/>
      <w:keepLines/>
      <w:tabs>
        <w:tab w:val="clear" w:pos="794"/>
        <w:tab w:val="clear" w:pos="1191"/>
        <w:tab w:val="clear" w:pos="1588"/>
        <w:tab w:val="clear" w:pos="1985"/>
      </w:tabs>
      <w:spacing w:before="20" w:after="20"/>
      <w:jc w:val="left"/>
    </w:pPr>
    <w:rPr>
      <w:sz w:val="18"/>
    </w:rPr>
  </w:style>
  <w:style w:type="paragraph" w:customStyle="1" w:styleId="Figure">
    <w:name w:val="Figure"/>
    <w:basedOn w:val="Normal"/>
    <w:next w:val="FigureNoTitle"/>
    <w:uiPriority w:val="99"/>
    <w:rsid w:val="009A64BD"/>
    <w:pPr>
      <w:keepNext/>
      <w:keepLines/>
      <w:spacing w:before="240" w:after="120"/>
      <w:jc w:val="center"/>
    </w:pPr>
  </w:style>
  <w:style w:type="paragraph" w:customStyle="1" w:styleId="FigureNoTitle">
    <w:name w:val="Figure_NoTitle"/>
    <w:basedOn w:val="Normal"/>
    <w:next w:val="Normalaftertitle"/>
    <w:uiPriority w:val="99"/>
    <w:rsid w:val="009A64BD"/>
    <w:pPr>
      <w:keepLines/>
      <w:spacing w:before="240" w:after="120"/>
      <w:jc w:val="center"/>
    </w:pPr>
    <w:rPr>
      <w:b/>
    </w:rPr>
  </w:style>
  <w:style w:type="paragraph" w:customStyle="1" w:styleId="Figurewithouttitle">
    <w:name w:val="Figure_without_title"/>
    <w:basedOn w:val="Normal"/>
    <w:next w:val="Normalaftertitle"/>
    <w:uiPriority w:val="99"/>
    <w:rsid w:val="009A64BD"/>
    <w:pPr>
      <w:keepLines/>
      <w:spacing w:before="240" w:after="120"/>
      <w:jc w:val="center"/>
    </w:pPr>
  </w:style>
  <w:style w:type="paragraph" w:customStyle="1" w:styleId="FooterQP">
    <w:name w:val="Footer_QP"/>
    <w:basedOn w:val="Normal"/>
    <w:uiPriority w:val="99"/>
    <w:rsid w:val="009A64BD"/>
    <w:pPr>
      <w:tabs>
        <w:tab w:val="clear" w:pos="794"/>
        <w:tab w:val="clear" w:pos="1191"/>
        <w:tab w:val="clear" w:pos="1588"/>
        <w:tab w:val="clear" w:pos="1985"/>
        <w:tab w:val="left" w:pos="907"/>
        <w:tab w:val="right" w:pos="8789"/>
        <w:tab w:val="right" w:pos="9639"/>
      </w:tabs>
      <w:spacing w:before="0"/>
      <w:jc w:val="left"/>
    </w:pPr>
    <w:rPr>
      <w:b/>
      <w:sz w:val="22"/>
    </w:rPr>
  </w:style>
  <w:style w:type="paragraph" w:customStyle="1" w:styleId="FirstFooter">
    <w:name w:val="FirstFooter"/>
    <w:basedOn w:val="Footer"/>
    <w:uiPriority w:val="99"/>
    <w:rsid w:val="009A64BD"/>
    <w:pPr>
      <w:tabs>
        <w:tab w:val="clear" w:pos="5954"/>
        <w:tab w:val="clear" w:pos="9639"/>
      </w:tabs>
      <w:overflowPunct/>
      <w:autoSpaceDE/>
      <w:autoSpaceDN/>
      <w:adjustRightInd/>
      <w:spacing w:before="40"/>
      <w:jc w:val="left"/>
      <w:textAlignment w:val="auto"/>
    </w:pPr>
    <w:rPr>
      <w:caps w:val="0"/>
      <w:noProof w:val="0"/>
    </w:rPr>
  </w:style>
  <w:style w:type="paragraph" w:customStyle="1" w:styleId="Formal">
    <w:name w:val="Formal"/>
    <w:basedOn w:val="ASN1"/>
    <w:uiPriority w:val="99"/>
    <w:rsid w:val="009A64BD"/>
    <w:rPr>
      <w:b w:val="0"/>
    </w:rPr>
  </w:style>
  <w:style w:type="paragraph" w:customStyle="1" w:styleId="Headingb">
    <w:name w:val="Heading_b"/>
    <w:basedOn w:val="Normal"/>
    <w:next w:val="Normal"/>
    <w:uiPriority w:val="99"/>
    <w:rsid w:val="009A64BD"/>
    <w:pPr>
      <w:keepNext/>
      <w:spacing w:before="160"/>
      <w:jc w:val="left"/>
    </w:pPr>
    <w:rPr>
      <w:b/>
    </w:rPr>
  </w:style>
  <w:style w:type="paragraph" w:customStyle="1" w:styleId="Headingi">
    <w:name w:val="Heading_i"/>
    <w:basedOn w:val="Normal"/>
    <w:next w:val="Normal"/>
    <w:uiPriority w:val="99"/>
    <w:rsid w:val="009A64BD"/>
    <w:pPr>
      <w:keepNext/>
      <w:spacing w:before="160"/>
      <w:jc w:val="left"/>
    </w:pPr>
    <w:rPr>
      <w:i/>
    </w:rPr>
  </w:style>
  <w:style w:type="paragraph" w:styleId="Index2">
    <w:name w:val="index 2"/>
    <w:basedOn w:val="Normal"/>
    <w:next w:val="Normal"/>
    <w:uiPriority w:val="99"/>
    <w:semiHidden/>
    <w:rsid w:val="009A64BD"/>
    <w:pPr>
      <w:ind w:left="284"/>
      <w:jc w:val="left"/>
    </w:pPr>
  </w:style>
  <w:style w:type="paragraph" w:styleId="Index3">
    <w:name w:val="index 3"/>
    <w:basedOn w:val="Normal"/>
    <w:next w:val="Normal"/>
    <w:uiPriority w:val="99"/>
    <w:semiHidden/>
    <w:rsid w:val="009A64BD"/>
    <w:pPr>
      <w:ind w:left="567"/>
      <w:jc w:val="left"/>
    </w:pPr>
  </w:style>
  <w:style w:type="paragraph" w:customStyle="1" w:styleId="PartNo">
    <w:name w:val="Part_No"/>
    <w:basedOn w:val="Normal"/>
    <w:next w:val="Partref"/>
    <w:uiPriority w:val="99"/>
    <w:rsid w:val="009A64BD"/>
    <w:pPr>
      <w:keepNext/>
      <w:keepLines/>
      <w:spacing w:before="480" w:after="80"/>
      <w:jc w:val="center"/>
    </w:pPr>
    <w:rPr>
      <w:caps/>
      <w:sz w:val="28"/>
    </w:rPr>
  </w:style>
  <w:style w:type="paragraph" w:customStyle="1" w:styleId="Partref">
    <w:name w:val="Part_ref"/>
    <w:basedOn w:val="Normal"/>
    <w:next w:val="Parttitle"/>
    <w:uiPriority w:val="99"/>
    <w:rsid w:val="009A64BD"/>
    <w:pPr>
      <w:keepNext/>
      <w:keepLines/>
      <w:spacing w:before="280"/>
      <w:jc w:val="center"/>
    </w:pPr>
  </w:style>
  <w:style w:type="paragraph" w:customStyle="1" w:styleId="Parttitle">
    <w:name w:val="Part_title"/>
    <w:basedOn w:val="Normal"/>
    <w:next w:val="Normalaftertitle"/>
    <w:uiPriority w:val="99"/>
    <w:rsid w:val="009A64BD"/>
    <w:pPr>
      <w:keepNext/>
      <w:keepLines/>
      <w:spacing w:before="240" w:after="280"/>
      <w:jc w:val="center"/>
    </w:pPr>
    <w:rPr>
      <w:b/>
      <w:sz w:val="28"/>
    </w:rPr>
  </w:style>
  <w:style w:type="paragraph" w:customStyle="1" w:styleId="Recdate">
    <w:name w:val="Rec_date"/>
    <w:basedOn w:val="Normal"/>
    <w:next w:val="Normalaftertitle"/>
    <w:uiPriority w:val="99"/>
    <w:rsid w:val="009A64BD"/>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uiPriority w:val="99"/>
    <w:rsid w:val="009A64BD"/>
  </w:style>
  <w:style w:type="paragraph" w:customStyle="1" w:styleId="RecNo">
    <w:name w:val="Rec_No"/>
    <w:basedOn w:val="Normal"/>
    <w:next w:val="Rectitle"/>
    <w:uiPriority w:val="99"/>
    <w:rsid w:val="009A64BD"/>
    <w:pPr>
      <w:keepNext/>
      <w:keepLines/>
      <w:spacing w:before="0"/>
      <w:jc w:val="left"/>
    </w:pPr>
    <w:rPr>
      <w:b/>
      <w:sz w:val="28"/>
    </w:rPr>
  </w:style>
  <w:style w:type="paragraph" w:customStyle="1" w:styleId="Rectitle">
    <w:name w:val="Rec_title"/>
    <w:basedOn w:val="Normal"/>
    <w:next w:val="Normalaftertitle"/>
    <w:uiPriority w:val="99"/>
    <w:rsid w:val="009A64BD"/>
    <w:pPr>
      <w:keepNext/>
      <w:keepLines/>
      <w:spacing w:before="360"/>
      <w:jc w:val="center"/>
    </w:pPr>
    <w:rPr>
      <w:b/>
      <w:sz w:val="28"/>
    </w:rPr>
  </w:style>
  <w:style w:type="paragraph" w:customStyle="1" w:styleId="QuestionNo">
    <w:name w:val="Question_No"/>
    <w:basedOn w:val="RecNo"/>
    <w:next w:val="Questiontitle"/>
    <w:uiPriority w:val="99"/>
    <w:rsid w:val="009A64BD"/>
  </w:style>
  <w:style w:type="paragraph" w:customStyle="1" w:styleId="Questiontitle">
    <w:name w:val="Question_title"/>
    <w:basedOn w:val="Rectitle"/>
    <w:next w:val="Questionref"/>
    <w:uiPriority w:val="99"/>
    <w:rsid w:val="009A64BD"/>
  </w:style>
  <w:style w:type="paragraph" w:customStyle="1" w:styleId="Questionref">
    <w:name w:val="Question_ref"/>
    <w:basedOn w:val="Recref"/>
    <w:next w:val="Questiondate"/>
    <w:uiPriority w:val="99"/>
    <w:rsid w:val="009A64BD"/>
  </w:style>
  <w:style w:type="paragraph" w:customStyle="1" w:styleId="Recref">
    <w:name w:val="Rec_ref"/>
    <w:basedOn w:val="Normal"/>
    <w:next w:val="Recdate"/>
    <w:uiPriority w:val="99"/>
    <w:rsid w:val="009A64BD"/>
    <w:pPr>
      <w:keepNext/>
      <w:keepLines/>
      <w:tabs>
        <w:tab w:val="clear" w:pos="794"/>
        <w:tab w:val="clear" w:pos="1191"/>
        <w:tab w:val="clear" w:pos="1588"/>
        <w:tab w:val="clear" w:pos="1985"/>
      </w:tabs>
      <w:jc w:val="center"/>
    </w:pPr>
    <w:rPr>
      <w:i/>
    </w:rPr>
  </w:style>
  <w:style w:type="paragraph" w:customStyle="1" w:styleId="Repdate">
    <w:name w:val="Rep_date"/>
    <w:basedOn w:val="Recdate"/>
    <w:next w:val="Normalaftertitle"/>
    <w:uiPriority w:val="99"/>
    <w:rsid w:val="009A64BD"/>
  </w:style>
  <w:style w:type="paragraph" w:customStyle="1" w:styleId="RepNo">
    <w:name w:val="Rep_No"/>
    <w:basedOn w:val="RecNo"/>
    <w:next w:val="Reptitle"/>
    <w:uiPriority w:val="99"/>
    <w:rsid w:val="009A64BD"/>
  </w:style>
  <w:style w:type="paragraph" w:customStyle="1" w:styleId="Reptitle">
    <w:name w:val="Rep_title"/>
    <w:basedOn w:val="Rectitle"/>
    <w:next w:val="Repref"/>
    <w:uiPriority w:val="99"/>
    <w:rsid w:val="009A64BD"/>
  </w:style>
  <w:style w:type="paragraph" w:customStyle="1" w:styleId="Repref">
    <w:name w:val="Rep_ref"/>
    <w:basedOn w:val="Recref"/>
    <w:next w:val="Repdate"/>
    <w:uiPriority w:val="99"/>
    <w:rsid w:val="009A64BD"/>
  </w:style>
  <w:style w:type="paragraph" w:customStyle="1" w:styleId="Resdate">
    <w:name w:val="Res_date"/>
    <w:basedOn w:val="Recdate"/>
    <w:next w:val="Normalaftertitle"/>
    <w:uiPriority w:val="99"/>
    <w:rsid w:val="009A64BD"/>
  </w:style>
  <w:style w:type="character" w:customStyle="1" w:styleId="Resdef">
    <w:name w:val="Res_def"/>
    <w:basedOn w:val="DefaultParagraphFont"/>
    <w:uiPriority w:val="99"/>
    <w:rsid w:val="009A64BD"/>
    <w:rPr>
      <w:rFonts w:ascii="Times New Roman" w:hAnsi="Times New Roman"/>
      <w:b/>
    </w:rPr>
  </w:style>
  <w:style w:type="paragraph" w:customStyle="1" w:styleId="ResNo">
    <w:name w:val="Res_No"/>
    <w:basedOn w:val="RecNo"/>
    <w:next w:val="Restitle"/>
    <w:uiPriority w:val="99"/>
    <w:rsid w:val="009A64BD"/>
  </w:style>
  <w:style w:type="paragraph" w:customStyle="1" w:styleId="Restitle">
    <w:name w:val="Res_title"/>
    <w:basedOn w:val="Rectitle"/>
    <w:next w:val="Resref"/>
    <w:uiPriority w:val="99"/>
    <w:rsid w:val="009A64BD"/>
  </w:style>
  <w:style w:type="paragraph" w:customStyle="1" w:styleId="Resref">
    <w:name w:val="Res_ref"/>
    <w:basedOn w:val="Recref"/>
    <w:next w:val="Resdate"/>
    <w:uiPriority w:val="99"/>
    <w:rsid w:val="009A64BD"/>
  </w:style>
  <w:style w:type="paragraph" w:customStyle="1" w:styleId="Section1">
    <w:name w:val="Section_1"/>
    <w:basedOn w:val="Normal"/>
    <w:next w:val="Normal"/>
    <w:uiPriority w:val="99"/>
    <w:rsid w:val="009A64BD"/>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uiPriority w:val="99"/>
    <w:rsid w:val="009A64BD"/>
    <w:pPr>
      <w:tabs>
        <w:tab w:val="clear" w:pos="794"/>
        <w:tab w:val="clear" w:pos="1191"/>
        <w:tab w:val="clear" w:pos="1588"/>
        <w:tab w:val="clear" w:pos="1985"/>
      </w:tabs>
      <w:spacing w:before="240"/>
      <w:jc w:val="center"/>
    </w:pPr>
    <w:rPr>
      <w:i/>
    </w:rPr>
  </w:style>
  <w:style w:type="paragraph" w:customStyle="1" w:styleId="SectionNo">
    <w:name w:val="Section_No"/>
    <w:basedOn w:val="Normal"/>
    <w:next w:val="Sectiontitle"/>
    <w:uiPriority w:val="99"/>
    <w:rsid w:val="009A64BD"/>
    <w:pPr>
      <w:keepNext/>
      <w:keepLines/>
      <w:spacing w:before="480" w:after="80"/>
      <w:jc w:val="center"/>
    </w:pPr>
    <w:rPr>
      <w:caps/>
      <w:sz w:val="28"/>
    </w:rPr>
  </w:style>
  <w:style w:type="paragraph" w:customStyle="1" w:styleId="Sectiontitle">
    <w:name w:val="Section_title"/>
    <w:basedOn w:val="Normal"/>
    <w:next w:val="Normalaftertitle"/>
    <w:uiPriority w:val="99"/>
    <w:rsid w:val="009A64BD"/>
    <w:pPr>
      <w:keepNext/>
      <w:keepLines/>
      <w:spacing w:before="480" w:after="280"/>
      <w:jc w:val="center"/>
    </w:pPr>
    <w:rPr>
      <w:b/>
      <w:sz w:val="28"/>
    </w:rPr>
  </w:style>
  <w:style w:type="paragraph" w:customStyle="1" w:styleId="Source">
    <w:name w:val="Source"/>
    <w:basedOn w:val="Normal"/>
    <w:next w:val="Normalaftertitle"/>
    <w:uiPriority w:val="99"/>
    <w:rsid w:val="009A64BD"/>
    <w:pPr>
      <w:spacing w:before="840" w:after="200"/>
      <w:jc w:val="center"/>
    </w:pPr>
    <w:rPr>
      <w:b/>
      <w:sz w:val="28"/>
    </w:rPr>
  </w:style>
  <w:style w:type="paragraph" w:customStyle="1" w:styleId="SpecialFooter">
    <w:name w:val="Special Footer"/>
    <w:basedOn w:val="Footer"/>
    <w:uiPriority w:val="99"/>
    <w:rsid w:val="009A64BD"/>
    <w:pPr>
      <w:tabs>
        <w:tab w:val="left" w:pos="567"/>
        <w:tab w:val="left" w:pos="1134"/>
        <w:tab w:val="left" w:pos="1701"/>
        <w:tab w:val="left" w:pos="2268"/>
        <w:tab w:val="left" w:pos="2835"/>
      </w:tabs>
    </w:pPr>
    <w:rPr>
      <w:caps w:val="0"/>
      <w:noProof w:val="0"/>
    </w:rPr>
  </w:style>
  <w:style w:type="character" w:customStyle="1" w:styleId="Tablefreq">
    <w:name w:val="Table_freq"/>
    <w:basedOn w:val="DefaultParagraphFont"/>
    <w:uiPriority w:val="99"/>
    <w:rsid w:val="009A64BD"/>
    <w:rPr>
      <w:b/>
      <w:color w:val="auto"/>
    </w:rPr>
  </w:style>
  <w:style w:type="paragraph" w:customStyle="1" w:styleId="Tablehead">
    <w:name w:val="Table_head"/>
    <w:basedOn w:val="Normal"/>
    <w:next w:val="Tabletext"/>
    <w:uiPriority w:val="99"/>
    <w:rsid w:val="009A64BD"/>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text">
    <w:name w:val="Table_text"/>
    <w:basedOn w:val="Normal"/>
    <w:uiPriority w:val="99"/>
    <w:rsid w:val="009A64BD"/>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jc w:val="left"/>
    </w:pPr>
    <w:rPr>
      <w:sz w:val="22"/>
    </w:rPr>
  </w:style>
  <w:style w:type="paragraph" w:customStyle="1" w:styleId="Tablelegend">
    <w:name w:val="Table_legend"/>
    <w:basedOn w:val="Normal"/>
    <w:uiPriority w:val="99"/>
    <w:rsid w:val="009A64BD"/>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jc w:val="left"/>
    </w:pPr>
    <w:rPr>
      <w:sz w:val="22"/>
    </w:rPr>
  </w:style>
  <w:style w:type="paragraph" w:styleId="CommentText">
    <w:name w:val="annotation text"/>
    <w:basedOn w:val="Normal"/>
    <w:link w:val="CommentTextChar"/>
    <w:uiPriority w:val="99"/>
    <w:semiHidden/>
    <w:rsid w:val="009A64BD"/>
    <w:pPr>
      <w:tabs>
        <w:tab w:val="clear" w:pos="794"/>
        <w:tab w:val="clear" w:pos="1191"/>
        <w:tab w:val="clear" w:pos="1588"/>
        <w:tab w:val="clear" w:pos="1985"/>
      </w:tabs>
      <w:overflowPunct/>
      <w:autoSpaceDE/>
      <w:autoSpaceDN/>
      <w:adjustRightInd/>
      <w:spacing w:before="0"/>
      <w:jc w:val="left"/>
      <w:textAlignment w:val="auto"/>
    </w:pPr>
    <w:rPr>
      <w:sz w:val="20"/>
      <w:lang w:val="en-US"/>
    </w:rPr>
  </w:style>
  <w:style w:type="character" w:customStyle="1" w:styleId="CommentTextChar">
    <w:name w:val="Comment Text Char"/>
    <w:basedOn w:val="DefaultParagraphFont"/>
    <w:link w:val="CommentText"/>
    <w:uiPriority w:val="99"/>
    <w:semiHidden/>
    <w:rsid w:val="00C71FEF"/>
    <w:rPr>
      <w:rFonts w:ascii="Times New Roman" w:hAnsi="Times New Roman"/>
      <w:lang w:eastAsia="en-US"/>
    </w:rPr>
  </w:style>
  <w:style w:type="paragraph" w:customStyle="1" w:styleId="TableNoTitle">
    <w:name w:val="Table_NoTitle"/>
    <w:basedOn w:val="Normal"/>
    <w:next w:val="Tablehead"/>
    <w:uiPriority w:val="99"/>
    <w:rsid w:val="009A64BD"/>
    <w:pPr>
      <w:keepNext/>
      <w:keepLines/>
      <w:spacing w:before="360" w:after="120"/>
      <w:jc w:val="center"/>
    </w:pPr>
    <w:rPr>
      <w:b/>
    </w:rPr>
  </w:style>
  <w:style w:type="paragraph" w:customStyle="1" w:styleId="Title1">
    <w:name w:val="Title 1"/>
    <w:basedOn w:val="Source"/>
    <w:next w:val="Title2"/>
    <w:uiPriority w:val="99"/>
    <w:rsid w:val="009A64BD"/>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uiPriority w:val="99"/>
    <w:rsid w:val="009A64BD"/>
  </w:style>
  <w:style w:type="paragraph" w:customStyle="1" w:styleId="Title3">
    <w:name w:val="Title 3"/>
    <w:basedOn w:val="Title2"/>
    <w:next w:val="Title4"/>
    <w:uiPriority w:val="99"/>
    <w:rsid w:val="009A64BD"/>
    <w:rPr>
      <w:caps w:val="0"/>
    </w:rPr>
  </w:style>
  <w:style w:type="paragraph" w:customStyle="1" w:styleId="Title4">
    <w:name w:val="Title 4"/>
    <w:basedOn w:val="Title3"/>
    <w:next w:val="Heading1"/>
    <w:uiPriority w:val="99"/>
    <w:rsid w:val="009A64BD"/>
    <w:rPr>
      <w:b/>
    </w:rPr>
  </w:style>
  <w:style w:type="paragraph" w:customStyle="1" w:styleId="Artheading">
    <w:name w:val="Art_heading"/>
    <w:basedOn w:val="Normal"/>
    <w:next w:val="Normalaftertitle"/>
    <w:uiPriority w:val="99"/>
    <w:rsid w:val="009A64BD"/>
    <w:pPr>
      <w:spacing w:before="480"/>
      <w:jc w:val="center"/>
    </w:pPr>
    <w:rPr>
      <w:b/>
      <w:sz w:val="28"/>
    </w:rPr>
  </w:style>
  <w:style w:type="character" w:styleId="Hyperlink">
    <w:name w:val="Hyperlink"/>
    <w:basedOn w:val="DefaultParagraphFont"/>
    <w:uiPriority w:val="99"/>
    <w:rsid w:val="009A64BD"/>
    <w:rPr>
      <w:color w:val="0000FF"/>
      <w:u w:val="single"/>
    </w:rPr>
  </w:style>
  <w:style w:type="paragraph" w:styleId="BalloonText">
    <w:name w:val="Balloon Text"/>
    <w:basedOn w:val="Normal"/>
    <w:link w:val="BalloonTextChar"/>
    <w:uiPriority w:val="99"/>
    <w:rsid w:val="00A9292D"/>
    <w:pPr>
      <w:spacing w:before="0"/>
    </w:pPr>
    <w:rPr>
      <w:rFonts w:ascii="Tahoma" w:hAnsi="Tahoma" w:cs="Tahoma"/>
      <w:sz w:val="16"/>
      <w:szCs w:val="16"/>
    </w:rPr>
  </w:style>
  <w:style w:type="character" w:customStyle="1" w:styleId="BalloonTextChar">
    <w:name w:val="Balloon Text Char"/>
    <w:basedOn w:val="DefaultParagraphFont"/>
    <w:link w:val="BalloonText"/>
    <w:uiPriority w:val="99"/>
    <w:rsid w:val="00A9292D"/>
    <w:rPr>
      <w:rFonts w:ascii="Tahoma" w:hAnsi="Tahoma" w:cs="Tahoma"/>
      <w:sz w:val="16"/>
      <w:szCs w:val="16"/>
      <w:lang w:val="en-GB" w:eastAsia="en-US"/>
    </w:rPr>
  </w:style>
  <w:style w:type="character" w:customStyle="1" w:styleId="msoins0">
    <w:name w:val="msoins"/>
    <w:uiPriority w:val="99"/>
    <w:rsid w:val="00C71FEF"/>
  </w:style>
  <w:style w:type="character" w:customStyle="1" w:styleId="msoins00">
    <w:name w:val="msoins0"/>
    <w:basedOn w:val="DefaultParagraphFont"/>
    <w:uiPriority w:val="99"/>
    <w:rsid w:val="00C71FEF"/>
    <w:rPr>
      <w:rFonts w:cs="Times New Roman"/>
    </w:rPr>
  </w:style>
  <w:style w:type="table" w:styleId="TableGrid">
    <w:name w:val="Table Grid"/>
    <w:basedOn w:val="TableNormal"/>
    <w:uiPriority w:val="99"/>
    <w:rsid w:val="00627B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F96A92"/>
    <w:rPr>
      <w:color w:val="800080" w:themeColor="followedHyperlink"/>
      <w:u w:val="single"/>
    </w:rPr>
  </w:style>
  <w:style w:type="paragraph" w:styleId="Revision">
    <w:name w:val="Revision"/>
    <w:hidden/>
    <w:uiPriority w:val="99"/>
    <w:semiHidden/>
    <w:rsid w:val="00410258"/>
    <w:rPr>
      <w:rFonts w:ascii="Times New Roman" w:hAnsi="Times New Roman"/>
      <w:sz w:val="24"/>
      <w:lang w:val="en-GB" w:eastAsia="en-US"/>
    </w:rPr>
  </w:style>
  <w:style w:type="paragraph" w:styleId="DocumentMap">
    <w:name w:val="Document Map"/>
    <w:basedOn w:val="Normal"/>
    <w:link w:val="DocumentMapChar"/>
    <w:semiHidden/>
    <w:unhideWhenUsed/>
    <w:rsid w:val="00410258"/>
    <w:pPr>
      <w:spacing w:before="0"/>
    </w:pPr>
    <w:rPr>
      <w:rFonts w:ascii="Lucida Grande" w:hAnsi="Lucida Grande" w:cs="Lucida Grande"/>
      <w:szCs w:val="24"/>
    </w:rPr>
  </w:style>
  <w:style w:type="character" w:customStyle="1" w:styleId="DocumentMapChar">
    <w:name w:val="Document Map Char"/>
    <w:basedOn w:val="DefaultParagraphFont"/>
    <w:link w:val="DocumentMap"/>
    <w:semiHidden/>
    <w:rsid w:val="00410258"/>
    <w:rPr>
      <w:rFonts w:ascii="Lucida Grande" w:hAnsi="Lucida Grande" w:cs="Lucida Grande"/>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andle.itu.int/11.1002/1000/11463" TargetMode="External"/><Relationship Id="rId18" Type="http://schemas.openxmlformats.org/officeDocument/2006/relationships/footer" Target="footer2.xml"/><Relationship Id="rId26" Type="http://schemas.openxmlformats.org/officeDocument/2006/relationships/image" Target="media/image6.wmf"/><Relationship Id="rId39" Type="http://schemas.openxmlformats.org/officeDocument/2006/relationships/image" Target="media/image19.wmf"/><Relationship Id="rId21" Type="http://schemas.openxmlformats.org/officeDocument/2006/relationships/hyperlink" Target="http://www.itu.int/ITU-T/ipr/" TargetMode="External"/><Relationship Id="rId34" Type="http://schemas.openxmlformats.org/officeDocument/2006/relationships/image" Target="media/image14.wmf"/><Relationship Id="rId42" Type="http://schemas.openxmlformats.org/officeDocument/2006/relationships/image" Target="media/image22.wmf"/><Relationship Id="rId47" Type="http://schemas.openxmlformats.org/officeDocument/2006/relationships/image" Target="media/image27.png"/><Relationship Id="rId50" Type="http://schemas.openxmlformats.org/officeDocument/2006/relationships/image" Target="media/image30.wmf"/><Relationship Id="rId55" Type="http://schemas.openxmlformats.org/officeDocument/2006/relationships/image" Target="media/image35.emf"/><Relationship Id="rId63" Type="http://schemas.openxmlformats.org/officeDocument/2006/relationships/image" Target="media/image43.wmf"/><Relationship Id="rId68" Type="http://schemas.openxmlformats.org/officeDocument/2006/relationships/image" Target="media/image48.wmf"/><Relationship Id="rId76" Type="http://schemas.openxmlformats.org/officeDocument/2006/relationships/image" Target="media/image56.emf"/><Relationship Id="rId84" Type="http://schemas.openxmlformats.org/officeDocument/2006/relationships/hyperlink" Target="http://www.aes.org/e-lib/browse.cfm?elib=11062" TargetMode="External"/><Relationship Id="rId89"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51.wmf"/><Relationship Id="rId92"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emf"/><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wmf"/><Relationship Id="rId37" Type="http://schemas.openxmlformats.org/officeDocument/2006/relationships/image" Target="media/image17.wmf"/><Relationship Id="rId40" Type="http://schemas.openxmlformats.org/officeDocument/2006/relationships/image" Target="media/image20.wmf"/><Relationship Id="rId45" Type="http://schemas.openxmlformats.org/officeDocument/2006/relationships/image" Target="media/image25.png"/><Relationship Id="rId53" Type="http://schemas.openxmlformats.org/officeDocument/2006/relationships/image" Target="media/image33.wmf"/><Relationship Id="rId58" Type="http://schemas.openxmlformats.org/officeDocument/2006/relationships/image" Target="media/image38.wmf"/><Relationship Id="rId66" Type="http://schemas.openxmlformats.org/officeDocument/2006/relationships/image" Target="media/image46.wmf"/><Relationship Id="rId74" Type="http://schemas.openxmlformats.org/officeDocument/2006/relationships/image" Target="media/image54.emf"/><Relationship Id="rId79" Type="http://schemas.openxmlformats.org/officeDocument/2006/relationships/image" Target="media/image59.png"/><Relationship Id="rId87"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1.wmf"/><Relationship Id="rId82" Type="http://schemas.openxmlformats.org/officeDocument/2006/relationships/image" Target="media/image62.png"/><Relationship Id="rId90" Type="http://schemas.openxmlformats.org/officeDocument/2006/relationships/footer" Target="footer6.xml"/><Relationship Id="rId95"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hyperlink" Target="http://handle.itu.int/11.1002/1000/12174" TargetMode="External"/><Relationship Id="rId22" Type="http://schemas.openxmlformats.org/officeDocument/2006/relationships/header" Target="header6.xml"/><Relationship Id="rId27" Type="http://schemas.openxmlformats.org/officeDocument/2006/relationships/image" Target="media/image7.wmf"/><Relationship Id="rId30" Type="http://schemas.openxmlformats.org/officeDocument/2006/relationships/image" Target="media/image10.emf"/><Relationship Id="rId35" Type="http://schemas.openxmlformats.org/officeDocument/2006/relationships/image" Target="media/image15.emf"/><Relationship Id="rId43" Type="http://schemas.openxmlformats.org/officeDocument/2006/relationships/image" Target="media/image23.wmf"/><Relationship Id="rId48" Type="http://schemas.openxmlformats.org/officeDocument/2006/relationships/image" Target="media/image28.png"/><Relationship Id="rId56" Type="http://schemas.openxmlformats.org/officeDocument/2006/relationships/image" Target="media/image36.wmf"/><Relationship Id="rId64" Type="http://schemas.openxmlformats.org/officeDocument/2006/relationships/image" Target="media/image44.wmf"/><Relationship Id="rId69" Type="http://schemas.openxmlformats.org/officeDocument/2006/relationships/image" Target="media/image49.wmf"/><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1.wmf"/><Relationship Id="rId72" Type="http://schemas.openxmlformats.org/officeDocument/2006/relationships/image" Target="media/image52.wmf"/><Relationship Id="rId80" Type="http://schemas.openxmlformats.org/officeDocument/2006/relationships/image" Target="media/image60.png"/><Relationship Id="rId85" Type="http://schemas.openxmlformats.org/officeDocument/2006/relationships/hyperlink" Target="http://www.polqa.info/download/registration_form.php" TargetMode="External"/><Relationship Id="rId93" Type="http://schemas.openxmlformats.org/officeDocument/2006/relationships/footer" Target="footer7.xml"/><Relationship Id="rId3" Type="http://schemas.openxmlformats.org/officeDocument/2006/relationships/styles" Target="styles.xml"/><Relationship Id="rId12" Type="http://schemas.openxmlformats.org/officeDocument/2006/relationships/hyperlink" Target="http://handle.itu.int/11.1002/1000/11009" TargetMode="External"/><Relationship Id="rId17" Type="http://schemas.openxmlformats.org/officeDocument/2006/relationships/footer" Target="footer1.xml"/><Relationship Id="rId25" Type="http://schemas.openxmlformats.org/officeDocument/2006/relationships/image" Target="media/image5.emf"/><Relationship Id="rId33" Type="http://schemas.openxmlformats.org/officeDocument/2006/relationships/image" Target="media/image13.wmf"/><Relationship Id="rId38" Type="http://schemas.openxmlformats.org/officeDocument/2006/relationships/image" Target="media/image18.wmf"/><Relationship Id="rId46" Type="http://schemas.openxmlformats.org/officeDocument/2006/relationships/image" Target="media/image26.emf"/><Relationship Id="rId59" Type="http://schemas.openxmlformats.org/officeDocument/2006/relationships/image" Target="media/image39.wmf"/><Relationship Id="rId67" Type="http://schemas.openxmlformats.org/officeDocument/2006/relationships/image" Target="media/image47.wmf"/><Relationship Id="rId20" Type="http://schemas.openxmlformats.org/officeDocument/2006/relationships/footer" Target="footer3.xml"/><Relationship Id="rId41" Type="http://schemas.openxmlformats.org/officeDocument/2006/relationships/image" Target="media/image21.wmf"/><Relationship Id="rId54" Type="http://schemas.openxmlformats.org/officeDocument/2006/relationships/image" Target="media/image34.wmf"/><Relationship Id="rId62" Type="http://schemas.openxmlformats.org/officeDocument/2006/relationships/image" Target="media/image42.emf"/><Relationship Id="rId70" Type="http://schemas.openxmlformats.org/officeDocument/2006/relationships/image" Target="media/image50.wmf"/><Relationship Id="rId75" Type="http://schemas.openxmlformats.org/officeDocument/2006/relationships/image" Target="media/image55.emf"/><Relationship Id="rId83" Type="http://schemas.openxmlformats.org/officeDocument/2006/relationships/hyperlink" Target="http://alexandria.tue.nl/extra3/proefschrift/PRF6B/8903333.pdf" TargetMode="External"/><Relationship Id="rId88" Type="http://schemas.openxmlformats.org/officeDocument/2006/relationships/header" Target="header8.xml"/><Relationship Id="rId91" Type="http://schemas.openxmlformats.org/officeDocument/2006/relationships/header" Target="header9.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3.emf"/><Relationship Id="rId28" Type="http://schemas.openxmlformats.org/officeDocument/2006/relationships/image" Target="media/image8.wmf"/><Relationship Id="rId36" Type="http://schemas.openxmlformats.org/officeDocument/2006/relationships/image" Target="media/image16.wmf"/><Relationship Id="rId49" Type="http://schemas.openxmlformats.org/officeDocument/2006/relationships/image" Target="media/image29.wmf"/><Relationship Id="rId57" Type="http://schemas.openxmlformats.org/officeDocument/2006/relationships/image" Target="media/image37.wmf"/><Relationship Id="rId10" Type="http://schemas.openxmlformats.org/officeDocument/2006/relationships/header" Target="header1.xml"/><Relationship Id="rId31" Type="http://schemas.openxmlformats.org/officeDocument/2006/relationships/image" Target="media/image11.wmf"/><Relationship Id="rId44" Type="http://schemas.openxmlformats.org/officeDocument/2006/relationships/image" Target="media/image24.wmf"/><Relationship Id="rId52" Type="http://schemas.openxmlformats.org/officeDocument/2006/relationships/image" Target="media/image32.wmf"/><Relationship Id="rId60" Type="http://schemas.openxmlformats.org/officeDocument/2006/relationships/image" Target="media/image40.wmf"/><Relationship Id="rId65" Type="http://schemas.openxmlformats.org/officeDocument/2006/relationships/image" Target="media/image45.wmf"/><Relationship Id="rId73" Type="http://schemas.openxmlformats.org/officeDocument/2006/relationships/image" Target="media/image53.wmf"/><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footer" Target="footer4.xml"/><Relationship Id="rId9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ouji\AppData\Roaming\Microsoft\Templates\QuickPub\QPUB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33DBF-8D1D-48E2-A77D-1D0D169C1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QPUBE.dotm</Template>
  <TotalTime>8</TotalTime>
  <Pages>1</Pages>
  <Words>25709</Words>
  <Characters>155030</Characters>
  <Application>Microsoft Office Word</Application>
  <DocSecurity>0</DocSecurity>
  <Lines>4429</Lines>
  <Paragraphs>179</Paragraphs>
  <ScaleCrop>false</ScaleCrop>
  <HeadingPairs>
    <vt:vector size="2" baseType="variant">
      <vt:variant>
        <vt:lpstr>Title</vt:lpstr>
      </vt:variant>
      <vt:variant>
        <vt:i4>1</vt:i4>
      </vt:variant>
    </vt:vector>
  </HeadingPairs>
  <TitlesOfParts>
    <vt:vector size="1" baseType="lpstr">
      <vt:lpstr>ITU-T Rec. P.863 (09/2014) Perceptual objective listening quality assessment </vt:lpstr>
    </vt:vector>
  </TitlesOfParts>
  <Manager/>
  <Company>ITU</Company>
  <LinksUpToDate>false</LinksUpToDate>
  <CharactersWithSpaces>180560</CharactersWithSpaces>
  <SharedDoc>false</SharedDoc>
  <HyperlinkBase/>
  <HLinks>
    <vt:vector size="6" baseType="variant">
      <vt:variant>
        <vt:i4>5832781</vt:i4>
      </vt:variant>
      <vt:variant>
        <vt:i4>0</vt:i4>
      </vt:variant>
      <vt:variant>
        <vt:i4>0</vt:i4>
      </vt:variant>
      <vt:variant>
        <vt:i4>5</vt:i4>
      </vt:variant>
      <vt:variant>
        <vt:lpwstr>http://www.itu.int/ITU-T/ipr/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ITU-T Rec. P.863 (09/2014) Perceptual objective listening quality assessment </dc:title>
  <dc:subject>SERIES P: TERMINALS AND SUBJECTIVE AND OBJECTIVE ASSESSMENT METHODS - Methods for objective and subjective assessment of speech quality</dc:subject>
  <dc:creator>ITU-T </dc:creator>
  <cp:keywords>P.863,P,863</cp:keywords>
  <dc:description>Gachetc, 23.02.2015, ITU51007784</dc:description>
  <cp:lastModifiedBy>Gachet, Christelle</cp:lastModifiedBy>
  <cp:revision>8</cp:revision>
  <cp:lastPrinted>2015-02-23T07:59:00Z</cp:lastPrinted>
  <dcterms:created xsi:type="dcterms:W3CDTF">2015-02-23T07:53:00Z</dcterms:created>
  <dcterms:modified xsi:type="dcterms:W3CDTF">2015-02-23T08:00:00Z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P.863</vt:lpwstr>
  </property>
  <property fmtid="{D5CDD505-2E9C-101B-9397-08002B2CF9AE}" pid="3" name="docdate">
    <vt:lpwstr>QPubMacros.dot</vt:lpwstr>
  </property>
  <property fmtid="{D5CDD505-2E9C-101B-9397-08002B2CF9AE}" pid="4" name="doctitle">
    <vt:lpwstr>Perceptual objective listening quality assessment</vt:lpwstr>
  </property>
  <property fmtid="{D5CDD505-2E9C-101B-9397-08002B2CF9AE}" pid="5" name="doctitle2">
    <vt:lpwstr>SERIES P: TERMINALS AND SUBJECTIVE AND OBJECTIVE ASSESSMENT METHODS Methods for objective and subjective assessment of speech quality</vt:lpwstr>
  </property>
  <property fmtid="{D5CDD505-2E9C-101B-9397-08002B2CF9AE}" pid="6" name="Language">
    <vt:lpwstr>English</vt:lpwstr>
  </property>
  <property fmtid="{D5CDD505-2E9C-101B-9397-08002B2CF9AE}" pid="7" name="Typist">
    <vt:lpwstr>Gachetc</vt:lpwstr>
  </property>
  <property fmtid="{D5CDD505-2E9C-101B-9397-08002B2CF9AE}" pid="8" name="Date completed">
    <vt:lpwstr>lundi 23 février 2015</vt:lpwstr>
  </property>
</Properties>
</file>