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外見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**髪色**：茶色（ライトブラウン寄り）、やや乱れた短髪。前髪は斜めに落ち、自然体だが少しワイルドさあり。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**瞳**：緑色（エメラルド系）、意思が強そうな目つき。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**表情**：口を結び、真剣で少し険しい表情。内に秘めた決意や反骨心を感じさせる。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**服装**：黒いシンプルなシャツ（ボタンシャツ）、派手さはなく実用的。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制服や軍服ではなく「普段着」寄りの印象 → 少年時代や日常シーンを示唆。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雰囲気・印象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無駄のない服装と真剣な眼差し → **ストイックで強い意志を持ったキャラ**。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少年らしい未熟さはあるが、既に「大人びた覚悟」を漂わせている。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色彩が落ち着いているため「貧しい出自」や「シンプルな環境」を示唆する可能性も。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物語上の役割を想起させる要素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表情や服装から「まだ訓練前」「試験前の一般生活」などのシーンに合いそう。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瞳の強さは「努力家・反骨精神・下克上」を象徴する主人公気質。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