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🎨 キール（A案＋追加要素）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**日本語版**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少年（10代前半〜中盤）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髪：漆黒の短髪、前髪が目にかかる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瞳：赤茶色、憎悪と怒りを秘めた鋭い視線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服装：粗末なシャツ、革紐のベルト、擦り切れた靴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身体：痩せている体格、腕や首に奴隷時代の鎖痕、露出した皮膚に傷跡多数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雰囲気：感情むき出し、怒りと復讐心に突き動かされている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　ただし少年らしさは残り、悲壮感と決意の両方を漂わせる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**English Prompt**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Teenage boy (early to mid teens)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Hair: short black hair, bangs covering part of his eyes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Eyes: reddish-brown, sharp, filled with hatred and rage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Outfit: shabby shirt, leather strap belt, worn-out shoes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Body: thin build, with visible scars on his arms and neck, faint marks of chains from his past as a slave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Atmosphere: raw emotions exposed, driven by anger and vengeance.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Still carries a trace of youth, mixing despair and determination.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