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fldSimple w:instr=" DOCPROPERTY  &quot;Extension Version&quot;  \* MERGEFORMAT ">
        <w:r w:rsidR="000200C1">
          <w:t>1.0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0200C1">
      <w:pPr>
        <w:spacing w:after="120"/>
        <w:jc w:val="center"/>
      </w:pPr>
      <w:r>
        <w:t>Brian R. Miranda</w:t>
      </w:r>
      <w:r w:rsidR="00C34571" w:rsidRPr="006604E3">
        <w:rPr>
          <w:vertAlign w:val="superscript"/>
        </w:rPr>
        <w:t>1</w:t>
      </w:r>
    </w:p>
    <w:p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rsidR="00523C34" w:rsidRPr="00523C34" w:rsidRDefault="00523C34" w:rsidP="00523C34">
      <w:pPr>
        <w:spacing w:after="120"/>
        <w:jc w:val="center"/>
        <w:rPr>
          <w:vertAlign w:val="superscript"/>
        </w:rPr>
      </w:pPr>
      <w:r>
        <w:t>Brian R. Sturtevant</w:t>
      </w:r>
      <w:r>
        <w:rPr>
          <w:vertAlign w:val="superscript"/>
        </w:rPr>
        <w:t>1</w:t>
      </w:r>
    </w:p>
    <w:p w:rsidR="00C34571" w:rsidRPr="006604E3" w:rsidRDefault="00C34571">
      <w:pPr>
        <w:spacing w:after="120"/>
        <w:jc w:val="center"/>
      </w:pPr>
    </w:p>
    <w:p w:rsidR="00C34571" w:rsidRDefault="00C34571">
      <w:pPr>
        <w:spacing w:after="120"/>
        <w:jc w:val="center"/>
      </w:pPr>
      <w:r w:rsidRPr="006604E3">
        <w:rPr>
          <w:vertAlign w:val="superscript"/>
        </w:rPr>
        <w:t>1</w:t>
      </w:r>
      <w:r w:rsidR="000200C1">
        <w:t>USDA Forest Service, Northern Research Station</w:t>
      </w:r>
      <w:r w:rsidRPr="006604E3">
        <w:t xml:space="preserve"> </w:t>
      </w:r>
    </w:p>
    <w:p w:rsidR="00C34571" w:rsidRPr="006604E3" w:rsidRDefault="00C34571">
      <w:pPr>
        <w:spacing w:after="120"/>
        <w:jc w:val="center"/>
      </w:pPr>
      <w:r w:rsidRPr="006604E3">
        <w:rPr>
          <w:vertAlign w:val="superscript"/>
        </w:rPr>
        <w:t>2</w:t>
      </w:r>
      <w:r w:rsidR="000200C1">
        <w:t>Natural Resources Research Institute, University of Minnesota</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C77373">
        <w:rPr>
          <w:noProof/>
        </w:rPr>
        <w:t>November 8,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0617EE"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24102686" w:history="1">
        <w:r w:rsidR="000617EE" w:rsidRPr="006E4E82">
          <w:rPr>
            <w:rStyle w:val="Hyperlink"/>
            <w:noProof/>
          </w:rPr>
          <w:t>1</w:t>
        </w:r>
        <w:r w:rsidR="000617EE">
          <w:rPr>
            <w:rFonts w:asciiTheme="minorHAnsi" w:eastAsiaTheme="minorEastAsia" w:hAnsiTheme="minorHAnsi" w:cstheme="minorBidi"/>
            <w:b w:val="0"/>
            <w:bCs w:val="0"/>
            <w:caps w:val="0"/>
            <w:noProof/>
            <w:sz w:val="22"/>
            <w:szCs w:val="22"/>
          </w:rPr>
          <w:tab/>
        </w:r>
        <w:r w:rsidR="000617EE" w:rsidRPr="006E4E82">
          <w:rPr>
            <w:rStyle w:val="Hyperlink"/>
            <w:noProof/>
          </w:rPr>
          <w:t>Introduction</w:t>
        </w:r>
        <w:r w:rsidR="000617EE">
          <w:rPr>
            <w:noProof/>
            <w:webHidden/>
          </w:rPr>
          <w:tab/>
        </w:r>
        <w:r w:rsidR="000617EE">
          <w:rPr>
            <w:noProof/>
            <w:webHidden/>
          </w:rPr>
          <w:fldChar w:fldCharType="begin"/>
        </w:r>
        <w:r w:rsidR="000617EE">
          <w:rPr>
            <w:noProof/>
            <w:webHidden/>
          </w:rPr>
          <w:instrText xml:space="preserve"> PAGEREF _Toc24102686 \h </w:instrText>
        </w:r>
        <w:r w:rsidR="000617EE">
          <w:rPr>
            <w:noProof/>
            <w:webHidden/>
          </w:rPr>
        </w:r>
        <w:r w:rsidR="000617EE">
          <w:rPr>
            <w:noProof/>
            <w:webHidden/>
          </w:rPr>
          <w:fldChar w:fldCharType="separate"/>
        </w:r>
        <w:r w:rsidR="000617EE">
          <w:rPr>
            <w:noProof/>
            <w:webHidden/>
          </w:rPr>
          <w:t>2</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687" w:history="1">
        <w:r w:rsidR="000617EE" w:rsidRPr="006E4E82">
          <w:rPr>
            <w:rStyle w:val="Hyperlink"/>
            <w:noProof/>
          </w:rPr>
          <w:t>1.1</w:t>
        </w:r>
        <w:r w:rsidR="000617EE">
          <w:rPr>
            <w:rFonts w:asciiTheme="minorHAnsi" w:eastAsiaTheme="minorEastAsia" w:hAnsiTheme="minorHAnsi" w:cstheme="minorBidi"/>
            <w:noProof/>
            <w:sz w:val="22"/>
            <w:szCs w:val="22"/>
          </w:rPr>
          <w:tab/>
        </w:r>
        <w:r w:rsidR="000617EE" w:rsidRPr="006E4E82">
          <w:rPr>
            <w:rStyle w:val="Hyperlink"/>
            <w:noProof/>
          </w:rPr>
          <w:t>Extension Description</w:t>
        </w:r>
        <w:r w:rsidR="000617EE">
          <w:rPr>
            <w:noProof/>
            <w:webHidden/>
          </w:rPr>
          <w:tab/>
        </w:r>
        <w:r w:rsidR="000617EE">
          <w:rPr>
            <w:noProof/>
            <w:webHidden/>
          </w:rPr>
          <w:fldChar w:fldCharType="begin"/>
        </w:r>
        <w:r w:rsidR="000617EE">
          <w:rPr>
            <w:noProof/>
            <w:webHidden/>
          </w:rPr>
          <w:instrText xml:space="preserve"> PAGEREF _Toc24102687 \h </w:instrText>
        </w:r>
        <w:r w:rsidR="000617EE">
          <w:rPr>
            <w:noProof/>
            <w:webHidden/>
          </w:rPr>
        </w:r>
        <w:r w:rsidR="000617EE">
          <w:rPr>
            <w:noProof/>
            <w:webHidden/>
          </w:rPr>
          <w:fldChar w:fldCharType="separate"/>
        </w:r>
        <w:r w:rsidR="000617EE">
          <w:rPr>
            <w:noProof/>
            <w:webHidden/>
          </w:rPr>
          <w:t>2</w:t>
        </w:r>
        <w:r w:rsidR="000617EE">
          <w:rPr>
            <w:noProof/>
            <w:webHidden/>
          </w:rPr>
          <w:fldChar w:fldCharType="end"/>
        </w:r>
      </w:hyperlink>
    </w:p>
    <w:p w:rsidR="000617EE" w:rsidRDefault="002271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88" w:history="1">
        <w:r w:rsidR="000617EE" w:rsidRPr="006E4E82">
          <w:rPr>
            <w:rStyle w:val="Hyperlink"/>
            <w:noProof/>
          </w:rPr>
          <w:t>1.1.1</w:t>
        </w:r>
        <w:r w:rsidR="000617EE">
          <w:rPr>
            <w:rFonts w:asciiTheme="minorHAnsi" w:eastAsiaTheme="minorEastAsia" w:hAnsiTheme="minorHAnsi" w:cstheme="minorBidi"/>
            <w:i w:val="0"/>
            <w:iCs w:val="0"/>
            <w:noProof/>
            <w:sz w:val="22"/>
            <w:szCs w:val="22"/>
          </w:rPr>
          <w:tab/>
        </w:r>
        <w:r w:rsidR="000617EE" w:rsidRPr="006E4E82">
          <w:rPr>
            <w:rStyle w:val="Hyperlink"/>
            <w:noProof/>
          </w:rPr>
          <w:t>Habitat Modeling</w:t>
        </w:r>
        <w:r w:rsidR="000617EE">
          <w:rPr>
            <w:noProof/>
            <w:webHidden/>
          </w:rPr>
          <w:tab/>
        </w:r>
        <w:r w:rsidR="000617EE">
          <w:rPr>
            <w:noProof/>
            <w:webHidden/>
          </w:rPr>
          <w:fldChar w:fldCharType="begin"/>
        </w:r>
        <w:r w:rsidR="000617EE">
          <w:rPr>
            <w:noProof/>
            <w:webHidden/>
          </w:rPr>
          <w:instrText xml:space="preserve"> PAGEREF _Toc24102688 \h </w:instrText>
        </w:r>
        <w:r w:rsidR="000617EE">
          <w:rPr>
            <w:noProof/>
            <w:webHidden/>
          </w:rPr>
        </w:r>
        <w:r w:rsidR="000617EE">
          <w:rPr>
            <w:noProof/>
            <w:webHidden/>
          </w:rPr>
          <w:fldChar w:fldCharType="separate"/>
        </w:r>
        <w:r w:rsidR="000617EE">
          <w:rPr>
            <w:noProof/>
            <w:webHidden/>
          </w:rPr>
          <w:t>2</w:t>
        </w:r>
        <w:r w:rsidR="000617EE">
          <w:rPr>
            <w:noProof/>
            <w:webHidden/>
          </w:rPr>
          <w:fldChar w:fldCharType="end"/>
        </w:r>
      </w:hyperlink>
    </w:p>
    <w:p w:rsidR="000617EE" w:rsidRDefault="002271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89" w:history="1">
        <w:r w:rsidR="000617EE" w:rsidRPr="006E4E82">
          <w:rPr>
            <w:rStyle w:val="Hyperlink"/>
            <w:noProof/>
          </w:rPr>
          <w:t>1.1.2</w:t>
        </w:r>
        <w:r w:rsidR="000617EE">
          <w:rPr>
            <w:rFonts w:asciiTheme="minorHAnsi" w:eastAsiaTheme="minorEastAsia" w:hAnsiTheme="minorHAnsi" w:cstheme="minorBidi"/>
            <w:i w:val="0"/>
            <w:iCs w:val="0"/>
            <w:noProof/>
            <w:sz w:val="22"/>
            <w:szCs w:val="22"/>
          </w:rPr>
          <w:tab/>
        </w:r>
        <w:r w:rsidR="000617EE" w:rsidRPr="006E4E82">
          <w:rPr>
            <w:rStyle w:val="Hyperlink"/>
            <w:noProof/>
          </w:rPr>
          <w:t>Estimated Habitat Quantity</w:t>
        </w:r>
        <w:r w:rsidR="000617EE">
          <w:rPr>
            <w:noProof/>
            <w:webHidden/>
          </w:rPr>
          <w:tab/>
        </w:r>
        <w:r w:rsidR="000617EE">
          <w:rPr>
            <w:noProof/>
            <w:webHidden/>
          </w:rPr>
          <w:fldChar w:fldCharType="begin"/>
        </w:r>
        <w:r w:rsidR="000617EE">
          <w:rPr>
            <w:noProof/>
            <w:webHidden/>
          </w:rPr>
          <w:instrText xml:space="preserve"> PAGEREF _Toc24102689 \h </w:instrText>
        </w:r>
        <w:r w:rsidR="000617EE">
          <w:rPr>
            <w:noProof/>
            <w:webHidden/>
          </w:rPr>
        </w:r>
        <w:r w:rsidR="000617EE">
          <w:rPr>
            <w:noProof/>
            <w:webHidden/>
          </w:rPr>
          <w:fldChar w:fldCharType="separate"/>
        </w:r>
        <w:r w:rsidR="000617EE">
          <w:rPr>
            <w:noProof/>
            <w:webHidden/>
          </w:rPr>
          <w:t>2</w:t>
        </w:r>
        <w:r w:rsidR="000617EE">
          <w:rPr>
            <w:noProof/>
            <w:webHidden/>
          </w:rPr>
          <w:fldChar w:fldCharType="end"/>
        </w:r>
      </w:hyperlink>
    </w:p>
    <w:p w:rsidR="000617EE" w:rsidRDefault="002271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0" w:history="1">
        <w:r w:rsidR="000617EE" w:rsidRPr="006E4E82">
          <w:rPr>
            <w:rStyle w:val="Hyperlink"/>
            <w:noProof/>
          </w:rPr>
          <w:t>1.1.3</w:t>
        </w:r>
        <w:r w:rsidR="000617EE">
          <w:rPr>
            <w:rFonts w:asciiTheme="minorHAnsi" w:eastAsiaTheme="minorEastAsia" w:hAnsiTheme="minorHAnsi" w:cstheme="minorBidi"/>
            <w:i w:val="0"/>
            <w:iCs w:val="0"/>
            <w:noProof/>
            <w:sz w:val="22"/>
            <w:szCs w:val="22"/>
          </w:rPr>
          <w:tab/>
        </w:r>
        <w:r w:rsidR="000617EE" w:rsidRPr="006E4E82">
          <w:rPr>
            <w:rStyle w:val="Hyperlink"/>
            <w:noProof/>
          </w:rPr>
          <w:t>Predictor Variables</w:t>
        </w:r>
        <w:r w:rsidR="000617EE">
          <w:rPr>
            <w:noProof/>
            <w:webHidden/>
          </w:rPr>
          <w:tab/>
        </w:r>
        <w:r w:rsidR="000617EE">
          <w:rPr>
            <w:noProof/>
            <w:webHidden/>
          </w:rPr>
          <w:fldChar w:fldCharType="begin"/>
        </w:r>
        <w:r w:rsidR="000617EE">
          <w:rPr>
            <w:noProof/>
            <w:webHidden/>
          </w:rPr>
          <w:instrText xml:space="preserve"> PAGEREF _Toc24102690 \h </w:instrText>
        </w:r>
        <w:r w:rsidR="000617EE">
          <w:rPr>
            <w:noProof/>
            <w:webHidden/>
          </w:rPr>
        </w:r>
        <w:r w:rsidR="000617EE">
          <w:rPr>
            <w:noProof/>
            <w:webHidden/>
          </w:rPr>
          <w:fldChar w:fldCharType="separate"/>
        </w:r>
        <w:r w:rsidR="000617EE">
          <w:rPr>
            <w:noProof/>
            <w:webHidden/>
          </w:rPr>
          <w:t>3</w:t>
        </w:r>
        <w:r w:rsidR="000617EE">
          <w:rPr>
            <w:noProof/>
            <w:webHidden/>
          </w:rPr>
          <w:fldChar w:fldCharType="end"/>
        </w:r>
      </w:hyperlink>
    </w:p>
    <w:p w:rsidR="000617EE" w:rsidRDefault="002271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1" w:history="1">
        <w:r w:rsidR="000617EE" w:rsidRPr="006E4E82">
          <w:rPr>
            <w:rStyle w:val="Hyperlink"/>
            <w:noProof/>
          </w:rPr>
          <w:t>1.1.4</w:t>
        </w:r>
        <w:r w:rsidR="000617EE">
          <w:rPr>
            <w:rFonts w:asciiTheme="minorHAnsi" w:eastAsiaTheme="minorEastAsia" w:hAnsiTheme="minorHAnsi" w:cstheme="minorBidi"/>
            <w:i w:val="0"/>
            <w:iCs w:val="0"/>
            <w:noProof/>
            <w:sz w:val="22"/>
            <w:szCs w:val="22"/>
          </w:rPr>
          <w:tab/>
        </w:r>
        <w:r w:rsidR="000617EE" w:rsidRPr="006E4E82">
          <w:rPr>
            <w:rStyle w:val="Hyperlink"/>
            <w:noProof/>
          </w:rPr>
          <w:t>Species Models</w:t>
        </w:r>
        <w:r w:rsidR="000617EE">
          <w:rPr>
            <w:noProof/>
            <w:webHidden/>
          </w:rPr>
          <w:tab/>
        </w:r>
        <w:r w:rsidR="000617EE">
          <w:rPr>
            <w:noProof/>
            <w:webHidden/>
          </w:rPr>
          <w:fldChar w:fldCharType="begin"/>
        </w:r>
        <w:r w:rsidR="000617EE">
          <w:rPr>
            <w:noProof/>
            <w:webHidden/>
          </w:rPr>
          <w:instrText xml:space="preserve"> PAGEREF _Toc24102691 \h </w:instrText>
        </w:r>
        <w:r w:rsidR="000617EE">
          <w:rPr>
            <w:noProof/>
            <w:webHidden/>
          </w:rPr>
        </w:r>
        <w:r w:rsidR="000617EE">
          <w:rPr>
            <w:noProof/>
            <w:webHidden/>
          </w:rPr>
          <w:fldChar w:fldCharType="separate"/>
        </w:r>
        <w:r w:rsidR="000617EE">
          <w:rPr>
            <w:noProof/>
            <w:webHidden/>
          </w:rPr>
          <w:t>4</w:t>
        </w:r>
        <w:r w:rsidR="000617EE">
          <w:rPr>
            <w:noProof/>
            <w:webHidden/>
          </w:rPr>
          <w:fldChar w:fldCharType="end"/>
        </w:r>
      </w:hyperlink>
    </w:p>
    <w:p w:rsidR="000617EE" w:rsidRDefault="002271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2" w:history="1">
        <w:r w:rsidR="000617EE" w:rsidRPr="006E4E82">
          <w:rPr>
            <w:rStyle w:val="Hyperlink"/>
            <w:noProof/>
          </w:rPr>
          <w:t>1.1.5</w:t>
        </w:r>
        <w:r w:rsidR="000617EE">
          <w:rPr>
            <w:rFonts w:asciiTheme="minorHAnsi" w:eastAsiaTheme="minorEastAsia" w:hAnsiTheme="minorHAnsi" w:cstheme="minorBidi"/>
            <w:i w:val="0"/>
            <w:iCs w:val="0"/>
            <w:noProof/>
            <w:sz w:val="22"/>
            <w:szCs w:val="22"/>
          </w:rPr>
          <w:tab/>
        </w:r>
        <w:r w:rsidR="000617EE" w:rsidRPr="006E4E82">
          <w:rPr>
            <w:rStyle w:val="Hyperlink"/>
            <w:noProof/>
          </w:rPr>
          <w:t>Bird Abundance Example</w:t>
        </w:r>
        <w:r w:rsidR="000617EE">
          <w:rPr>
            <w:noProof/>
            <w:webHidden/>
          </w:rPr>
          <w:tab/>
        </w:r>
        <w:r w:rsidR="000617EE">
          <w:rPr>
            <w:noProof/>
            <w:webHidden/>
          </w:rPr>
          <w:fldChar w:fldCharType="begin"/>
        </w:r>
        <w:r w:rsidR="000617EE">
          <w:rPr>
            <w:noProof/>
            <w:webHidden/>
          </w:rPr>
          <w:instrText xml:space="preserve"> PAGEREF _Toc24102692 \h </w:instrText>
        </w:r>
        <w:r w:rsidR="000617EE">
          <w:rPr>
            <w:noProof/>
            <w:webHidden/>
          </w:rPr>
        </w:r>
        <w:r w:rsidR="000617EE">
          <w:rPr>
            <w:noProof/>
            <w:webHidden/>
          </w:rPr>
          <w:fldChar w:fldCharType="separate"/>
        </w:r>
        <w:r w:rsidR="000617EE">
          <w:rPr>
            <w:noProof/>
            <w:webHidden/>
          </w:rPr>
          <w:t>4</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693" w:history="1">
        <w:r w:rsidR="000617EE" w:rsidRPr="006E4E82">
          <w:rPr>
            <w:rStyle w:val="Hyperlink"/>
            <w:noProof/>
          </w:rPr>
          <w:t>1.2</w:t>
        </w:r>
        <w:r w:rsidR="000617EE">
          <w:rPr>
            <w:rFonts w:asciiTheme="minorHAnsi" w:eastAsiaTheme="minorEastAsia" w:hAnsiTheme="minorHAnsi" w:cstheme="minorBidi"/>
            <w:noProof/>
            <w:sz w:val="22"/>
            <w:szCs w:val="22"/>
          </w:rPr>
          <w:tab/>
        </w:r>
        <w:r w:rsidR="000617EE" w:rsidRPr="006E4E82">
          <w:rPr>
            <w:rStyle w:val="Hyperlink"/>
            <w:noProof/>
          </w:rPr>
          <w:t>Major Releases</w:t>
        </w:r>
        <w:r w:rsidR="000617EE">
          <w:rPr>
            <w:noProof/>
            <w:webHidden/>
          </w:rPr>
          <w:tab/>
        </w:r>
        <w:r w:rsidR="000617EE">
          <w:rPr>
            <w:noProof/>
            <w:webHidden/>
          </w:rPr>
          <w:fldChar w:fldCharType="begin"/>
        </w:r>
        <w:r w:rsidR="000617EE">
          <w:rPr>
            <w:noProof/>
            <w:webHidden/>
          </w:rPr>
          <w:instrText xml:space="preserve"> PAGEREF _Toc24102693 \h </w:instrText>
        </w:r>
        <w:r w:rsidR="000617EE">
          <w:rPr>
            <w:noProof/>
            <w:webHidden/>
          </w:rPr>
        </w:r>
        <w:r w:rsidR="000617EE">
          <w:rPr>
            <w:noProof/>
            <w:webHidden/>
          </w:rPr>
          <w:fldChar w:fldCharType="separate"/>
        </w:r>
        <w:r w:rsidR="000617EE">
          <w:rPr>
            <w:noProof/>
            <w:webHidden/>
          </w:rPr>
          <w:t>5</w:t>
        </w:r>
        <w:r w:rsidR="000617EE">
          <w:rPr>
            <w:noProof/>
            <w:webHidden/>
          </w:rPr>
          <w:fldChar w:fldCharType="end"/>
        </w:r>
      </w:hyperlink>
    </w:p>
    <w:p w:rsidR="000617EE" w:rsidRDefault="0022716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4102694" w:history="1">
        <w:r w:rsidR="000617EE" w:rsidRPr="006E4E82">
          <w:rPr>
            <w:rStyle w:val="Hyperlink"/>
            <w:noProof/>
          </w:rPr>
          <w:t>1.2.1</w:t>
        </w:r>
        <w:r w:rsidR="000617EE">
          <w:rPr>
            <w:rFonts w:asciiTheme="minorHAnsi" w:eastAsiaTheme="minorEastAsia" w:hAnsiTheme="minorHAnsi" w:cstheme="minorBidi"/>
            <w:i w:val="0"/>
            <w:iCs w:val="0"/>
            <w:noProof/>
            <w:sz w:val="22"/>
            <w:szCs w:val="22"/>
          </w:rPr>
          <w:tab/>
        </w:r>
        <w:r w:rsidR="000617EE" w:rsidRPr="006E4E82">
          <w:rPr>
            <w:rStyle w:val="Hyperlink"/>
            <w:noProof/>
          </w:rPr>
          <w:t>Version 1.0</w:t>
        </w:r>
        <w:r w:rsidR="000617EE">
          <w:rPr>
            <w:noProof/>
            <w:webHidden/>
          </w:rPr>
          <w:tab/>
        </w:r>
        <w:r w:rsidR="000617EE">
          <w:rPr>
            <w:noProof/>
            <w:webHidden/>
          </w:rPr>
          <w:fldChar w:fldCharType="begin"/>
        </w:r>
        <w:r w:rsidR="000617EE">
          <w:rPr>
            <w:noProof/>
            <w:webHidden/>
          </w:rPr>
          <w:instrText xml:space="preserve"> PAGEREF _Toc24102694 \h </w:instrText>
        </w:r>
        <w:r w:rsidR="000617EE">
          <w:rPr>
            <w:noProof/>
            <w:webHidden/>
          </w:rPr>
        </w:r>
        <w:r w:rsidR="000617EE">
          <w:rPr>
            <w:noProof/>
            <w:webHidden/>
          </w:rPr>
          <w:fldChar w:fldCharType="separate"/>
        </w:r>
        <w:r w:rsidR="000617EE">
          <w:rPr>
            <w:noProof/>
            <w:webHidden/>
          </w:rPr>
          <w:t>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695" w:history="1">
        <w:r w:rsidR="000617EE" w:rsidRPr="006E4E82">
          <w:rPr>
            <w:rStyle w:val="Hyperlink"/>
            <w:noProof/>
          </w:rPr>
          <w:t>1.3</w:t>
        </w:r>
        <w:r w:rsidR="000617EE">
          <w:rPr>
            <w:rFonts w:asciiTheme="minorHAnsi" w:eastAsiaTheme="minorEastAsia" w:hAnsiTheme="minorHAnsi" w:cstheme="minorBidi"/>
            <w:noProof/>
            <w:sz w:val="22"/>
            <w:szCs w:val="22"/>
          </w:rPr>
          <w:tab/>
        </w:r>
        <w:r w:rsidR="000617EE" w:rsidRPr="006E4E82">
          <w:rPr>
            <w:rStyle w:val="Hyperlink"/>
            <w:noProof/>
          </w:rPr>
          <w:t>Minor Releases</w:t>
        </w:r>
        <w:r w:rsidR="000617EE">
          <w:rPr>
            <w:noProof/>
            <w:webHidden/>
          </w:rPr>
          <w:tab/>
        </w:r>
        <w:r w:rsidR="000617EE">
          <w:rPr>
            <w:noProof/>
            <w:webHidden/>
          </w:rPr>
          <w:fldChar w:fldCharType="begin"/>
        </w:r>
        <w:r w:rsidR="000617EE">
          <w:rPr>
            <w:noProof/>
            <w:webHidden/>
          </w:rPr>
          <w:instrText xml:space="preserve"> PAGEREF _Toc24102695 \h </w:instrText>
        </w:r>
        <w:r w:rsidR="000617EE">
          <w:rPr>
            <w:noProof/>
            <w:webHidden/>
          </w:rPr>
        </w:r>
        <w:r w:rsidR="000617EE">
          <w:rPr>
            <w:noProof/>
            <w:webHidden/>
          </w:rPr>
          <w:fldChar w:fldCharType="separate"/>
        </w:r>
        <w:r w:rsidR="000617EE">
          <w:rPr>
            <w:noProof/>
            <w:webHidden/>
          </w:rPr>
          <w:t>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696" w:history="1">
        <w:r w:rsidR="000617EE" w:rsidRPr="006E4E82">
          <w:rPr>
            <w:rStyle w:val="Hyperlink"/>
            <w:noProof/>
          </w:rPr>
          <w:t>1.4</w:t>
        </w:r>
        <w:r w:rsidR="000617EE">
          <w:rPr>
            <w:rFonts w:asciiTheme="minorHAnsi" w:eastAsiaTheme="minorEastAsia" w:hAnsiTheme="minorHAnsi" w:cstheme="minorBidi"/>
            <w:noProof/>
            <w:sz w:val="22"/>
            <w:szCs w:val="22"/>
          </w:rPr>
          <w:tab/>
        </w:r>
        <w:r w:rsidR="000617EE" w:rsidRPr="006E4E82">
          <w:rPr>
            <w:rStyle w:val="Hyperlink"/>
            <w:noProof/>
          </w:rPr>
          <w:t>Acknowledgments</w:t>
        </w:r>
        <w:r w:rsidR="000617EE">
          <w:rPr>
            <w:noProof/>
            <w:webHidden/>
          </w:rPr>
          <w:tab/>
        </w:r>
        <w:r w:rsidR="000617EE">
          <w:rPr>
            <w:noProof/>
            <w:webHidden/>
          </w:rPr>
          <w:fldChar w:fldCharType="begin"/>
        </w:r>
        <w:r w:rsidR="000617EE">
          <w:rPr>
            <w:noProof/>
            <w:webHidden/>
          </w:rPr>
          <w:instrText xml:space="preserve"> PAGEREF _Toc24102696 \h </w:instrText>
        </w:r>
        <w:r w:rsidR="000617EE">
          <w:rPr>
            <w:noProof/>
            <w:webHidden/>
          </w:rPr>
        </w:r>
        <w:r w:rsidR="000617EE">
          <w:rPr>
            <w:noProof/>
            <w:webHidden/>
          </w:rPr>
          <w:fldChar w:fldCharType="separate"/>
        </w:r>
        <w:r w:rsidR="000617EE">
          <w:rPr>
            <w:noProof/>
            <w:webHidden/>
          </w:rPr>
          <w:t>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697" w:history="1">
        <w:r w:rsidR="000617EE" w:rsidRPr="006E4E82">
          <w:rPr>
            <w:rStyle w:val="Hyperlink"/>
            <w:noProof/>
          </w:rPr>
          <w:t>1.5</w:t>
        </w:r>
        <w:r w:rsidR="000617EE">
          <w:rPr>
            <w:rFonts w:asciiTheme="minorHAnsi" w:eastAsiaTheme="minorEastAsia" w:hAnsiTheme="minorHAnsi" w:cstheme="minorBidi"/>
            <w:noProof/>
            <w:sz w:val="22"/>
            <w:szCs w:val="22"/>
          </w:rPr>
          <w:tab/>
        </w:r>
        <w:r w:rsidR="000617EE" w:rsidRPr="006E4E82">
          <w:rPr>
            <w:rStyle w:val="Hyperlink"/>
            <w:noProof/>
          </w:rPr>
          <w:t>References</w:t>
        </w:r>
        <w:r w:rsidR="000617EE">
          <w:rPr>
            <w:noProof/>
            <w:webHidden/>
          </w:rPr>
          <w:tab/>
        </w:r>
        <w:r w:rsidR="000617EE">
          <w:rPr>
            <w:noProof/>
            <w:webHidden/>
          </w:rPr>
          <w:fldChar w:fldCharType="begin"/>
        </w:r>
        <w:r w:rsidR="000617EE">
          <w:rPr>
            <w:noProof/>
            <w:webHidden/>
          </w:rPr>
          <w:instrText xml:space="preserve"> PAGEREF _Toc24102697 \h </w:instrText>
        </w:r>
        <w:r w:rsidR="000617EE">
          <w:rPr>
            <w:noProof/>
            <w:webHidden/>
          </w:rPr>
        </w:r>
        <w:r w:rsidR="000617EE">
          <w:rPr>
            <w:noProof/>
            <w:webHidden/>
          </w:rPr>
          <w:fldChar w:fldCharType="separate"/>
        </w:r>
        <w:r w:rsidR="000617EE">
          <w:rPr>
            <w:noProof/>
            <w:webHidden/>
          </w:rPr>
          <w:t>5</w:t>
        </w:r>
        <w:r w:rsidR="000617EE">
          <w:rPr>
            <w:noProof/>
            <w:webHidden/>
          </w:rPr>
          <w:fldChar w:fldCharType="end"/>
        </w:r>
      </w:hyperlink>
    </w:p>
    <w:p w:rsidR="000617EE" w:rsidRDefault="0022716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102698" w:history="1">
        <w:r w:rsidR="000617EE" w:rsidRPr="006E4E82">
          <w:rPr>
            <w:rStyle w:val="Hyperlink"/>
            <w:noProof/>
          </w:rPr>
          <w:t>2</w:t>
        </w:r>
        <w:r w:rsidR="000617EE">
          <w:rPr>
            <w:rFonts w:asciiTheme="minorHAnsi" w:eastAsiaTheme="minorEastAsia" w:hAnsiTheme="minorHAnsi" w:cstheme="minorBidi"/>
            <w:b w:val="0"/>
            <w:bCs w:val="0"/>
            <w:caps w:val="0"/>
            <w:noProof/>
            <w:sz w:val="22"/>
            <w:szCs w:val="22"/>
          </w:rPr>
          <w:tab/>
        </w:r>
        <w:r w:rsidR="000617EE" w:rsidRPr="006E4E82">
          <w:rPr>
            <w:rStyle w:val="Hyperlink"/>
            <w:noProof/>
          </w:rPr>
          <w:t>Input Files</w:t>
        </w:r>
        <w:r w:rsidR="000617EE">
          <w:rPr>
            <w:noProof/>
            <w:webHidden/>
          </w:rPr>
          <w:tab/>
        </w:r>
        <w:r w:rsidR="000617EE">
          <w:rPr>
            <w:noProof/>
            <w:webHidden/>
          </w:rPr>
          <w:fldChar w:fldCharType="begin"/>
        </w:r>
        <w:r w:rsidR="000617EE">
          <w:rPr>
            <w:noProof/>
            <w:webHidden/>
          </w:rPr>
          <w:instrText xml:space="preserve"> PAGEREF _Toc24102698 \h </w:instrText>
        </w:r>
        <w:r w:rsidR="000617EE">
          <w:rPr>
            <w:noProof/>
            <w:webHidden/>
          </w:rPr>
        </w:r>
        <w:r w:rsidR="000617EE">
          <w:rPr>
            <w:noProof/>
            <w:webHidden/>
          </w:rPr>
          <w:fldChar w:fldCharType="separate"/>
        </w:r>
        <w:r w:rsidR="000617EE">
          <w:rPr>
            <w:noProof/>
            <w:webHidden/>
          </w:rPr>
          <w:t>6</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699" w:history="1">
        <w:r w:rsidR="000617EE" w:rsidRPr="006E4E82">
          <w:rPr>
            <w:rStyle w:val="Hyperlink"/>
            <w:noProof/>
          </w:rPr>
          <w:t>2.1</w:t>
        </w:r>
        <w:r w:rsidR="000617EE">
          <w:rPr>
            <w:rFonts w:asciiTheme="minorHAnsi" w:eastAsiaTheme="minorEastAsia" w:hAnsiTheme="minorHAnsi" w:cstheme="minorBidi"/>
            <w:noProof/>
            <w:sz w:val="22"/>
            <w:szCs w:val="22"/>
          </w:rPr>
          <w:tab/>
        </w:r>
        <w:r w:rsidR="000617EE" w:rsidRPr="006E4E82">
          <w:rPr>
            <w:rStyle w:val="Hyperlink"/>
            <w:noProof/>
          </w:rPr>
          <w:t>Example Input File</w:t>
        </w:r>
        <w:r w:rsidR="000617EE">
          <w:rPr>
            <w:noProof/>
            <w:webHidden/>
          </w:rPr>
          <w:tab/>
        </w:r>
        <w:r w:rsidR="000617EE">
          <w:rPr>
            <w:noProof/>
            <w:webHidden/>
          </w:rPr>
          <w:fldChar w:fldCharType="begin"/>
        </w:r>
        <w:r w:rsidR="000617EE">
          <w:rPr>
            <w:noProof/>
            <w:webHidden/>
          </w:rPr>
          <w:instrText xml:space="preserve"> PAGEREF _Toc24102699 \h </w:instrText>
        </w:r>
        <w:r w:rsidR="000617EE">
          <w:rPr>
            <w:noProof/>
            <w:webHidden/>
          </w:rPr>
        </w:r>
        <w:r w:rsidR="000617EE">
          <w:rPr>
            <w:noProof/>
            <w:webHidden/>
          </w:rPr>
          <w:fldChar w:fldCharType="separate"/>
        </w:r>
        <w:r w:rsidR="000617EE">
          <w:rPr>
            <w:noProof/>
            <w:webHidden/>
          </w:rPr>
          <w:t>6</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0" w:history="1">
        <w:r w:rsidR="000617EE" w:rsidRPr="006E4E82">
          <w:rPr>
            <w:rStyle w:val="Hyperlink"/>
            <w:noProof/>
          </w:rPr>
          <w:t>2.2</w:t>
        </w:r>
        <w:r w:rsidR="000617EE">
          <w:rPr>
            <w:rFonts w:asciiTheme="minorHAnsi" w:eastAsiaTheme="minorEastAsia" w:hAnsiTheme="minorHAnsi" w:cstheme="minorBidi"/>
            <w:noProof/>
            <w:sz w:val="22"/>
            <w:szCs w:val="22"/>
          </w:rPr>
          <w:tab/>
        </w:r>
        <w:r w:rsidR="000617EE" w:rsidRPr="006E4E82">
          <w:rPr>
            <w:rStyle w:val="Hyperlink"/>
            <w:noProof/>
          </w:rPr>
          <w:t>LandisData</w:t>
        </w:r>
        <w:r w:rsidR="000617EE">
          <w:rPr>
            <w:noProof/>
            <w:webHidden/>
          </w:rPr>
          <w:tab/>
        </w:r>
        <w:r w:rsidR="000617EE">
          <w:rPr>
            <w:noProof/>
            <w:webHidden/>
          </w:rPr>
          <w:fldChar w:fldCharType="begin"/>
        </w:r>
        <w:r w:rsidR="000617EE">
          <w:rPr>
            <w:noProof/>
            <w:webHidden/>
          </w:rPr>
          <w:instrText xml:space="preserve"> PAGEREF _Toc24102700 \h </w:instrText>
        </w:r>
        <w:r w:rsidR="000617EE">
          <w:rPr>
            <w:noProof/>
            <w:webHidden/>
          </w:rPr>
        </w:r>
        <w:r w:rsidR="000617EE">
          <w:rPr>
            <w:noProof/>
            <w:webHidden/>
          </w:rPr>
          <w:fldChar w:fldCharType="separate"/>
        </w:r>
        <w:r w:rsidR="000617EE">
          <w:rPr>
            <w:noProof/>
            <w:webHidden/>
          </w:rPr>
          <w:t>8</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1" w:history="1">
        <w:r w:rsidR="000617EE" w:rsidRPr="006E4E82">
          <w:rPr>
            <w:rStyle w:val="Hyperlink"/>
            <w:noProof/>
          </w:rPr>
          <w:t>2.3</w:t>
        </w:r>
        <w:r w:rsidR="000617EE">
          <w:rPr>
            <w:rFonts w:asciiTheme="minorHAnsi" w:eastAsiaTheme="minorEastAsia" w:hAnsiTheme="minorHAnsi" w:cstheme="minorBidi"/>
            <w:noProof/>
            <w:sz w:val="22"/>
            <w:szCs w:val="22"/>
          </w:rPr>
          <w:tab/>
        </w:r>
        <w:r w:rsidR="000617EE" w:rsidRPr="006E4E82">
          <w:rPr>
            <w:rStyle w:val="Hyperlink"/>
            <w:noProof/>
          </w:rPr>
          <w:t>Timestep</w:t>
        </w:r>
        <w:r w:rsidR="000617EE">
          <w:rPr>
            <w:noProof/>
            <w:webHidden/>
          </w:rPr>
          <w:tab/>
        </w:r>
        <w:r w:rsidR="000617EE">
          <w:rPr>
            <w:noProof/>
            <w:webHidden/>
          </w:rPr>
          <w:fldChar w:fldCharType="begin"/>
        </w:r>
        <w:r w:rsidR="000617EE">
          <w:rPr>
            <w:noProof/>
            <w:webHidden/>
          </w:rPr>
          <w:instrText xml:space="preserve"> PAGEREF _Toc24102701 \h </w:instrText>
        </w:r>
        <w:r w:rsidR="000617EE">
          <w:rPr>
            <w:noProof/>
            <w:webHidden/>
          </w:rPr>
        </w:r>
        <w:r w:rsidR="000617EE">
          <w:rPr>
            <w:noProof/>
            <w:webHidden/>
          </w:rPr>
          <w:fldChar w:fldCharType="separate"/>
        </w:r>
        <w:r w:rsidR="000617EE">
          <w:rPr>
            <w:noProof/>
            <w:webHidden/>
          </w:rPr>
          <w:t>8</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2" w:history="1">
        <w:r w:rsidR="000617EE" w:rsidRPr="006E4E82">
          <w:rPr>
            <w:rStyle w:val="Hyperlink"/>
            <w:noProof/>
          </w:rPr>
          <w:t>2.4</w:t>
        </w:r>
        <w:r w:rsidR="000617EE">
          <w:rPr>
            <w:rFonts w:asciiTheme="minorHAnsi" w:eastAsiaTheme="minorEastAsia" w:hAnsiTheme="minorHAnsi" w:cstheme="minorBidi"/>
            <w:noProof/>
            <w:sz w:val="22"/>
            <w:szCs w:val="22"/>
          </w:rPr>
          <w:tab/>
        </w:r>
        <w:r w:rsidR="000617EE" w:rsidRPr="006E4E82">
          <w:rPr>
            <w:rStyle w:val="Hyperlink"/>
            <w:noProof/>
          </w:rPr>
          <w:t>LocalVariables (optional)</w:t>
        </w:r>
        <w:r w:rsidR="000617EE">
          <w:rPr>
            <w:noProof/>
            <w:webHidden/>
          </w:rPr>
          <w:tab/>
        </w:r>
        <w:r w:rsidR="000617EE">
          <w:rPr>
            <w:noProof/>
            <w:webHidden/>
          </w:rPr>
          <w:fldChar w:fldCharType="begin"/>
        </w:r>
        <w:r w:rsidR="000617EE">
          <w:rPr>
            <w:noProof/>
            <w:webHidden/>
          </w:rPr>
          <w:instrText xml:space="preserve"> PAGEREF _Toc24102702 \h </w:instrText>
        </w:r>
        <w:r w:rsidR="000617EE">
          <w:rPr>
            <w:noProof/>
            <w:webHidden/>
          </w:rPr>
        </w:r>
        <w:r w:rsidR="000617EE">
          <w:rPr>
            <w:noProof/>
            <w:webHidden/>
          </w:rPr>
          <w:fldChar w:fldCharType="separate"/>
        </w:r>
        <w:r w:rsidR="000617EE">
          <w:rPr>
            <w:noProof/>
            <w:webHidden/>
          </w:rPr>
          <w:t>8</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3" w:history="1">
        <w:r w:rsidR="000617EE" w:rsidRPr="006E4E82">
          <w:rPr>
            <w:rStyle w:val="Hyperlink"/>
            <w:noProof/>
          </w:rPr>
          <w:t>2.5</w:t>
        </w:r>
        <w:r w:rsidR="000617EE">
          <w:rPr>
            <w:rFonts w:asciiTheme="minorHAnsi" w:eastAsiaTheme="minorEastAsia" w:hAnsiTheme="minorHAnsi" w:cstheme="minorBidi"/>
            <w:noProof/>
            <w:sz w:val="22"/>
            <w:szCs w:val="22"/>
          </w:rPr>
          <w:tab/>
        </w:r>
        <w:r w:rsidR="000617EE" w:rsidRPr="006E4E82">
          <w:rPr>
            <w:rStyle w:val="Hyperlink"/>
            <w:noProof/>
          </w:rPr>
          <w:t>DerivedLocalVariables (optional)</w:t>
        </w:r>
        <w:r w:rsidR="000617EE">
          <w:rPr>
            <w:noProof/>
            <w:webHidden/>
          </w:rPr>
          <w:tab/>
        </w:r>
        <w:r w:rsidR="000617EE">
          <w:rPr>
            <w:noProof/>
            <w:webHidden/>
          </w:rPr>
          <w:fldChar w:fldCharType="begin"/>
        </w:r>
        <w:r w:rsidR="000617EE">
          <w:rPr>
            <w:noProof/>
            <w:webHidden/>
          </w:rPr>
          <w:instrText xml:space="preserve"> PAGEREF _Toc24102703 \h </w:instrText>
        </w:r>
        <w:r w:rsidR="000617EE">
          <w:rPr>
            <w:noProof/>
            <w:webHidden/>
          </w:rPr>
        </w:r>
        <w:r w:rsidR="000617EE">
          <w:rPr>
            <w:noProof/>
            <w:webHidden/>
          </w:rPr>
          <w:fldChar w:fldCharType="separate"/>
        </w:r>
        <w:r w:rsidR="000617EE">
          <w:rPr>
            <w:noProof/>
            <w:webHidden/>
          </w:rPr>
          <w:t>9</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4" w:history="1">
        <w:r w:rsidR="000617EE" w:rsidRPr="006E4E82">
          <w:rPr>
            <w:rStyle w:val="Hyperlink"/>
            <w:noProof/>
          </w:rPr>
          <w:t>2.6</w:t>
        </w:r>
        <w:r w:rsidR="000617EE">
          <w:rPr>
            <w:rFonts w:asciiTheme="minorHAnsi" w:eastAsiaTheme="minorEastAsia" w:hAnsiTheme="minorHAnsi" w:cstheme="minorBidi"/>
            <w:noProof/>
            <w:sz w:val="22"/>
            <w:szCs w:val="22"/>
          </w:rPr>
          <w:tab/>
        </w:r>
        <w:r w:rsidR="000617EE" w:rsidRPr="006E4E82">
          <w:rPr>
            <w:rStyle w:val="Hyperlink"/>
            <w:noProof/>
          </w:rPr>
          <w:t>NeighborhoodVariables (optional)</w:t>
        </w:r>
        <w:r w:rsidR="000617EE">
          <w:rPr>
            <w:noProof/>
            <w:webHidden/>
          </w:rPr>
          <w:tab/>
        </w:r>
        <w:r w:rsidR="000617EE">
          <w:rPr>
            <w:noProof/>
            <w:webHidden/>
          </w:rPr>
          <w:fldChar w:fldCharType="begin"/>
        </w:r>
        <w:r w:rsidR="000617EE">
          <w:rPr>
            <w:noProof/>
            <w:webHidden/>
          </w:rPr>
          <w:instrText xml:space="preserve"> PAGEREF _Toc24102704 \h </w:instrText>
        </w:r>
        <w:r w:rsidR="000617EE">
          <w:rPr>
            <w:noProof/>
            <w:webHidden/>
          </w:rPr>
        </w:r>
        <w:r w:rsidR="000617EE">
          <w:rPr>
            <w:noProof/>
            <w:webHidden/>
          </w:rPr>
          <w:fldChar w:fldCharType="separate"/>
        </w:r>
        <w:r w:rsidR="000617EE">
          <w:rPr>
            <w:noProof/>
            <w:webHidden/>
          </w:rPr>
          <w:t>9</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5" w:history="1">
        <w:r w:rsidR="000617EE" w:rsidRPr="006E4E82">
          <w:rPr>
            <w:rStyle w:val="Hyperlink"/>
            <w:noProof/>
          </w:rPr>
          <w:t>2.7</w:t>
        </w:r>
        <w:r w:rsidR="000617EE">
          <w:rPr>
            <w:rFonts w:asciiTheme="minorHAnsi" w:eastAsiaTheme="minorEastAsia" w:hAnsiTheme="minorHAnsi" w:cstheme="minorBidi"/>
            <w:noProof/>
            <w:sz w:val="22"/>
            <w:szCs w:val="22"/>
          </w:rPr>
          <w:tab/>
        </w:r>
        <w:r w:rsidR="000617EE" w:rsidRPr="006E4E82">
          <w:rPr>
            <w:rStyle w:val="Hyperlink"/>
            <w:noProof/>
          </w:rPr>
          <w:t>ClimateVariables (optional)</w:t>
        </w:r>
        <w:r w:rsidR="000617EE">
          <w:rPr>
            <w:noProof/>
            <w:webHidden/>
          </w:rPr>
          <w:tab/>
        </w:r>
        <w:r w:rsidR="000617EE">
          <w:rPr>
            <w:noProof/>
            <w:webHidden/>
          </w:rPr>
          <w:fldChar w:fldCharType="begin"/>
        </w:r>
        <w:r w:rsidR="000617EE">
          <w:rPr>
            <w:noProof/>
            <w:webHidden/>
          </w:rPr>
          <w:instrText xml:space="preserve"> PAGEREF _Toc24102705 \h </w:instrText>
        </w:r>
        <w:r w:rsidR="000617EE">
          <w:rPr>
            <w:noProof/>
            <w:webHidden/>
          </w:rPr>
        </w:r>
        <w:r w:rsidR="000617EE">
          <w:rPr>
            <w:noProof/>
            <w:webHidden/>
          </w:rPr>
          <w:fldChar w:fldCharType="separate"/>
        </w:r>
        <w:r w:rsidR="000617EE">
          <w:rPr>
            <w:noProof/>
            <w:webHidden/>
          </w:rPr>
          <w:t>10</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6" w:history="1">
        <w:r w:rsidR="000617EE" w:rsidRPr="006E4E82">
          <w:rPr>
            <w:rStyle w:val="Hyperlink"/>
            <w:noProof/>
          </w:rPr>
          <w:t>2.8</w:t>
        </w:r>
        <w:r w:rsidR="000617EE">
          <w:rPr>
            <w:rFonts w:asciiTheme="minorHAnsi" w:eastAsiaTheme="minorEastAsia" w:hAnsiTheme="minorHAnsi" w:cstheme="minorBidi"/>
            <w:noProof/>
            <w:sz w:val="22"/>
            <w:szCs w:val="22"/>
          </w:rPr>
          <w:tab/>
        </w:r>
        <w:r w:rsidR="000617EE" w:rsidRPr="006E4E82">
          <w:rPr>
            <w:rStyle w:val="Hyperlink"/>
            <w:noProof/>
          </w:rPr>
          <w:t>DistanceVariables (optional)</w:t>
        </w:r>
        <w:r w:rsidR="000617EE">
          <w:rPr>
            <w:noProof/>
            <w:webHidden/>
          </w:rPr>
          <w:tab/>
        </w:r>
        <w:r w:rsidR="000617EE">
          <w:rPr>
            <w:noProof/>
            <w:webHidden/>
          </w:rPr>
          <w:fldChar w:fldCharType="begin"/>
        </w:r>
        <w:r w:rsidR="000617EE">
          <w:rPr>
            <w:noProof/>
            <w:webHidden/>
          </w:rPr>
          <w:instrText xml:space="preserve"> PAGEREF _Toc24102706 \h </w:instrText>
        </w:r>
        <w:r w:rsidR="000617EE">
          <w:rPr>
            <w:noProof/>
            <w:webHidden/>
          </w:rPr>
        </w:r>
        <w:r w:rsidR="000617EE">
          <w:rPr>
            <w:noProof/>
            <w:webHidden/>
          </w:rPr>
          <w:fldChar w:fldCharType="separate"/>
        </w:r>
        <w:r w:rsidR="000617EE">
          <w:rPr>
            <w:noProof/>
            <w:webHidden/>
          </w:rPr>
          <w:t>11</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07" w:history="1">
        <w:r w:rsidR="000617EE" w:rsidRPr="006E4E82">
          <w:rPr>
            <w:rStyle w:val="Hyperlink"/>
            <w:noProof/>
          </w:rPr>
          <w:t>2.9</w:t>
        </w:r>
        <w:r w:rsidR="000617EE">
          <w:rPr>
            <w:rFonts w:asciiTheme="minorHAnsi" w:eastAsiaTheme="minorEastAsia" w:hAnsiTheme="minorHAnsi" w:cstheme="minorBidi"/>
            <w:noProof/>
            <w:sz w:val="22"/>
            <w:szCs w:val="22"/>
          </w:rPr>
          <w:tab/>
        </w:r>
        <w:r w:rsidR="000617EE" w:rsidRPr="006E4E82">
          <w:rPr>
            <w:rStyle w:val="Hyperlink"/>
            <w:noProof/>
          </w:rPr>
          <w:t>SpeciesModels</w:t>
        </w:r>
        <w:r w:rsidR="000617EE">
          <w:rPr>
            <w:noProof/>
            <w:webHidden/>
          </w:rPr>
          <w:tab/>
        </w:r>
        <w:r w:rsidR="000617EE">
          <w:rPr>
            <w:noProof/>
            <w:webHidden/>
          </w:rPr>
          <w:fldChar w:fldCharType="begin"/>
        </w:r>
        <w:r w:rsidR="000617EE">
          <w:rPr>
            <w:noProof/>
            <w:webHidden/>
          </w:rPr>
          <w:instrText xml:space="preserve"> PAGEREF _Toc24102707 \h </w:instrText>
        </w:r>
        <w:r w:rsidR="000617EE">
          <w:rPr>
            <w:noProof/>
            <w:webHidden/>
          </w:rPr>
        </w:r>
        <w:r w:rsidR="000617EE">
          <w:rPr>
            <w:noProof/>
            <w:webHidden/>
          </w:rPr>
          <w:fldChar w:fldCharType="separate"/>
        </w:r>
        <w:r w:rsidR="000617EE">
          <w:rPr>
            <w:noProof/>
            <w:webHidden/>
          </w:rPr>
          <w:t>12</w:t>
        </w:r>
        <w:r w:rsidR="000617EE">
          <w:rPr>
            <w:noProof/>
            <w:webHidden/>
          </w:rPr>
          <w:fldChar w:fldCharType="end"/>
        </w:r>
      </w:hyperlink>
    </w:p>
    <w:p w:rsidR="000617EE" w:rsidRDefault="00227165">
      <w:pPr>
        <w:pStyle w:val="TOC2"/>
        <w:tabs>
          <w:tab w:val="left" w:pos="960"/>
          <w:tab w:val="right" w:leader="dot" w:pos="8976"/>
        </w:tabs>
        <w:rPr>
          <w:rFonts w:asciiTheme="minorHAnsi" w:eastAsiaTheme="minorEastAsia" w:hAnsiTheme="minorHAnsi" w:cstheme="minorBidi"/>
          <w:noProof/>
          <w:sz w:val="22"/>
          <w:szCs w:val="22"/>
        </w:rPr>
      </w:pPr>
      <w:hyperlink w:anchor="_Toc24102708" w:history="1">
        <w:r w:rsidR="000617EE" w:rsidRPr="006E4E82">
          <w:rPr>
            <w:rStyle w:val="Hyperlink"/>
            <w:noProof/>
          </w:rPr>
          <w:t>2.10</w:t>
        </w:r>
        <w:r w:rsidR="000617EE">
          <w:rPr>
            <w:rFonts w:asciiTheme="minorHAnsi" w:eastAsiaTheme="minorEastAsia" w:hAnsiTheme="minorHAnsi" w:cstheme="minorBidi"/>
            <w:noProof/>
            <w:sz w:val="22"/>
            <w:szCs w:val="22"/>
          </w:rPr>
          <w:tab/>
        </w:r>
        <w:r w:rsidR="000617EE" w:rsidRPr="006E4E82">
          <w:rPr>
            <w:rStyle w:val="Hyperlink"/>
            <w:noProof/>
          </w:rPr>
          <w:t>Output Map File Names</w:t>
        </w:r>
        <w:r w:rsidR="000617EE">
          <w:rPr>
            <w:noProof/>
            <w:webHidden/>
          </w:rPr>
          <w:tab/>
        </w:r>
        <w:r w:rsidR="000617EE">
          <w:rPr>
            <w:noProof/>
            <w:webHidden/>
          </w:rPr>
          <w:fldChar w:fldCharType="begin"/>
        </w:r>
        <w:r w:rsidR="000617EE">
          <w:rPr>
            <w:noProof/>
            <w:webHidden/>
          </w:rPr>
          <w:instrText xml:space="preserve"> PAGEREF _Toc24102708 \h </w:instrText>
        </w:r>
        <w:r w:rsidR="000617EE">
          <w:rPr>
            <w:noProof/>
            <w:webHidden/>
          </w:rPr>
        </w:r>
        <w:r w:rsidR="000617EE">
          <w:rPr>
            <w:noProof/>
            <w:webHidden/>
          </w:rPr>
          <w:fldChar w:fldCharType="separate"/>
        </w:r>
        <w:r w:rsidR="000617EE">
          <w:rPr>
            <w:noProof/>
            <w:webHidden/>
          </w:rPr>
          <w:t>12</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09" w:history="1">
        <w:r w:rsidR="000617EE" w:rsidRPr="006E4E82">
          <w:rPr>
            <w:rStyle w:val="Hyperlink"/>
            <w:noProof/>
          </w:rPr>
          <w:t>2.10.1</w:t>
        </w:r>
        <w:r w:rsidR="000617EE">
          <w:rPr>
            <w:rFonts w:asciiTheme="minorHAnsi" w:eastAsiaTheme="minorEastAsia" w:hAnsiTheme="minorHAnsi" w:cstheme="minorBidi"/>
            <w:i w:val="0"/>
            <w:iCs w:val="0"/>
            <w:noProof/>
            <w:sz w:val="22"/>
            <w:szCs w:val="22"/>
          </w:rPr>
          <w:tab/>
        </w:r>
        <w:r w:rsidR="000617EE" w:rsidRPr="006E4E82">
          <w:rPr>
            <w:rStyle w:val="Hyperlink"/>
            <w:noProof/>
          </w:rPr>
          <w:t>LocalVarMapFileNames (Optional)</w:t>
        </w:r>
        <w:r w:rsidR="000617EE">
          <w:rPr>
            <w:noProof/>
            <w:webHidden/>
          </w:rPr>
          <w:tab/>
        </w:r>
        <w:r w:rsidR="000617EE">
          <w:rPr>
            <w:noProof/>
            <w:webHidden/>
          </w:rPr>
          <w:fldChar w:fldCharType="begin"/>
        </w:r>
        <w:r w:rsidR="000617EE">
          <w:rPr>
            <w:noProof/>
            <w:webHidden/>
          </w:rPr>
          <w:instrText xml:space="preserve"> PAGEREF _Toc24102709 \h </w:instrText>
        </w:r>
        <w:r w:rsidR="000617EE">
          <w:rPr>
            <w:noProof/>
            <w:webHidden/>
          </w:rPr>
        </w:r>
        <w:r w:rsidR="000617EE">
          <w:rPr>
            <w:noProof/>
            <w:webHidden/>
          </w:rPr>
          <w:fldChar w:fldCharType="separate"/>
        </w:r>
        <w:r w:rsidR="000617EE">
          <w:rPr>
            <w:noProof/>
            <w:webHidden/>
          </w:rPr>
          <w:t>12</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0" w:history="1">
        <w:r w:rsidR="000617EE" w:rsidRPr="006E4E82">
          <w:rPr>
            <w:rStyle w:val="Hyperlink"/>
            <w:noProof/>
          </w:rPr>
          <w:t>2.10.2</w:t>
        </w:r>
        <w:r w:rsidR="000617EE">
          <w:rPr>
            <w:rFonts w:asciiTheme="minorHAnsi" w:eastAsiaTheme="minorEastAsia" w:hAnsiTheme="minorHAnsi" w:cstheme="minorBidi"/>
            <w:i w:val="0"/>
            <w:iCs w:val="0"/>
            <w:noProof/>
            <w:sz w:val="22"/>
            <w:szCs w:val="22"/>
          </w:rPr>
          <w:tab/>
        </w:r>
        <w:r w:rsidR="000617EE" w:rsidRPr="006E4E82">
          <w:rPr>
            <w:rStyle w:val="Hyperlink"/>
            <w:noProof/>
          </w:rPr>
          <w:t>NeighborVarMapFileNames (Optional)</w:t>
        </w:r>
        <w:r w:rsidR="000617EE">
          <w:rPr>
            <w:noProof/>
            <w:webHidden/>
          </w:rPr>
          <w:tab/>
        </w:r>
        <w:r w:rsidR="000617EE">
          <w:rPr>
            <w:noProof/>
            <w:webHidden/>
          </w:rPr>
          <w:fldChar w:fldCharType="begin"/>
        </w:r>
        <w:r w:rsidR="000617EE">
          <w:rPr>
            <w:noProof/>
            <w:webHidden/>
          </w:rPr>
          <w:instrText xml:space="preserve"> PAGEREF _Toc24102710 \h </w:instrText>
        </w:r>
        <w:r w:rsidR="000617EE">
          <w:rPr>
            <w:noProof/>
            <w:webHidden/>
          </w:rPr>
        </w:r>
        <w:r w:rsidR="000617EE">
          <w:rPr>
            <w:noProof/>
            <w:webHidden/>
          </w:rPr>
          <w:fldChar w:fldCharType="separate"/>
        </w:r>
        <w:r w:rsidR="000617EE">
          <w:rPr>
            <w:noProof/>
            <w:webHidden/>
          </w:rPr>
          <w:t>13</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1" w:history="1">
        <w:r w:rsidR="000617EE" w:rsidRPr="006E4E82">
          <w:rPr>
            <w:rStyle w:val="Hyperlink"/>
            <w:noProof/>
          </w:rPr>
          <w:t>2.10.3</w:t>
        </w:r>
        <w:r w:rsidR="000617EE">
          <w:rPr>
            <w:rFonts w:asciiTheme="minorHAnsi" w:eastAsiaTheme="minorEastAsia" w:hAnsiTheme="minorHAnsi" w:cstheme="minorBidi"/>
            <w:i w:val="0"/>
            <w:iCs w:val="0"/>
            <w:noProof/>
            <w:sz w:val="22"/>
            <w:szCs w:val="22"/>
          </w:rPr>
          <w:tab/>
        </w:r>
        <w:r w:rsidR="000617EE" w:rsidRPr="006E4E82">
          <w:rPr>
            <w:rStyle w:val="Hyperlink"/>
            <w:noProof/>
          </w:rPr>
          <w:t>ClimateVarMapFileNames (Optional)</w:t>
        </w:r>
        <w:r w:rsidR="000617EE">
          <w:rPr>
            <w:noProof/>
            <w:webHidden/>
          </w:rPr>
          <w:tab/>
        </w:r>
        <w:r w:rsidR="000617EE">
          <w:rPr>
            <w:noProof/>
            <w:webHidden/>
          </w:rPr>
          <w:fldChar w:fldCharType="begin"/>
        </w:r>
        <w:r w:rsidR="000617EE">
          <w:rPr>
            <w:noProof/>
            <w:webHidden/>
          </w:rPr>
          <w:instrText xml:space="preserve"> PAGEREF _Toc24102711 \h </w:instrText>
        </w:r>
        <w:r w:rsidR="000617EE">
          <w:rPr>
            <w:noProof/>
            <w:webHidden/>
          </w:rPr>
        </w:r>
        <w:r w:rsidR="000617EE">
          <w:rPr>
            <w:noProof/>
            <w:webHidden/>
          </w:rPr>
          <w:fldChar w:fldCharType="separate"/>
        </w:r>
        <w:r w:rsidR="000617EE">
          <w:rPr>
            <w:noProof/>
            <w:webHidden/>
          </w:rPr>
          <w:t>13</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2" w:history="1">
        <w:r w:rsidR="000617EE" w:rsidRPr="006E4E82">
          <w:rPr>
            <w:rStyle w:val="Hyperlink"/>
            <w:noProof/>
          </w:rPr>
          <w:t>2.10.4</w:t>
        </w:r>
        <w:r w:rsidR="000617EE">
          <w:rPr>
            <w:rFonts w:asciiTheme="minorHAnsi" w:eastAsiaTheme="minorEastAsia" w:hAnsiTheme="minorHAnsi" w:cstheme="minorBidi"/>
            <w:i w:val="0"/>
            <w:iCs w:val="0"/>
            <w:noProof/>
            <w:sz w:val="22"/>
            <w:szCs w:val="22"/>
          </w:rPr>
          <w:tab/>
        </w:r>
        <w:r w:rsidR="000617EE" w:rsidRPr="006E4E82">
          <w:rPr>
            <w:rStyle w:val="Hyperlink"/>
            <w:noProof/>
          </w:rPr>
          <w:t>DistanceVarMapFileNames (Optional)</w:t>
        </w:r>
        <w:r w:rsidR="000617EE">
          <w:rPr>
            <w:noProof/>
            <w:webHidden/>
          </w:rPr>
          <w:tab/>
        </w:r>
        <w:r w:rsidR="000617EE">
          <w:rPr>
            <w:noProof/>
            <w:webHidden/>
          </w:rPr>
          <w:fldChar w:fldCharType="begin"/>
        </w:r>
        <w:r w:rsidR="000617EE">
          <w:rPr>
            <w:noProof/>
            <w:webHidden/>
          </w:rPr>
          <w:instrText xml:space="preserve"> PAGEREF _Toc24102712 \h </w:instrText>
        </w:r>
        <w:r w:rsidR="000617EE">
          <w:rPr>
            <w:noProof/>
            <w:webHidden/>
          </w:rPr>
        </w:r>
        <w:r w:rsidR="000617EE">
          <w:rPr>
            <w:noProof/>
            <w:webHidden/>
          </w:rPr>
          <w:fldChar w:fldCharType="separate"/>
        </w:r>
        <w:r w:rsidR="000617EE">
          <w:rPr>
            <w:noProof/>
            <w:webHidden/>
          </w:rPr>
          <w:t>13</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3" w:history="1">
        <w:r w:rsidR="000617EE" w:rsidRPr="006E4E82">
          <w:rPr>
            <w:rStyle w:val="Hyperlink"/>
            <w:noProof/>
          </w:rPr>
          <w:t>2.10.5</w:t>
        </w:r>
        <w:r w:rsidR="000617EE">
          <w:rPr>
            <w:rFonts w:asciiTheme="minorHAnsi" w:eastAsiaTheme="minorEastAsia" w:hAnsiTheme="minorHAnsi" w:cstheme="minorBidi"/>
            <w:i w:val="0"/>
            <w:iCs w:val="0"/>
            <w:noProof/>
            <w:sz w:val="22"/>
            <w:szCs w:val="22"/>
          </w:rPr>
          <w:tab/>
        </w:r>
        <w:r w:rsidR="000617EE" w:rsidRPr="006E4E82">
          <w:rPr>
            <w:rStyle w:val="Hyperlink"/>
            <w:noProof/>
          </w:rPr>
          <w:t>SpeciesMapFileNames</w:t>
        </w:r>
        <w:r w:rsidR="000617EE">
          <w:rPr>
            <w:noProof/>
            <w:webHidden/>
          </w:rPr>
          <w:tab/>
        </w:r>
        <w:r w:rsidR="000617EE">
          <w:rPr>
            <w:noProof/>
            <w:webHidden/>
          </w:rPr>
          <w:fldChar w:fldCharType="begin"/>
        </w:r>
        <w:r w:rsidR="000617EE">
          <w:rPr>
            <w:noProof/>
            <w:webHidden/>
          </w:rPr>
          <w:instrText xml:space="preserve"> PAGEREF _Toc24102713 \h </w:instrText>
        </w:r>
        <w:r w:rsidR="000617EE">
          <w:rPr>
            <w:noProof/>
            <w:webHidden/>
          </w:rPr>
        </w:r>
        <w:r w:rsidR="000617EE">
          <w:rPr>
            <w:noProof/>
            <w:webHidden/>
          </w:rPr>
          <w:fldChar w:fldCharType="separate"/>
        </w:r>
        <w:r w:rsidR="000617EE">
          <w:rPr>
            <w:noProof/>
            <w:webHidden/>
          </w:rPr>
          <w:t>13</w:t>
        </w:r>
        <w:r w:rsidR="000617EE">
          <w:rPr>
            <w:noProof/>
            <w:webHidden/>
          </w:rPr>
          <w:fldChar w:fldCharType="end"/>
        </w:r>
      </w:hyperlink>
    </w:p>
    <w:p w:rsidR="000617EE" w:rsidRDefault="00227165">
      <w:pPr>
        <w:pStyle w:val="TOC2"/>
        <w:tabs>
          <w:tab w:val="left" w:pos="960"/>
          <w:tab w:val="right" w:leader="dot" w:pos="8976"/>
        </w:tabs>
        <w:rPr>
          <w:rFonts w:asciiTheme="minorHAnsi" w:eastAsiaTheme="minorEastAsia" w:hAnsiTheme="minorHAnsi" w:cstheme="minorBidi"/>
          <w:noProof/>
          <w:sz w:val="22"/>
          <w:szCs w:val="22"/>
        </w:rPr>
      </w:pPr>
      <w:hyperlink w:anchor="_Toc24102714" w:history="1">
        <w:r w:rsidR="000617EE" w:rsidRPr="006E4E82">
          <w:rPr>
            <w:rStyle w:val="Hyperlink"/>
            <w:noProof/>
          </w:rPr>
          <w:t>2.11</w:t>
        </w:r>
        <w:r w:rsidR="000617EE">
          <w:rPr>
            <w:rFonts w:asciiTheme="minorHAnsi" w:eastAsiaTheme="minorEastAsia" w:hAnsiTheme="minorHAnsi" w:cstheme="minorBidi"/>
            <w:noProof/>
            <w:sz w:val="22"/>
            <w:szCs w:val="22"/>
          </w:rPr>
          <w:tab/>
        </w:r>
        <w:r w:rsidR="000617EE" w:rsidRPr="006E4E82">
          <w:rPr>
            <w:rStyle w:val="Hyperlink"/>
            <w:noProof/>
          </w:rPr>
          <w:t>Output Log File Names</w:t>
        </w:r>
        <w:r w:rsidR="000617EE">
          <w:rPr>
            <w:noProof/>
            <w:webHidden/>
          </w:rPr>
          <w:tab/>
        </w:r>
        <w:r w:rsidR="000617EE">
          <w:rPr>
            <w:noProof/>
            <w:webHidden/>
          </w:rPr>
          <w:fldChar w:fldCharType="begin"/>
        </w:r>
        <w:r w:rsidR="000617EE">
          <w:rPr>
            <w:noProof/>
            <w:webHidden/>
          </w:rPr>
          <w:instrText xml:space="preserve"> PAGEREF _Toc24102714 \h </w:instrText>
        </w:r>
        <w:r w:rsidR="000617EE">
          <w:rPr>
            <w:noProof/>
            <w:webHidden/>
          </w:rPr>
        </w:r>
        <w:r w:rsidR="000617EE">
          <w:rPr>
            <w:noProof/>
            <w:webHidden/>
          </w:rPr>
          <w:fldChar w:fldCharType="separate"/>
        </w:r>
        <w:r w:rsidR="000617EE">
          <w:rPr>
            <w:noProof/>
            <w:webHidden/>
          </w:rPr>
          <w:t>13</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5" w:history="1">
        <w:r w:rsidR="000617EE" w:rsidRPr="006E4E82">
          <w:rPr>
            <w:rStyle w:val="Hyperlink"/>
            <w:noProof/>
          </w:rPr>
          <w:t>2.11.1</w:t>
        </w:r>
        <w:r w:rsidR="000617EE">
          <w:rPr>
            <w:rFonts w:asciiTheme="minorHAnsi" w:eastAsiaTheme="minorEastAsia" w:hAnsiTheme="minorHAnsi" w:cstheme="minorBidi"/>
            <w:i w:val="0"/>
            <w:iCs w:val="0"/>
            <w:noProof/>
            <w:sz w:val="22"/>
            <w:szCs w:val="22"/>
          </w:rPr>
          <w:tab/>
        </w:r>
        <w:r w:rsidR="000617EE" w:rsidRPr="006E4E82">
          <w:rPr>
            <w:rStyle w:val="Hyperlink"/>
            <w:noProof/>
          </w:rPr>
          <w:t>SpeciesLogFileNames</w:t>
        </w:r>
        <w:r w:rsidR="000617EE">
          <w:rPr>
            <w:noProof/>
            <w:webHidden/>
          </w:rPr>
          <w:tab/>
        </w:r>
        <w:r w:rsidR="000617EE">
          <w:rPr>
            <w:noProof/>
            <w:webHidden/>
          </w:rPr>
          <w:fldChar w:fldCharType="begin"/>
        </w:r>
        <w:r w:rsidR="000617EE">
          <w:rPr>
            <w:noProof/>
            <w:webHidden/>
          </w:rPr>
          <w:instrText xml:space="preserve"> PAGEREF _Toc24102715 \h </w:instrText>
        </w:r>
        <w:r w:rsidR="000617EE">
          <w:rPr>
            <w:noProof/>
            <w:webHidden/>
          </w:rPr>
        </w:r>
        <w:r w:rsidR="000617EE">
          <w:rPr>
            <w:noProof/>
            <w:webHidden/>
          </w:rPr>
          <w:fldChar w:fldCharType="separate"/>
        </w:r>
        <w:r w:rsidR="000617EE">
          <w:rPr>
            <w:noProof/>
            <w:webHidden/>
          </w:rPr>
          <w:t>13</w:t>
        </w:r>
        <w:r w:rsidR="000617EE">
          <w:rPr>
            <w:noProof/>
            <w:webHidden/>
          </w:rPr>
          <w:fldChar w:fldCharType="end"/>
        </w:r>
      </w:hyperlink>
    </w:p>
    <w:p w:rsidR="000617EE" w:rsidRDefault="0022716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4102716" w:history="1">
        <w:r w:rsidR="000617EE" w:rsidRPr="006E4E82">
          <w:rPr>
            <w:rStyle w:val="Hyperlink"/>
            <w:noProof/>
          </w:rPr>
          <w:t>2.11.2</w:t>
        </w:r>
        <w:r w:rsidR="000617EE">
          <w:rPr>
            <w:rFonts w:asciiTheme="minorHAnsi" w:eastAsiaTheme="minorEastAsia" w:hAnsiTheme="minorHAnsi" w:cstheme="minorBidi"/>
            <w:i w:val="0"/>
            <w:iCs w:val="0"/>
            <w:noProof/>
            <w:sz w:val="22"/>
            <w:szCs w:val="22"/>
          </w:rPr>
          <w:tab/>
        </w:r>
        <w:r w:rsidR="000617EE" w:rsidRPr="006E4E82">
          <w:rPr>
            <w:rStyle w:val="Hyperlink"/>
            <w:noProof/>
          </w:rPr>
          <w:t>LogFile</w:t>
        </w:r>
        <w:r w:rsidR="000617EE">
          <w:rPr>
            <w:noProof/>
            <w:webHidden/>
          </w:rPr>
          <w:tab/>
        </w:r>
        <w:r w:rsidR="000617EE">
          <w:rPr>
            <w:noProof/>
            <w:webHidden/>
          </w:rPr>
          <w:fldChar w:fldCharType="begin"/>
        </w:r>
        <w:r w:rsidR="000617EE">
          <w:rPr>
            <w:noProof/>
            <w:webHidden/>
          </w:rPr>
          <w:instrText xml:space="preserve"> PAGEREF _Toc24102716 \h </w:instrText>
        </w:r>
        <w:r w:rsidR="000617EE">
          <w:rPr>
            <w:noProof/>
            <w:webHidden/>
          </w:rPr>
        </w:r>
        <w:r w:rsidR="000617EE">
          <w:rPr>
            <w:noProof/>
            <w:webHidden/>
          </w:rPr>
          <w:fldChar w:fldCharType="separate"/>
        </w:r>
        <w:r w:rsidR="000617EE">
          <w:rPr>
            <w:noProof/>
            <w:webHidden/>
          </w:rPr>
          <w:t>14</w:t>
        </w:r>
        <w:r w:rsidR="000617EE">
          <w:rPr>
            <w:noProof/>
            <w:webHidden/>
          </w:rPr>
          <w:fldChar w:fldCharType="end"/>
        </w:r>
      </w:hyperlink>
    </w:p>
    <w:p w:rsidR="000617EE" w:rsidRDefault="0022716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4102717" w:history="1">
        <w:r w:rsidR="000617EE" w:rsidRPr="006E4E82">
          <w:rPr>
            <w:rStyle w:val="Hyperlink"/>
            <w:noProof/>
          </w:rPr>
          <w:t>3</w:t>
        </w:r>
        <w:r w:rsidR="000617EE">
          <w:rPr>
            <w:rFonts w:asciiTheme="minorHAnsi" w:eastAsiaTheme="minorEastAsia" w:hAnsiTheme="minorHAnsi" w:cstheme="minorBidi"/>
            <w:b w:val="0"/>
            <w:bCs w:val="0"/>
            <w:caps w:val="0"/>
            <w:noProof/>
            <w:sz w:val="22"/>
            <w:szCs w:val="22"/>
          </w:rPr>
          <w:tab/>
        </w:r>
        <w:r w:rsidR="000617EE" w:rsidRPr="006E4E82">
          <w:rPr>
            <w:rStyle w:val="Hyperlink"/>
            <w:noProof/>
          </w:rPr>
          <w:t>Output Files</w:t>
        </w:r>
        <w:r w:rsidR="000617EE">
          <w:rPr>
            <w:noProof/>
            <w:webHidden/>
          </w:rPr>
          <w:tab/>
        </w:r>
        <w:r w:rsidR="000617EE">
          <w:rPr>
            <w:noProof/>
            <w:webHidden/>
          </w:rPr>
          <w:fldChar w:fldCharType="begin"/>
        </w:r>
        <w:r w:rsidR="000617EE">
          <w:rPr>
            <w:noProof/>
            <w:webHidden/>
          </w:rPr>
          <w:instrText xml:space="preserve"> PAGEREF _Toc24102717 \h </w:instrText>
        </w:r>
        <w:r w:rsidR="000617EE">
          <w:rPr>
            <w:noProof/>
            <w:webHidden/>
          </w:rPr>
        </w:r>
        <w:r w:rsidR="000617EE">
          <w:rPr>
            <w:noProof/>
            <w:webHidden/>
          </w:rPr>
          <w:fldChar w:fldCharType="separate"/>
        </w:r>
        <w:r w:rsidR="000617EE">
          <w:rPr>
            <w:noProof/>
            <w:webHidden/>
          </w:rPr>
          <w:t>15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18" w:history="1">
        <w:r w:rsidR="000617EE" w:rsidRPr="006E4E82">
          <w:rPr>
            <w:rStyle w:val="Hyperlink"/>
            <w:noProof/>
          </w:rPr>
          <w:t>3.1</w:t>
        </w:r>
        <w:r w:rsidR="000617EE">
          <w:rPr>
            <w:rFonts w:asciiTheme="minorHAnsi" w:eastAsiaTheme="minorEastAsia" w:hAnsiTheme="minorHAnsi" w:cstheme="minorBidi"/>
            <w:noProof/>
            <w:sz w:val="22"/>
            <w:szCs w:val="22"/>
          </w:rPr>
          <w:tab/>
        </w:r>
        <w:r w:rsidR="000617EE" w:rsidRPr="006E4E82">
          <w:rPr>
            <w:rStyle w:val="Hyperlink"/>
            <w:noProof/>
          </w:rPr>
          <w:t>Variable Maps</w:t>
        </w:r>
        <w:r w:rsidR="000617EE">
          <w:rPr>
            <w:noProof/>
            <w:webHidden/>
          </w:rPr>
          <w:tab/>
        </w:r>
        <w:r w:rsidR="000617EE">
          <w:rPr>
            <w:noProof/>
            <w:webHidden/>
          </w:rPr>
          <w:fldChar w:fldCharType="begin"/>
        </w:r>
        <w:r w:rsidR="000617EE">
          <w:rPr>
            <w:noProof/>
            <w:webHidden/>
          </w:rPr>
          <w:instrText xml:space="preserve"> PAGEREF _Toc24102718 \h </w:instrText>
        </w:r>
        <w:r w:rsidR="000617EE">
          <w:rPr>
            <w:noProof/>
            <w:webHidden/>
          </w:rPr>
        </w:r>
        <w:r w:rsidR="000617EE">
          <w:rPr>
            <w:noProof/>
            <w:webHidden/>
          </w:rPr>
          <w:fldChar w:fldCharType="separate"/>
        </w:r>
        <w:r w:rsidR="000617EE">
          <w:rPr>
            <w:noProof/>
            <w:webHidden/>
          </w:rPr>
          <w:t>15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19" w:history="1">
        <w:r w:rsidR="000617EE" w:rsidRPr="006E4E82">
          <w:rPr>
            <w:rStyle w:val="Hyperlink"/>
            <w:noProof/>
          </w:rPr>
          <w:t>3.2</w:t>
        </w:r>
        <w:r w:rsidR="000617EE">
          <w:rPr>
            <w:rFonts w:asciiTheme="minorHAnsi" w:eastAsiaTheme="minorEastAsia" w:hAnsiTheme="minorHAnsi" w:cstheme="minorBidi"/>
            <w:noProof/>
            <w:sz w:val="22"/>
            <w:szCs w:val="22"/>
          </w:rPr>
          <w:tab/>
        </w:r>
        <w:r w:rsidR="000617EE" w:rsidRPr="006E4E82">
          <w:rPr>
            <w:rStyle w:val="Hyperlink"/>
            <w:noProof/>
          </w:rPr>
          <w:t>Species Index Maps</w:t>
        </w:r>
        <w:r w:rsidR="000617EE">
          <w:rPr>
            <w:noProof/>
            <w:webHidden/>
          </w:rPr>
          <w:tab/>
        </w:r>
        <w:r w:rsidR="000617EE">
          <w:rPr>
            <w:noProof/>
            <w:webHidden/>
          </w:rPr>
          <w:fldChar w:fldCharType="begin"/>
        </w:r>
        <w:r w:rsidR="000617EE">
          <w:rPr>
            <w:noProof/>
            <w:webHidden/>
          </w:rPr>
          <w:instrText xml:space="preserve"> PAGEREF _Toc24102719 \h </w:instrText>
        </w:r>
        <w:r w:rsidR="000617EE">
          <w:rPr>
            <w:noProof/>
            <w:webHidden/>
          </w:rPr>
        </w:r>
        <w:r w:rsidR="000617EE">
          <w:rPr>
            <w:noProof/>
            <w:webHidden/>
          </w:rPr>
          <w:fldChar w:fldCharType="separate"/>
        </w:r>
        <w:r w:rsidR="000617EE">
          <w:rPr>
            <w:noProof/>
            <w:webHidden/>
          </w:rPr>
          <w:t>15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20" w:history="1">
        <w:r w:rsidR="000617EE" w:rsidRPr="006E4E82">
          <w:rPr>
            <w:rStyle w:val="Hyperlink"/>
            <w:noProof/>
          </w:rPr>
          <w:t>3.3</w:t>
        </w:r>
        <w:r w:rsidR="000617EE">
          <w:rPr>
            <w:rFonts w:asciiTheme="minorHAnsi" w:eastAsiaTheme="minorEastAsia" w:hAnsiTheme="minorHAnsi" w:cstheme="minorBidi"/>
            <w:noProof/>
            <w:sz w:val="22"/>
            <w:szCs w:val="22"/>
          </w:rPr>
          <w:tab/>
        </w:r>
        <w:r w:rsidR="000617EE" w:rsidRPr="006E4E82">
          <w:rPr>
            <w:rStyle w:val="Hyperlink"/>
            <w:noProof/>
          </w:rPr>
          <w:t>Species Logs</w:t>
        </w:r>
        <w:r w:rsidR="000617EE">
          <w:rPr>
            <w:noProof/>
            <w:webHidden/>
          </w:rPr>
          <w:tab/>
        </w:r>
        <w:r w:rsidR="000617EE">
          <w:rPr>
            <w:noProof/>
            <w:webHidden/>
          </w:rPr>
          <w:fldChar w:fldCharType="begin"/>
        </w:r>
        <w:r w:rsidR="000617EE">
          <w:rPr>
            <w:noProof/>
            <w:webHidden/>
          </w:rPr>
          <w:instrText xml:space="preserve"> PAGEREF _Toc24102720 \h </w:instrText>
        </w:r>
        <w:r w:rsidR="000617EE">
          <w:rPr>
            <w:noProof/>
            <w:webHidden/>
          </w:rPr>
        </w:r>
        <w:r w:rsidR="000617EE">
          <w:rPr>
            <w:noProof/>
            <w:webHidden/>
          </w:rPr>
          <w:fldChar w:fldCharType="separate"/>
        </w:r>
        <w:r w:rsidR="000617EE">
          <w:rPr>
            <w:noProof/>
            <w:webHidden/>
          </w:rPr>
          <w:t>15</w:t>
        </w:r>
        <w:r w:rsidR="000617EE">
          <w:rPr>
            <w:noProof/>
            <w:webHidden/>
          </w:rPr>
          <w:fldChar w:fldCharType="end"/>
        </w:r>
      </w:hyperlink>
    </w:p>
    <w:p w:rsidR="000617EE" w:rsidRDefault="00227165">
      <w:pPr>
        <w:pStyle w:val="TOC2"/>
        <w:tabs>
          <w:tab w:val="left" w:pos="720"/>
          <w:tab w:val="right" w:leader="dot" w:pos="8976"/>
        </w:tabs>
        <w:rPr>
          <w:rFonts w:asciiTheme="minorHAnsi" w:eastAsiaTheme="minorEastAsia" w:hAnsiTheme="minorHAnsi" w:cstheme="minorBidi"/>
          <w:noProof/>
          <w:sz w:val="22"/>
          <w:szCs w:val="22"/>
        </w:rPr>
      </w:pPr>
      <w:hyperlink w:anchor="_Toc24102721" w:history="1">
        <w:r w:rsidR="000617EE" w:rsidRPr="006E4E82">
          <w:rPr>
            <w:rStyle w:val="Hyperlink"/>
            <w:noProof/>
          </w:rPr>
          <w:t>3.4</w:t>
        </w:r>
        <w:r w:rsidR="000617EE">
          <w:rPr>
            <w:rFonts w:asciiTheme="minorHAnsi" w:eastAsiaTheme="minorEastAsia" w:hAnsiTheme="minorHAnsi" w:cstheme="minorBidi"/>
            <w:noProof/>
            <w:sz w:val="22"/>
            <w:szCs w:val="22"/>
          </w:rPr>
          <w:tab/>
        </w:r>
        <w:r w:rsidR="000617EE" w:rsidRPr="006E4E82">
          <w:rPr>
            <w:rStyle w:val="Hyperlink"/>
            <w:noProof/>
          </w:rPr>
          <w:t>Summary Log</w:t>
        </w:r>
        <w:r w:rsidR="000617EE">
          <w:rPr>
            <w:noProof/>
            <w:webHidden/>
          </w:rPr>
          <w:tab/>
        </w:r>
        <w:r w:rsidR="000617EE">
          <w:rPr>
            <w:noProof/>
            <w:webHidden/>
          </w:rPr>
          <w:fldChar w:fldCharType="begin"/>
        </w:r>
        <w:r w:rsidR="000617EE">
          <w:rPr>
            <w:noProof/>
            <w:webHidden/>
          </w:rPr>
          <w:instrText xml:space="preserve"> PAGEREF _Toc24102721 \h </w:instrText>
        </w:r>
        <w:r w:rsidR="000617EE">
          <w:rPr>
            <w:noProof/>
            <w:webHidden/>
          </w:rPr>
        </w:r>
        <w:r w:rsidR="000617EE">
          <w:rPr>
            <w:noProof/>
            <w:webHidden/>
          </w:rPr>
          <w:fldChar w:fldCharType="separate"/>
        </w:r>
        <w:r w:rsidR="000617EE">
          <w:rPr>
            <w:noProof/>
            <w:webHidden/>
          </w:rPr>
          <w:t>15</w:t>
        </w:r>
        <w:r w:rsidR="000617EE">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24102686"/>
      <w:r w:rsidRPr="006604E3">
        <w:lastRenderedPageBreak/>
        <w:t>Introduction</w:t>
      </w:r>
      <w:bookmarkEnd w:id="0"/>
      <w:bookmarkEnd w:id="2"/>
      <w:bookmarkEnd w:id="3"/>
    </w:p>
    <w:p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 xml:space="preserve">xtension for the LANDIS-II model. Users should read the </w:t>
      </w:r>
      <w:hyperlink r:id="rId9"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rsidR="00030C4A" w:rsidRDefault="00030C4A" w:rsidP="00D00D43">
      <w:pPr>
        <w:pStyle w:val="textbody"/>
        <w:ind w:right="76"/>
      </w:pPr>
      <w:r>
        <w:t xml:space="preserve">This extension is differentiated from the </w:t>
      </w:r>
      <w:hyperlink r:id="rId10"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rsidR="0094289B" w:rsidRDefault="0094289B" w:rsidP="00D00D43">
      <w:pPr>
        <w:pStyle w:val="Heading2"/>
        <w:ind w:right="76"/>
      </w:pPr>
      <w:bookmarkStart w:id="4" w:name="_Toc24102687"/>
      <w:r>
        <w:t>Extension Description</w:t>
      </w:r>
      <w:bookmarkEnd w:id="4"/>
    </w:p>
    <w:p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rsidR="001748AD" w:rsidRDefault="001748AD" w:rsidP="001748AD">
      <w:pPr>
        <w:pStyle w:val="Heading3"/>
        <w:ind w:right="76"/>
      </w:pPr>
      <w:bookmarkStart w:id="5" w:name="_Toc24102688"/>
      <w:r>
        <w:t>Habitat</w:t>
      </w:r>
      <w:r w:rsidR="00300C0E">
        <w:t xml:space="preserve"> </w:t>
      </w:r>
      <w:r w:rsidR="00A77147">
        <w:t>Modeling</w:t>
      </w:r>
      <w:bookmarkEnd w:id="5"/>
    </w:p>
    <w:p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rsidR="00D00D43" w:rsidRDefault="00D00D43" w:rsidP="00D00D43">
      <w:pPr>
        <w:pStyle w:val="Heading3"/>
        <w:ind w:right="76"/>
      </w:pPr>
      <w:bookmarkStart w:id="6" w:name="_Toc24102689"/>
      <w:r>
        <w:t xml:space="preserve">Estimated </w:t>
      </w:r>
      <w:r w:rsidR="001748AD">
        <w:t>Habitat</w:t>
      </w:r>
      <w:r w:rsidR="009929C9">
        <w:t xml:space="preserve"> Quantity</w:t>
      </w:r>
      <w:bookmarkEnd w:id="6"/>
    </w:p>
    <w:p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rsidR="00D00D43" w:rsidRPr="000A4190" w:rsidRDefault="00227165"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r w:rsidR="009929C9">
        <w:t xml:space="preserve">  Habitat quantity can be any quantitative value including population abundance, habitat suitability, detection rates, etc.</w:t>
      </w:r>
    </w:p>
    <w:p w:rsidR="00D00D43" w:rsidRDefault="00D00D43" w:rsidP="00D00D43">
      <w:pPr>
        <w:pStyle w:val="Heading3"/>
        <w:ind w:right="76"/>
      </w:pPr>
      <w:bookmarkStart w:id="7" w:name="_Toc24102690"/>
      <w:r>
        <w:t>Predictor Variables</w:t>
      </w:r>
      <w:bookmarkEnd w:id="7"/>
    </w:p>
    <w:p w:rsidR="00D00D43" w:rsidRDefault="00D00D43" w:rsidP="00182196">
      <w:pPr>
        <w:pStyle w:val="textbody"/>
        <w:ind w:right="76"/>
      </w:pPr>
      <w:r>
        <w:t>Model predictor variables can represent a variety of environmental factors</w:t>
      </w:r>
      <w:r w:rsidR="00182196">
        <w:t xml:space="preserve"> and spatial scales.</w:t>
      </w:r>
    </w:p>
    <w:p w:rsidR="00182196" w:rsidRDefault="00182196" w:rsidP="00182196">
      <w:pPr>
        <w:pStyle w:val="Heading4"/>
      </w:pPr>
      <w:bookmarkStart w:id="8" w:name="_Ref17983182"/>
      <w:r>
        <w:t>Local Variables</w:t>
      </w:r>
      <w:bookmarkEnd w:id="8"/>
    </w:p>
    <w:p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Output Biomass Reclassification extension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rsidR="00182196" w:rsidRDefault="00182196" w:rsidP="00182196">
      <w:pPr>
        <w:pStyle w:val="Heading4"/>
        <w:ind w:right="76"/>
      </w:pPr>
      <w:r>
        <w:t>Derived Local Variables</w:t>
      </w:r>
    </w:p>
    <w:p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w:t>
      </w:r>
      <w:proofErr w:type="spellStart"/>
      <w:r w:rsidR="009929C9">
        <w:t>UplandConifer</w:t>
      </w:r>
      <w:proofErr w:type="spellEnd"/>
      <w:r w:rsidR="009929C9">
        <w:t xml:space="preserve"> = Pine + Fir).</w:t>
      </w:r>
    </w:p>
    <w:p w:rsidR="00182196" w:rsidRDefault="00182196" w:rsidP="00182196">
      <w:pPr>
        <w:pStyle w:val="Heading4"/>
      </w:pPr>
      <w:r>
        <w:t>Neighborhood Variables</w:t>
      </w:r>
    </w:p>
    <w:p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w:t>
      </w:r>
      <w:proofErr w:type="spellStart"/>
      <w:r w:rsidR="009929C9">
        <w:t>UplandConifer</w:t>
      </w:r>
      <w:proofErr w:type="spellEnd"/>
      <w:r w:rsidR="009929C9">
        <w:t xml:space="preserve">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rsidR="00D050BE" w:rsidRDefault="00D050BE" w:rsidP="00D050BE">
      <w:pPr>
        <w:pStyle w:val="Heading4"/>
      </w:pPr>
      <w:r>
        <w:t>Climate Variables</w:t>
      </w:r>
    </w:p>
    <w:p w:rsidR="00D050BE" w:rsidRPr="00D050BE" w:rsidRDefault="00A31502" w:rsidP="00381C0D">
      <w:pPr>
        <w:pStyle w:val="textbody"/>
        <w:ind w:right="76"/>
      </w:pPr>
      <w:r>
        <w:t xml:space="preserve">Climate variables can be drawn from the Climate Library (see </w:t>
      </w:r>
      <w:hyperlink r:id="rId11"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rsidR="00D050BE" w:rsidRDefault="00D050BE" w:rsidP="00D050BE">
      <w:pPr>
        <w:pStyle w:val="Heading4"/>
      </w:pPr>
      <w:r>
        <w:lastRenderedPageBreak/>
        <w:t>Distance Variables</w:t>
      </w:r>
    </w:p>
    <w:p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rsidR="00D050BE" w:rsidRDefault="00D050BE" w:rsidP="00D050BE">
      <w:pPr>
        <w:pStyle w:val="Heading3"/>
      </w:pPr>
      <w:bookmarkStart w:id="9" w:name="_Toc24102691"/>
      <w:r>
        <w:t>Species Models</w:t>
      </w:r>
      <w:bookmarkEnd w:id="9"/>
    </w:p>
    <w:p w:rsidR="00182196" w:rsidRDefault="00381C0D" w:rsidP="00381C0D">
      <w:pPr>
        <w:pStyle w:val="textbody"/>
        <w:ind w:right="76"/>
      </w:pPr>
      <w:r>
        <w:t>The Species Models define the specific predictor variables and their associated coefficients for each species being modeled.  Given the general model structure of:</w:t>
      </w:r>
    </w:p>
    <w:p w:rsidR="00381C0D" w:rsidRPr="000A4190" w:rsidRDefault="00227165"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rsidR="00381C0D" w:rsidRPr="00D00D43" w:rsidRDefault="00381C0D" w:rsidP="00381C0D">
      <w:pPr>
        <w:pStyle w:val="textbody"/>
        <w:ind w:right="76"/>
      </w:pPr>
      <w:proofErr w:type="gramStart"/>
      <w:r>
        <w:t>the</w:t>
      </w:r>
      <w:proofErr w:type="gramEnd"/>
      <w:r>
        <w:t xml:space="preserv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w:t>
      </w:r>
      <w:proofErr w:type="gramStart"/>
      <w:r>
        <w:t>ln(</w:t>
      </w:r>
      <w:proofErr w:type="gramEnd"/>
      <w:r>
        <w:t xml:space="preserve">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rsidR="009929C9" w:rsidRPr="001748AD" w:rsidRDefault="009929C9" w:rsidP="009929C9">
      <w:pPr>
        <w:pStyle w:val="Heading3"/>
      </w:pPr>
      <w:bookmarkStart w:id="10" w:name="_Toc24102692"/>
      <w:r>
        <w:t>Bird Abundance Example</w:t>
      </w:r>
      <w:bookmarkEnd w:id="10"/>
    </w:p>
    <w:p w:rsidR="009929C9" w:rsidRDefault="009929C9" w:rsidP="009929C9">
      <w:pPr>
        <w:spacing w:after="120"/>
        <w:ind w:left="1170" w:right="76"/>
      </w:pPr>
      <w:r>
        <w:t xml:space="preserve">The methods used for analyzing the original bird abundance data and environmental variables are included here </w:t>
      </w:r>
      <w:r w:rsidR="00DA1F6A">
        <w:t>as an example</w:t>
      </w:r>
      <w:r>
        <w:t xml:space="preserve"> (see </w:t>
      </w:r>
      <w:hyperlink r:id="rId12" w:history="1">
        <w:proofErr w:type="spellStart"/>
        <w:r w:rsidRPr="00DA1F6A">
          <w:rPr>
            <w:rStyle w:val="Hyperlink"/>
          </w:rPr>
          <w:t>Grinde</w:t>
        </w:r>
        <w:proofErr w:type="spellEnd"/>
        <w:r w:rsidRPr="00DA1F6A">
          <w:rPr>
            <w:rStyle w:val="Hyperlink"/>
          </w:rPr>
          <w:t xml:space="preserve"> et al. 2017</w:t>
        </w:r>
      </w:hyperlink>
      <w:r>
        <w:t xml:space="preserve"> for details).  Other methods of analysis that build predictive models could be used in conjunction with this extension.</w:t>
      </w:r>
    </w:p>
    <w:p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rsidR="009929C9" w:rsidRDefault="009929C9" w:rsidP="009929C9">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rsidR="009929C9" w:rsidRPr="000A4190" w:rsidRDefault="00227165"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rsidR="00D00D43" w:rsidRPr="00D00D43" w:rsidRDefault="00D00D43" w:rsidP="00D00D43">
      <w:pPr>
        <w:pStyle w:val="textbody"/>
        <w:ind w:right="76"/>
      </w:pPr>
    </w:p>
    <w:p w:rsidR="002A47AB" w:rsidRDefault="002A47AB" w:rsidP="00D00D43">
      <w:pPr>
        <w:pStyle w:val="Heading2"/>
        <w:ind w:right="76"/>
      </w:pPr>
      <w:bookmarkStart w:id="11" w:name="_Toc24102693"/>
      <w:r>
        <w:t>Major Releases</w:t>
      </w:r>
      <w:bookmarkEnd w:id="11"/>
    </w:p>
    <w:p w:rsidR="00036C6D" w:rsidRDefault="00036C6D" w:rsidP="00D00D43">
      <w:pPr>
        <w:pStyle w:val="Heading3"/>
        <w:ind w:right="76"/>
      </w:pPr>
      <w:bookmarkStart w:id="12" w:name="_Toc24102694"/>
      <w:r>
        <w:t xml:space="preserve">Version </w:t>
      </w:r>
      <w:r w:rsidR="000200C1">
        <w:t>1.0</w:t>
      </w:r>
      <w:bookmarkEnd w:id="12"/>
    </w:p>
    <w:p w:rsidR="00036C6D" w:rsidRDefault="000200C1" w:rsidP="00D00D43">
      <w:pPr>
        <w:pStyle w:val="textbody"/>
        <w:ind w:right="76"/>
      </w:pPr>
      <w:r>
        <w:t>Date - TBD</w:t>
      </w:r>
    </w:p>
    <w:p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rsidR="00C34571" w:rsidRDefault="002A47AB" w:rsidP="00D00D43">
      <w:pPr>
        <w:pStyle w:val="Heading2"/>
        <w:ind w:right="76"/>
      </w:pPr>
      <w:bookmarkStart w:id="13" w:name="_Toc24102695"/>
      <w:r>
        <w:t>Minor Releases</w:t>
      </w:r>
      <w:bookmarkEnd w:id="13"/>
    </w:p>
    <w:p w:rsidR="00D53749" w:rsidRPr="00D53749" w:rsidRDefault="00D53749" w:rsidP="00D00D43">
      <w:pPr>
        <w:pStyle w:val="textbody"/>
        <w:ind w:right="76"/>
      </w:pPr>
      <w:r>
        <w:t>None to date.</w:t>
      </w:r>
    </w:p>
    <w:p w:rsidR="00C34571" w:rsidRPr="006604E3" w:rsidRDefault="000617EE" w:rsidP="00D00D43">
      <w:pPr>
        <w:pStyle w:val="Heading2"/>
        <w:ind w:right="76"/>
      </w:pPr>
      <w:bookmarkStart w:id="14" w:name="_Toc113769710"/>
      <w:bookmarkStart w:id="15" w:name="_Toc113770926"/>
      <w:bookmarkStart w:id="16" w:name="_Toc24102696"/>
      <w:r>
        <w:t>Acknowledg</w:t>
      </w:r>
      <w:r w:rsidR="00C34571" w:rsidRPr="006604E3">
        <w:t>ments</w:t>
      </w:r>
      <w:bookmarkEnd w:id="14"/>
      <w:bookmarkEnd w:id="15"/>
      <w:bookmarkEnd w:id="16"/>
    </w:p>
    <w:p w:rsidR="00C34571" w:rsidRDefault="00D53749" w:rsidP="00D00D43">
      <w:pPr>
        <w:pStyle w:val="textbody"/>
        <w:ind w:right="76"/>
      </w:pPr>
      <w:r>
        <w:t>Contributions to the development of this extension have been provided by</w:t>
      </w:r>
      <w:r w:rsidR="000200C1">
        <w:t xml:space="preserve"> Gerald </w:t>
      </w:r>
      <w:proofErr w:type="spellStart"/>
      <w:r w:rsidR="000200C1">
        <w:t>Niemi</w:t>
      </w:r>
      <w:proofErr w:type="spellEnd"/>
      <w:r w:rsidR="000200C1">
        <w:t xml:space="preserve"> (N</w:t>
      </w:r>
      <w:r w:rsidR="00DA1F6A">
        <w:t>atural Resources Research Institute</w:t>
      </w:r>
      <w:r w:rsidR="000200C1">
        <w:t>, University of Minnesota</w:t>
      </w:r>
      <w:r w:rsidR="00030C4A">
        <w:t xml:space="preserve"> Duluth</w:t>
      </w:r>
      <w:r w:rsidR="000200C1">
        <w:t>)</w:t>
      </w:r>
      <w:r>
        <w:t xml:space="preserve"> and </w:t>
      </w:r>
      <w:r w:rsidR="000200C1">
        <w:t xml:space="preserve">Hannah </w:t>
      </w:r>
      <w:proofErr w:type="spellStart"/>
      <w:r w:rsidR="000200C1">
        <w:t>Panci</w:t>
      </w:r>
      <w:proofErr w:type="spellEnd"/>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r w:rsidR="000617EE">
        <w:t xml:space="preserve">  </w:t>
      </w:r>
      <w:r w:rsidR="000617EE" w:rsidRPr="000617EE">
        <w:t>Funding was provided by USDA AFRI (2012-68002-19896), USDA Forest Service Northern Research Station, and the USDA Forest Service National Fire Plan.</w:t>
      </w:r>
      <w:r w:rsidR="00C77373" w:rsidRPr="00C77373">
        <w:t xml:space="preserve"> </w:t>
      </w:r>
      <w:r w:rsidR="00C77373">
        <w:t xml:space="preserve"> </w:t>
      </w:r>
      <w:r w:rsidR="00C77373" w:rsidRPr="00C77373">
        <w:t xml:space="preserve">Data was collected for The National Forest Bird Monitoring Program and was funded by Chippewa </w:t>
      </w:r>
      <w:bookmarkStart w:id="17" w:name="_GoBack"/>
      <w:bookmarkEnd w:id="17"/>
      <w:r w:rsidR="00C77373" w:rsidRPr="00C77373">
        <w:t>National Forest.</w:t>
      </w:r>
    </w:p>
    <w:p w:rsidR="00300C0E" w:rsidRDefault="00300C0E" w:rsidP="00D00D43">
      <w:pPr>
        <w:pStyle w:val="Heading2"/>
        <w:ind w:right="76"/>
      </w:pPr>
      <w:bookmarkStart w:id="18" w:name="_Toc24102697"/>
      <w:r>
        <w:t>References</w:t>
      </w:r>
      <w:bookmarkEnd w:id="18"/>
    </w:p>
    <w:p w:rsidR="00300C0E" w:rsidRDefault="00300C0E" w:rsidP="00D00D43">
      <w:pPr>
        <w:pStyle w:val="textbody"/>
        <w:ind w:right="76"/>
      </w:pPr>
      <w:r w:rsidRPr="00300C0E">
        <w:t xml:space="preserve">Bates, D., </w:t>
      </w:r>
      <w:proofErr w:type="spellStart"/>
      <w:r w:rsidRPr="00300C0E">
        <w:t>Mächler</w:t>
      </w:r>
      <w:proofErr w:type="spellEnd"/>
      <w:r w:rsidRPr="00300C0E">
        <w:t xml:space="preserve">, M., </w:t>
      </w:r>
      <w:proofErr w:type="spellStart"/>
      <w:r w:rsidRPr="00300C0E">
        <w:t>Bolker</w:t>
      </w:r>
      <w:proofErr w:type="spellEnd"/>
      <w:r w:rsidRPr="00300C0E">
        <w:t>, B. M. and Walker, S. C. 2015. Fitting linear mi</w:t>
      </w:r>
      <w:r w:rsidR="00030C4A">
        <w:t xml:space="preserve">xed-effects models using lme4. </w:t>
      </w:r>
      <w:r w:rsidRPr="00300C0E">
        <w:t xml:space="preserve">J. Stat. </w:t>
      </w:r>
      <w:proofErr w:type="spellStart"/>
      <w:r w:rsidRPr="00300C0E">
        <w:t>Softw</w:t>
      </w:r>
      <w:proofErr w:type="spellEnd"/>
      <w:r w:rsidRPr="00300C0E">
        <w:t>. 67: 1–48</w:t>
      </w:r>
    </w:p>
    <w:p w:rsidR="00300C0E" w:rsidRPr="006604E3" w:rsidRDefault="00FF6405" w:rsidP="00D00D43">
      <w:pPr>
        <w:pStyle w:val="textbody"/>
        <w:ind w:right="76"/>
      </w:pPr>
      <w:proofErr w:type="spellStart"/>
      <w:r w:rsidRPr="00FF6405">
        <w:t>Grinde</w:t>
      </w:r>
      <w:proofErr w:type="spellEnd"/>
      <w:r w:rsidRPr="00FF6405">
        <w:t>, Alexis R., G</w:t>
      </w:r>
      <w:r w:rsidR="00A77147">
        <w:t>.</w:t>
      </w:r>
      <w:r w:rsidRPr="00FF6405">
        <w:t xml:space="preserve"> J. </w:t>
      </w:r>
      <w:proofErr w:type="spellStart"/>
      <w:r w:rsidRPr="00FF6405">
        <w:t>Niemi</w:t>
      </w:r>
      <w:proofErr w:type="spellEnd"/>
      <w:r w:rsidRPr="00FF6405">
        <w:t>,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w:t>
      </w:r>
      <w:proofErr w:type="spellStart"/>
      <w:r w:rsidRPr="00FF6405">
        <w:t>Thogmartin</w:t>
      </w:r>
      <w:proofErr w:type="spellEnd"/>
      <w:r w:rsidRPr="00FF6405">
        <w:t>,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proofErr w:type="gramStart"/>
      <w:r w:rsidRPr="00FF6405">
        <w:t>doi</w:t>
      </w:r>
      <w:proofErr w:type="spellEnd"/>
      <w:proofErr w:type="gramEnd"/>
      <w:r w:rsidRPr="00FF6405">
        <w:t>: 10.1016/j.foreco.2017.09.057.</w:t>
      </w:r>
    </w:p>
    <w:p w:rsidR="00C34571" w:rsidRPr="006604E3" w:rsidRDefault="00C34571" w:rsidP="00D00D43">
      <w:pPr>
        <w:pStyle w:val="Heading1"/>
        <w:ind w:right="76"/>
      </w:pPr>
      <w:bookmarkStart w:id="19" w:name="_Toc102232959"/>
      <w:bookmarkStart w:id="20" w:name="_Toc133934414"/>
      <w:bookmarkStart w:id="21" w:name="_Toc24102698"/>
      <w:r w:rsidRPr="006604E3">
        <w:lastRenderedPageBreak/>
        <w:t>Input File</w:t>
      </w:r>
      <w:bookmarkEnd w:id="19"/>
      <w:bookmarkEnd w:id="20"/>
      <w:r w:rsidRPr="006604E3">
        <w:t>s</w:t>
      </w:r>
      <w:bookmarkEnd w:id="21"/>
    </w:p>
    <w:p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3" w:history="1">
        <w:r w:rsidRPr="00030C4A">
          <w:rPr>
            <w:rStyle w:val="Hyperlink"/>
          </w:rPr>
          <w:t>LANDIS-II Model User Guide</w:t>
        </w:r>
      </w:hyperlink>
      <w:r w:rsidRPr="009B7E75">
        <w:t xml:space="preserve">. </w:t>
      </w:r>
    </w:p>
    <w:p w:rsidR="00104A38" w:rsidRDefault="00104A38" w:rsidP="00D00D43">
      <w:pPr>
        <w:pStyle w:val="Heading2"/>
        <w:ind w:right="76"/>
      </w:pPr>
      <w:bookmarkStart w:id="22" w:name="_Toc24102699"/>
      <w:bookmarkStart w:id="23" w:name="_Toc112235332"/>
      <w:bookmarkStart w:id="24" w:name="_Toc133386213"/>
      <w:bookmarkStart w:id="25" w:name="_Toc133907148"/>
      <w:bookmarkStart w:id="26" w:name="_Toc133934416"/>
      <w:r>
        <w:t>Example Input File</w:t>
      </w:r>
      <w:bookmarkEnd w:id="22"/>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00030C4A">
        <w:rPr>
          <w:rFonts w:ascii="Courier New" w:hAnsi="Courier New" w:cs="Courier New"/>
          <w:sz w:val="18"/>
          <w:szCs w:val="18"/>
        </w:rPr>
        <w:t>Landscape Habitat Output</w:t>
      </w:r>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r>
      <w:proofErr w:type="spellStart"/>
      <w:r w:rsidRPr="002478C1">
        <w:rPr>
          <w:rFonts w:ascii="Courier New" w:hAnsi="Courier New" w:cs="Courier New"/>
          <w:sz w:val="18"/>
          <w:szCs w:val="18"/>
        </w:rPr>
        <w:t>Calc</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reclass1</w:t>
      </w:r>
      <w:proofErr w:type="gramEnd"/>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r>
      <w:proofErr w:type="gramStart"/>
      <w:r>
        <w:rPr>
          <w:rFonts w:ascii="Courier New" w:hAnsi="Courier New" w:cs="Courier New"/>
          <w:sz w:val="18"/>
          <w:szCs w:val="18"/>
        </w:rPr>
        <w:t>reclass1</w:t>
      </w:r>
      <w:r w:rsidR="002478C1" w:rsidRPr="002478C1">
        <w:rPr>
          <w:rFonts w:ascii="Courier New" w:hAnsi="Courier New" w:cs="Courier New"/>
          <w:sz w:val="18"/>
          <w:szCs w:val="18"/>
        </w:rPr>
        <w:t>[</w:t>
      </w:r>
      <w:proofErr w:type="spellStart"/>
      <w:proofErr w:type="gramEnd"/>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logforest200</w:t>
      </w:r>
      <w:proofErr w:type="gramEnd"/>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logw1000</w:t>
      </w:r>
      <w:proofErr w:type="gramEnd"/>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BA780F" w:rsidP="00BA780F">
      <w:pPr>
        <w:pStyle w:val="textbody"/>
        <w:ind w:left="0" w:right="-374"/>
        <w:rPr>
          <w:rFonts w:ascii="Courier New" w:hAnsi="Courier New" w:cs="Courier New"/>
          <w:sz w:val="18"/>
          <w:szCs w:val="18"/>
        </w:rPr>
      </w:pPr>
      <w:proofErr w:type="gramStart"/>
      <w:r>
        <w:rPr>
          <w:rFonts w:ascii="Courier New" w:hAnsi="Courier New" w:cs="Courier New"/>
          <w:sz w:val="18"/>
          <w:szCs w:val="18"/>
        </w:rPr>
        <w:t>temp</w:t>
      </w:r>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logprevprecip</w:t>
      </w:r>
      <w:proofErr w:type="spellEnd"/>
      <w:proofErr w:type="gram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BA780F" w:rsidP="00BA780F">
      <w:pPr>
        <w:pStyle w:val="textbody"/>
        <w:ind w:left="0" w:right="-374"/>
        <w:rPr>
          <w:rFonts w:ascii="Courier New" w:hAnsi="Courier New" w:cs="Courier New"/>
          <w:sz w:val="18"/>
          <w:szCs w:val="18"/>
        </w:rPr>
      </w:pPr>
      <w:proofErr w:type="spellStart"/>
      <w:proofErr w:type="gramStart"/>
      <w:r>
        <w:rPr>
          <w:rFonts w:ascii="Courier New" w:hAnsi="Courier New" w:cs="Courier New"/>
          <w:sz w:val="18"/>
          <w:szCs w:val="18"/>
        </w:rPr>
        <w:t>pdsi</w:t>
      </w:r>
      <w:proofErr w:type="spellEnd"/>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logprecip</w:t>
      </w:r>
      <w:proofErr w:type="spellEnd"/>
      <w:proofErr w:type="gramEnd"/>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CONW</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0.70589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loglc200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logprevprecip</w:t>
      </w:r>
      <w:proofErr w:type="spellEnd"/>
      <w:proofErr w:type="gram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GWWA</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-7.88</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biomass</w:t>
      </w:r>
      <w:proofErr w:type="gramEnd"/>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logreg1000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logreg1000*temp</w:t>
      </w:r>
      <w:r w:rsidRPr="002478C1">
        <w:rPr>
          <w:rFonts w:ascii="Courier New" w:hAnsi="Courier New" w:cs="Courier New"/>
          <w:sz w:val="18"/>
          <w:szCs w:val="18"/>
        </w:rPr>
        <w:tab/>
        <w:t>neighbor*climate</w:t>
      </w:r>
      <w:r w:rsidRPr="002478C1">
        <w:rPr>
          <w:rFonts w:ascii="Courier New" w:hAnsi="Courier New" w:cs="Courier New"/>
          <w:sz w:val="18"/>
          <w:szCs w:val="18"/>
        </w:rPr>
        <w:tab/>
        <w:t>-0.0758</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RWBL</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1.19624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logwet500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uf1000</w:t>
      </w:r>
      <w:proofErr w:type="gram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SOSP</w:t>
      </w:r>
      <w:r w:rsidRPr="002478C1">
        <w:rPr>
          <w:rFonts w:ascii="Courier New" w:hAnsi="Courier New" w:cs="Courier New"/>
          <w:sz w:val="18"/>
          <w:szCs w:val="18"/>
        </w:rPr>
        <w:tab/>
        <w:t>-&gt;</w:t>
      </w:r>
      <w:r w:rsidRPr="002478C1">
        <w:rPr>
          <w:rFonts w:ascii="Courier New" w:hAnsi="Courier New" w:cs="Courier New"/>
          <w:sz w:val="18"/>
          <w:szCs w:val="18"/>
        </w:rPr>
        <w:tab/>
        <w:t>intercept</w:t>
      </w:r>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int</w:t>
      </w:r>
      <w:proofErr w:type="spellEnd"/>
      <w:r w:rsidRPr="002478C1">
        <w:rPr>
          <w:rFonts w:ascii="Courier New" w:hAnsi="Courier New" w:cs="Courier New"/>
          <w:sz w:val="18"/>
          <w:szCs w:val="18"/>
        </w:rPr>
        <w:tab/>
      </w:r>
      <w:r w:rsidRPr="002478C1">
        <w:rPr>
          <w:rFonts w:ascii="Courier New" w:hAnsi="Courier New" w:cs="Courier New"/>
          <w:sz w:val="18"/>
          <w:szCs w:val="18"/>
        </w:rPr>
        <w:tab/>
        <w:t>-5.85534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logbiomass</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Pr="002478C1">
        <w:rPr>
          <w:rFonts w:ascii="Courier New" w:hAnsi="Courier New" w:cs="Courier New"/>
          <w:sz w:val="18"/>
          <w:szCs w:val="18"/>
        </w:rPr>
        <w:t>logopen200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lastRenderedPageBreak/>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w:t>
      </w:r>
      <w:proofErr w:type="spellStart"/>
      <w:r w:rsidR="002478C1" w:rsidRPr="002478C1">
        <w:rPr>
          <w:rFonts w:ascii="Courier New" w:hAnsi="Courier New" w:cs="Courier New"/>
          <w:sz w:val="18"/>
          <w:szCs w:val="18"/>
        </w:rPr>
        <w:t>var</w:t>
      </w:r>
      <w:proofErr w:type="spellEnd"/>
      <w:r w:rsidR="002478C1" w:rsidRPr="002478C1">
        <w:rPr>
          <w:rFonts w:ascii="Courier New" w:hAnsi="Courier New" w:cs="Courier New"/>
          <w:sz w:val="18"/>
          <w:szCs w:val="18"/>
        </w:rPr>
        <w:t>-name}-{timestep}.</w:t>
      </w:r>
      <w:proofErr w:type="spellStart"/>
      <w:r w:rsidR="002478C1"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rsidR="00C34571" w:rsidRPr="006604E3" w:rsidRDefault="00C34571">
      <w:pPr>
        <w:pStyle w:val="Heading2"/>
      </w:pPr>
      <w:bookmarkStart w:id="27" w:name="_Toc24102700"/>
      <w:proofErr w:type="spellStart"/>
      <w:r w:rsidRPr="006604E3">
        <w:t>LandisData</w:t>
      </w:r>
      <w:bookmarkEnd w:id="23"/>
      <w:bookmarkEnd w:id="24"/>
      <w:bookmarkEnd w:id="25"/>
      <w:bookmarkEnd w:id="26"/>
      <w:bookmarkEnd w:id="27"/>
      <w:proofErr w:type="spellEnd"/>
    </w:p>
    <w:p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rsidR="00C34571" w:rsidRDefault="001E2CBD" w:rsidP="00D52AB0">
      <w:pPr>
        <w:pStyle w:val="Heading2"/>
        <w:ind w:right="76"/>
      </w:pPr>
      <w:bookmarkStart w:id="28" w:name="_Toc24102701"/>
      <w:r>
        <w:t>Timestep</w:t>
      </w:r>
      <w:bookmarkEnd w:id="28"/>
    </w:p>
    <w:p w:rsidR="00D53749" w:rsidRPr="00D53749" w:rsidRDefault="00D53749" w:rsidP="00D52AB0">
      <w:pPr>
        <w:pStyle w:val="textbody"/>
        <w:ind w:right="76"/>
      </w:pPr>
      <w:r>
        <w:rPr>
          <w:sz w:val="23"/>
          <w:szCs w:val="23"/>
        </w:rPr>
        <w:t>This parameter is the time step of the output extension.  Value: integer &gt; 0. Units: years.</w:t>
      </w:r>
    </w:p>
    <w:p w:rsidR="00C34571" w:rsidRDefault="001E2CBD" w:rsidP="00D52AB0">
      <w:pPr>
        <w:pStyle w:val="Heading2"/>
        <w:ind w:right="76"/>
      </w:pPr>
      <w:bookmarkStart w:id="29" w:name="_Ref468099497"/>
      <w:bookmarkStart w:id="30" w:name="_Toc24102702"/>
      <w:proofErr w:type="spellStart"/>
      <w:r>
        <w:t>LocalVariables</w:t>
      </w:r>
      <w:proofErr w:type="spellEnd"/>
      <w:r w:rsidR="00D53749">
        <w:t xml:space="preserve"> (optional)</w:t>
      </w:r>
      <w:bookmarkEnd w:id="29"/>
      <w:bookmarkEnd w:id="30"/>
    </w:p>
    <w:p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4"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rsidTr="00D52AB0">
        <w:tc>
          <w:tcPr>
            <w:tcW w:w="2578" w:type="dxa"/>
            <w:tcBorders>
              <w:top w:val="nil"/>
              <w:left w:val="nil"/>
              <w:bottom w:val="nil"/>
              <w:right w:val="nil"/>
            </w:tcBorders>
          </w:tcPr>
          <w:p w:rsidR="003B5ED8" w:rsidRDefault="003B5ED8" w:rsidP="00D52AB0">
            <w:pPr>
              <w:ind w:right="76"/>
            </w:pPr>
            <w:r>
              <w:t>Table 1.</w:t>
            </w:r>
          </w:p>
        </w:tc>
        <w:tc>
          <w:tcPr>
            <w:tcW w:w="1790" w:type="dxa"/>
            <w:tcBorders>
              <w:top w:val="nil"/>
              <w:left w:val="nil"/>
              <w:bottom w:val="nil"/>
              <w:right w:val="nil"/>
            </w:tcBorders>
          </w:tcPr>
          <w:p w:rsidR="003B5ED8" w:rsidRDefault="003B5ED8" w:rsidP="00D52AB0">
            <w:pPr>
              <w:ind w:right="76"/>
            </w:pPr>
          </w:p>
        </w:tc>
        <w:tc>
          <w:tcPr>
            <w:tcW w:w="3496" w:type="dxa"/>
            <w:tcBorders>
              <w:top w:val="nil"/>
              <w:left w:val="nil"/>
              <w:bottom w:val="nil"/>
              <w:right w:val="nil"/>
            </w:tcBorders>
          </w:tcPr>
          <w:p w:rsidR="003B5ED8" w:rsidRDefault="003B5ED8" w:rsidP="00D52AB0">
            <w:pPr>
              <w:ind w:right="76"/>
            </w:pPr>
          </w:p>
        </w:tc>
      </w:tr>
      <w:tr w:rsidR="003B5ED8" w:rsidTr="00D52AB0">
        <w:tc>
          <w:tcPr>
            <w:tcW w:w="2578" w:type="dxa"/>
            <w:tcBorders>
              <w:top w:val="nil"/>
              <w:left w:val="nil"/>
              <w:bottom w:val="single" w:sz="4" w:space="0" w:color="auto"/>
              <w:right w:val="nil"/>
            </w:tcBorders>
          </w:tcPr>
          <w:p w:rsidR="003B5ED8" w:rsidRDefault="003B5ED8" w:rsidP="00D52AB0">
            <w:pPr>
              <w:ind w:right="76"/>
            </w:pPr>
            <w:r>
              <w:t>Parameter</w:t>
            </w:r>
          </w:p>
        </w:tc>
        <w:tc>
          <w:tcPr>
            <w:tcW w:w="1790" w:type="dxa"/>
            <w:tcBorders>
              <w:top w:val="nil"/>
              <w:left w:val="nil"/>
              <w:bottom w:val="single" w:sz="4" w:space="0" w:color="auto"/>
              <w:right w:val="nil"/>
            </w:tcBorders>
          </w:tcPr>
          <w:p w:rsidR="003B5ED8" w:rsidRDefault="003B5ED8" w:rsidP="00D52AB0">
            <w:pPr>
              <w:ind w:right="76"/>
            </w:pPr>
            <w:r>
              <w:t>Data type</w:t>
            </w:r>
          </w:p>
        </w:tc>
        <w:tc>
          <w:tcPr>
            <w:tcW w:w="3496" w:type="dxa"/>
            <w:tcBorders>
              <w:top w:val="nil"/>
              <w:left w:val="nil"/>
              <w:bottom w:val="single" w:sz="4" w:space="0" w:color="auto"/>
              <w:right w:val="nil"/>
            </w:tcBorders>
          </w:tcPr>
          <w:p w:rsidR="003B5ED8" w:rsidRDefault="003B5ED8" w:rsidP="00D52AB0">
            <w:pPr>
              <w:ind w:right="76"/>
            </w:pPr>
            <w:r>
              <w:t>Example</w:t>
            </w:r>
          </w:p>
        </w:tc>
      </w:tr>
      <w:tr w:rsidR="003B5ED8" w:rsidTr="00D52AB0">
        <w:tc>
          <w:tcPr>
            <w:tcW w:w="2578" w:type="dxa"/>
            <w:tcBorders>
              <w:top w:val="single" w:sz="4" w:space="0" w:color="auto"/>
              <w:left w:val="nil"/>
              <w:bottom w:val="nil"/>
              <w:right w:val="nil"/>
            </w:tcBorders>
          </w:tcPr>
          <w:p w:rsidR="003B5ED8" w:rsidRDefault="003B5ED8" w:rsidP="00D52AB0">
            <w:pPr>
              <w:ind w:right="76"/>
            </w:pPr>
            <w:r>
              <w:t>Local Variable Name</w:t>
            </w:r>
          </w:p>
        </w:tc>
        <w:tc>
          <w:tcPr>
            <w:tcW w:w="1790" w:type="dxa"/>
            <w:tcBorders>
              <w:top w:val="single" w:sz="4" w:space="0" w:color="auto"/>
              <w:left w:val="nil"/>
              <w:bottom w:val="nil"/>
              <w:right w:val="nil"/>
            </w:tcBorders>
          </w:tcPr>
          <w:p w:rsidR="003B5ED8" w:rsidRDefault="003B5ED8" w:rsidP="00D52AB0">
            <w:pPr>
              <w:ind w:right="76"/>
            </w:pPr>
            <w:r>
              <w:t>string</w:t>
            </w:r>
          </w:p>
        </w:tc>
        <w:tc>
          <w:tcPr>
            <w:tcW w:w="3496" w:type="dxa"/>
            <w:tcBorders>
              <w:top w:val="single" w:sz="4" w:space="0" w:color="auto"/>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rsidTr="00D52AB0">
        <w:tc>
          <w:tcPr>
            <w:tcW w:w="2578" w:type="dxa"/>
            <w:tcBorders>
              <w:top w:val="nil"/>
              <w:left w:val="nil"/>
              <w:bottom w:val="nil"/>
              <w:right w:val="nil"/>
            </w:tcBorders>
          </w:tcPr>
          <w:p w:rsidR="003B5ED8" w:rsidRDefault="003B5ED8" w:rsidP="00D52AB0">
            <w:pPr>
              <w:ind w:right="76"/>
            </w:pPr>
            <w:r>
              <w:t>Forest Type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rsidTr="00D52AB0">
        <w:tc>
          <w:tcPr>
            <w:tcW w:w="2578" w:type="dxa"/>
            <w:tcBorders>
              <w:top w:val="nil"/>
              <w:left w:val="nil"/>
              <w:bottom w:val="nil"/>
              <w:right w:val="nil"/>
            </w:tcBorders>
          </w:tcPr>
          <w:p w:rsidR="003B5ED8" w:rsidRDefault="003B5ED8" w:rsidP="00D52AB0">
            <w:pPr>
              <w:ind w:right="76"/>
            </w:pPr>
            <w:r>
              <w:t>Age Range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3B5ED8" w:rsidP="00D52AB0">
            <w:pPr>
              <w:ind w:right="76"/>
              <w:rPr>
                <w:rFonts w:ascii="Courier New" w:hAnsi="Courier New" w:cs="Courier New"/>
              </w:rPr>
            </w:pPr>
            <w:r>
              <w:rPr>
                <w:rFonts w:ascii="Courier New" w:hAnsi="Courier New" w:cs="Courier New"/>
              </w:rPr>
              <w:t>All</w:t>
            </w:r>
          </w:p>
        </w:tc>
      </w:tr>
      <w:tr w:rsidR="003B5ED8" w:rsidTr="00D52AB0">
        <w:tc>
          <w:tcPr>
            <w:tcW w:w="2578" w:type="dxa"/>
            <w:tcBorders>
              <w:top w:val="nil"/>
              <w:left w:val="nil"/>
              <w:bottom w:val="nil"/>
              <w:right w:val="nil"/>
            </w:tcBorders>
          </w:tcPr>
          <w:p w:rsidR="003B5ED8" w:rsidRDefault="003B5ED8" w:rsidP="00D52AB0">
            <w:pPr>
              <w:ind w:right="76"/>
            </w:pPr>
            <w:r>
              <w:t>Species</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rsidR="003B5ED8" w:rsidRDefault="003B5ED8" w:rsidP="00D52AB0">
      <w:pPr>
        <w:ind w:left="1122" w:right="76"/>
      </w:pPr>
    </w:p>
    <w:p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w:t>
      </w:r>
      <w:r>
        <w:lastRenderedPageBreak/>
        <w:t xml:space="preserve">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rsidR="001E2CBD" w:rsidRDefault="001E2CBD" w:rsidP="00D52AB0">
      <w:pPr>
        <w:pStyle w:val="Heading2"/>
        <w:ind w:right="76"/>
      </w:pPr>
      <w:bookmarkStart w:id="31" w:name="_Toc24102703"/>
      <w:proofErr w:type="spellStart"/>
      <w:r>
        <w:t>DerivedLocalVariables</w:t>
      </w:r>
      <w:proofErr w:type="spellEnd"/>
      <w:r w:rsidR="00CD4DB0">
        <w:t xml:space="preserve"> (optional)</w:t>
      </w:r>
      <w:bookmarkEnd w:id="31"/>
    </w:p>
    <w:p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rsidR="001E2CBD" w:rsidRDefault="001E2CBD" w:rsidP="00D52AB0">
      <w:pPr>
        <w:pStyle w:val="Heading2"/>
        <w:ind w:right="76"/>
      </w:pPr>
      <w:bookmarkStart w:id="32" w:name="_Toc24102704"/>
      <w:proofErr w:type="spellStart"/>
      <w:r>
        <w:t>NeighborhoodVariables</w:t>
      </w:r>
      <w:proofErr w:type="spellEnd"/>
      <w:r w:rsidR="005C7147">
        <w:t xml:space="preserve"> (optional)</w:t>
      </w:r>
      <w:bookmarkEnd w:id="32"/>
    </w:p>
    <w:p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rsidTr="005C7147">
        <w:tc>
          <w:tcPr>
            <w:tcW w:w="3288" w:type="dxa"/>
            <w:tcBorders>
              <w:top w:val="nil"/>
              <w:left w:val="nil"/>
              <w:bottom w:val="nil"/>
              <w:right w:val="nil"/>
            </w:tcBorders>
          </w:tcPr>
          <w:p w:rsidR="005C7147" w:rsidRDefault="005C7147" w:rsidP="003E53F9">
            <w:pPr>
              <w:ind w:right="76"/>
            </w:pPr>
            <w:r>
              <w:t>Table 2.</w:t>
            </w:r>
          </w:p>
        </w:tc>
        <w:tc>
          <w:tcPr>
            <w:tcW w:w="1350" w:type="dxa"/>
            <w:tcBorders>
              <w:top w:val="nil"/>
              <w:left w:val="nil"/>
              <w:bottom w:val="nil"/>
              <w:right w:val="nil"/>
            </w:tcBorders>
          </w:tcPr>
          <w:p w:rsidR="005C7147" w:rsidRDefault="005C7147" w:rsidP="003E53F9">
            <w:pPr>
              <w:ind w:right="76"/>
            </w:pPr>
          </w:p>
        </w:tc>
        <w:tc>
          <w:tcPr>
            <w:tcW w:w="3226" w:type="dxa"/>
            <w:tcBorders>
              <w:top w:val="nil"/>
              <w:left w:val="nil"/>
              <w:bottom w:val="nil"/>
              <w:right w:val="nil"/>
            </w:tcBorders>
          </w:tcPr>
          <w:p w:rsidR="005C7147" w:rsidRDefault="005C7147" w:rsidP="003E53F9">
            <w:pPr>
              <w:ind w:right="76"/>
            </w:pPr>
          </w:p>
        </w:tc>
      </w:tr>
      <w:tr w:rsidR="005C7147" w:rsidTr="005C7147">
        <w:tc>
          <w:tcPr>
            <w:tcW w:w="3288" w:type="dxa"/>
            <w:tcBorders>
              <w:top w:val="nil"/>
              <w:left w:val="nil"/>
              <w:bottom w:val="single" w:sz="4" w:space="0" w:color="auto"/>
              <w:right w:val="nil"/>
            </w:tcBorders>
          </w:tcPr>
          <w:p w:rsidR="005C7147" w:rsidRDefault="005C7147" w:rsidP="003E53F9">
            <w:pPr>
              <w:ind w:right="76"/>
            </w:pPr>
            <w:r>
              <w:t>Parameter</w:t>
            </w:r>
          </w:p>
        </w:tc>
        <w:tc>
          <w:tcPr>
            <w:tcW w:w="1350" w:type="dxa"/>
            <w:tcBorders>
              <w:top w:val="nil"/>
              <w:left w:val="nil"/>
              <w:bottom w:val="single" w:sz="4" w:space="0" w:color="auto"/>
              <w:right w:val="nil"/>
            </w:tcBorders>
          </w:tcPr>
          <w:p w:rsidR="005C7147" w:rsidRDefault="005C7147" w:rsidP="003E53F9">
            <w:pPr>
              <w:ind w:right="76"/>
            </w:pPr>
            <w:r>
              <w:t>Data type</w:t>
            </w:r>
          </w:p>
        </w:tc>
        <w:tc>
          <w:tcPr>
            <w:tcW w:w="3226" w:type="dxa"/>
            <w:tcBorders>
              <w:top w:val="nil"/>
              <w:left w:val="nil"/>
              <w:bottom w:val="single" w:sz="4" w:space="0" w:color="auto"/>
              <w:right w:val="nil"/>
            </w:tcBorders>
          </w:tcPr>
          <w:p w:rsidR="005C7147" w:rsidRDefault="005C7147" w:rsidP="003E53F9">
            <w:pPr>
              <w:ind w:right="76"/>
            </w:pPr>
            <w:r>
              <w:t>Example</w:t>
            </w:r>
          </w:p>
        </w:tc>
      </w:tr>
      <w:tr w:rsidR="005C7147" w:rsidTr="005C7147">
        <w:tc>
          <w:tcPr>
            <w:tcW w:w="3288" w:type="dxa"/>
            <w:tcBorders>
              <w:top w:val="single" w:sz="4" w:space="0" w:color="auto"/>
              <w:left w:val="nil"/>
              <w:bottom w:val="nil"/>
              <w:right w:val="nil"/>
            </w:tcBorders>
          </w:tcPr>
          <w:p w:rsidR="005C7147" w:rsidRDefault="005C7147" w:rsidP="003E53F9">
            <w:pPr>
              <w:ind w:right="76"/>
            </w:pPr>
            <w:r>
              <w:t>Neighborhood Variable Name</w:t>
            </w:r>
          </w:p>
        </w:tc>
        <w:tc>
          <w:tcPr>
            <w:tcW w:w="1350" w:type="dxa"/>
            <w:tcBorders>
              <w:top w:val="single" w:sz="4" w:space="0" w:color="auto"/>
              <w:left w:val="nil"/>
              <w:bottom w:val="nil"/>
              <w:right w:val="nil"/>
            </w:tcBorders>
          </w:tcPr>
          <w:p w:rsidR="005C7147" w:rsidRDefault="005C7147" w:rsidP="003E53F9">
            <w:pPr>
              <w:ind w:right="76"/>
            </w:pPr>
            <w:r>
              <w:t>string</w:t>
            </w:r>
          </w:p>
        </w:tc>
        <w:tc>
          <w:tcPr>
            <w:tcW w:w="3226" w:type="dxa"/>
            <w:tcBorders>
              <w:top w:val="single" w:sz="4" w:space="0" w:color="auto"/>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loguc200</w:t>
            </w:r>
          </w:p>
        </w:tc>
      </w:tr>
      <w:tr w:rsidR="005C7147" w:rsidTr="005C7147">
        <w:tc>
          <w:tcPr>
            <w:tcW w:w="3288" w:type="dxa"/>
            <w:tcBorders>
              <w:top w:val="nil"/>
              <w:left w:val="nil"/>
              <w:bottom w:val="nil"/>
              <w:right w:val="nil"/>
            </w:tcBorders>
          </w:tcPr>
          <w:p w:rsidR="005C7147" w:rsidRDefault="005C7147" w:rsidP="003E53F9">
            <w:pPr>
              <w:ind w:right="76"/>
            </w:pPr>
            <w:r>
              <w:t>Local Variable</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rsidTr="005C7147">
        <w:tc>
          <w:tcPr>
            <w:tcW w:w="3288" w:type="dxa"/>
            <w:tcBorders>
              <w:top w:val="nil"/>
              <w:left w:val="nil"/>
              <w:bottom w:val="nil"/>
              <w:right w:val="nil"/>
            </w:tcBorders>
          </w:tcPr>
          <w:p w:rsidR="005C7147" w:rsidRDefault="005C7147" w:rsidP="003E53F9">
            <w:pPr>
              <w:ind w:right="76"/>
            </w:pPr>
            <w:r>
              <w:t>Neighborhood Radius</w:t>
            </w:r>
          </w:p>
        </w:tc>
        <w:tc>
          <w:tcPr>
            <w:tcW w:w="1350" w:type="dxa"/>
            <w:tcBorders>
              <w:top w:val="nil"/>
              <w:left w:val="nil"/>
              <w:bottom w:val="nil"/>
              <w:right w:val="nil"/>
            </w:tcBorders>
          </w:tcPr>
          <w:p w:rsidR="005C7147" w:rsidRDefault="005C7147" w:rsidP="003E53F9">
            <w:pPr>
              <w:ind w:right="76"/>
            </w:pPr>
            <w:proofErr w:type="spellStart"/>
            <w:r>
              <w:t>int</w:t>
            </w:r>
            <w:proofErr w:type="spellEnd"/>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200</w:t>
            </w:r>
          </w:p>
        </w:tc>
      </w:tr>
      <w:tr w:rsidR="005C7147" w:rsidTr="005C7147">
        <w:tc>
          <w:tcPr>
            <w:tcW w:w="3288" w:type="dxa"/>
            <w:tcBorders>
              <w:top w:val="nil"/>
              <w:left w:val="nil"/>
              <w:bottom w:val="nil"/>
              <w:right w:val="nil"/>
            </w:tcBorders>
          </w:tcPr>
          <w:p w:rsidR="005C7147" w:rsidRDefault="005C7147" w:rsidP="003E53F9">
            <w:pPr>
              <w:ind w:right="76"/>
            </w:pPr>
            <w:r>
              <w:t>Transformation</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ln</w:t>
            </w:r>
          </w:p>
        </w:tc>
      </w:tr>
    </w:tbl>
    <w:p w:rsidR="005C7147" w:rsidRDefault="005C7147" w:rsidP="005C7147">
      <w:pPr>
        <w:pStyle w:val="textbody"/>
        <w:ind w:right="76"/>
      </w:pPr>
    </w:p>
    <w:p w:rsidR="005C7147" w:rsidRDefault="005C7147" w:rsidP="005C7147">
      <w:pPr>
        <w:pStyle w:val="textbody"/>
        <w:ind w:right="76"/>
      </w:pPr>
      <w:r>
        <w:lastRenderedPageBreak/>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w:t>
      </w:r>
      <w:proofErr w:type="gramStart"/>
      <w:r>
        <w:t>ecoregion[</w:t>
      </w:r>
      <w:proofErr w:type="spellStart"/>
      <w:proofErr w:type="gramEnd"/>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Currently, only active ecoregions can be referenced.</w:t>
      </w:r>
    </w:p>
    <w:p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rsidR="001E2CBD" w:rsidRDefault="001E2CBD" w:rsidP="00D52AB0">
      <w:pPr>
        <w:pStyle w:val="Heading2"/>
        <w:ind w:right="76"/>
      </w:pPr>
      <w:bookmarkStart w:id="33" w:name="_Toc24102705"/>
      <w:proofErr w:type="spellStart"/>
      <w:r>
        <w:t>ClimateVariables</w:t>
      </w:r>
      <w:proofErr w:type="spellEnd"/>
      <w:r w:rsidR="006C5871">
        <w:t xml:space="preserve"> (optional)</w:t>
      </w:r>
      <w:bookmarkEnd w:id="33"/>
    </w:p>
    <w:p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rsidTr="003E53F9">
        <w:tc>
          <w:tcPr>
            <w:tcW w:w="3288" w:type="dxa"/>
            <w:tcBorders>
              <w:top w:val="nil"/>
              <w:left w:val="nil"/>
              <w:bottom w:val="nil"/>
              <w:right w:val="nil"/>
            </w:tcBorders>
          </w:tcPr>
          <w:p w:rsidR="00E30155" w:rsidRDefault="00E30155" w:rsidP="003E53F9">
            <w:pPr>
              <w:ind w:right="76"/>
            </w:pPr>
            <w:r>
              <w:t>Table 3.</w:t>
            </w:r>
          </w:p>
        </w:tc>
        <w:tc>
          <w:tcPr>
            <w:tcW w:w="1350" w:type="dxa"/>
            <w:tcBorders>
              <w:top w:val="nil"/>
              <w:left w:val="nil"/>
              <w:bottom w:val="nil"/>
              <w:right w:val="nil"/>
            </w:tcBorders>
          </w:tcPr>
          <w:p w:rsidR="00E30155" w:rsidRDefault="00E30155" w:rsidP="003E53F9">
            <w:pPr>
              <w:ind w:right="76"/>
            </w:pPr>
          </w:p>
        </w:tc>
        <w:tc>
          <w:tcPr>
            <w:tcW w:w="3226" w:type="dxa"/>
            <w:tcBorders>
              <w:top w:val="nil"/>
              <w:left w:val="nil"/>
              <w:bottom w:val="nil"/>
              <w:right w:val="nil"/>
            </w:tcBorders>
          </w:tcPr>
          <w:p w:rsidR="00E30155" w:rsidRDefault="00E30155" w:rsidP="003E53F9">
            <w:pPr>
              <w:ind w:right="76"/>
            </w:pPr>
          </w:p>
        </w:tc>
      </w:tr>
      <w:tr w:rsidR="00E30155" w:rsidTr="003E53F9">
        <w:tc>
          <w:tcPr>
            <w:tcW w:w="3288" w:type="dxa"/>
            <w:tcBorders>
              <w:top w:val="nil"/>
              <w:left w:val="nil"/>
              <w:bottom w:val="single" w:sz="4" w:space="0" w:color="auto"/>
              <w:right w:val="nil"/>
            </w:tcBorders>
          </w:tcPr>
          <w:p w:rsidR="00E30155" w:rsidRDefault="00E30155" w:rsidP="003E53F9">
            <w:pPr>
              <w:ind w:right="76"/>
            </w:pPr>
            <w:r>
              <w:t>Parameter</w:t>
            </w:r>
          </w:p>
        </w:tc>
        <w:tc>
          <w:tcPr>
            <w:tcW w:w="1350" w:type="dxa"/>
            <w:tcBorders>
              <w:top w:val="nil"/>
              <w:left w:val="nil"/>
              <w:bottom w:val="single" w:sz="4" w:space="0" w:color="auto"/>
              <w:right w:val="nil"/>
            </w:tcBorders>
          </w:tcPr>
          <w:p w:rsidR="00E30155" w:rsidRDefault="00E30155" w:rsidP="003E53F9">
            <w:pPr>
              <w:ind w:right="76"/>
            </w:pPr>
            <w:r>
              <w:t>Data type</w:t>
            </w:r>
          </w:p>
        </w:tc>
        <w:tc>
          <w:tcPr>
            <w:tcW w:w="3226" w:type="dxa"/>
            <w:tcBorders>
              <w:top w:val="nil"/>
              <w:left w:val="nil"/>
              <w:bottom w:val="single" w:sz="4" w:space="0" w:color="auto"/>
              <w:right w:val="nil"/>
            </w:tcBorders>
          </w:tcPr>
          <w:p w:rsidR="00E30155" w:rsidRDefault="00E30155" w:rsidP="003E53F9">
            <w:pPr>
              <w:ind w:right="76"/>
            </w:pPr>
            <w:r>
              <w:t>Example</w:t>
            </w:r>
          </w:p>
        </w:tc>
      </w:tr>
      <w:tr w:rsidR="00E30155" w:rsidTr="003E53F9">
        <w:tc>
          <w:tcPr>
            <w:tcW w:w="3288" w:type="dxa"/>
            <w:tcBorders>
              <w:top w:val="single" w:sz="4" w:space="0" w:color="auto"/>
              <w:left w:val="nil"/>
              <w:bottom w:val="nil"/>
              <w:right w:val="nil"/>
            </w:tcBorders>
          </w:tcPr>
          <w:p w:rsidR="00E30155" w:rsidRDefault="00E30155" w:rsidP="003E53F9">
            <w:pPr>
              <w:ind w:right="76"/>
            </w:pPr>
            <w:r>
              <w:t>Climate Variable Name</w:t>
            </w:r>
          </w:p>
        </w:tc>
        <w:tc>
          <w:tcPr>
            <w:tcW w:w="1350" w:type="dxa"/>
            <w:tcBorders>
              <w:top w:val="single" w:sz="4" w:space="0" w:color="auto"/>
              <w:left w:val="nil"/>
              <w:bottom w:val="nil"/>
              <w:right w:val="nil"/>
            </w:tcBorders>
          </w:tcPr>
          <w:p w:rsidR="00E30155" w:rsidRDefault="00E30155" w:rsidP="003E53F9">
            <w:pPr>
              <w:ind w:right="76"/>
            </w:pPr>
            <w:r>
              <w:t>string</w:t>
            </w:r>
          </w:p>
        </w:tc>
        <w:tc>
          <w:tcPr>
            <w:tcW w:w="3226" w:type="dxa"/>
            <w:tcBorders>
              <w:top w:val="single" w:sz="4" w:space="0" w:color="auto"/>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Year</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current</w:t>
            </w:r>
          </w:p>
        </w:tc>
      </w:tr>
      <w:tr w:rsidR="00E30155" w:rsidTr="003E53F9">
        <w:tc>
          <w:tcPr>
            <w:tcW w:w="3288" w:type="dxa"/>
            <w:tcBorders>
              <w:top w:val="nil"/>
              <w:left w:val="nil"/>
              <w:bottom w:val="nil"/>
              <w:right w:val="nil"/>
            </w:tcBorders>
          </w:tcPr>
          <w:p w:rsidR="00E30155" w:rsidRDefault="00E30155" w:rsidP="003E53F9">
            <w:pPr>
              <w:ind w:right="76"/>
            </w:pPr>
            <w:r>
              <w:t>Months</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3 to 6</w:t>
            </w:r>
          </w:p>
        </w:tc>
      </w:tr>
      <w:tr w:rsidR="00E30155" w:rsidTr="003E53F9">
        <w:tc>
          <w:tcPr>
            <w:tcW w:w="3288" w:type="dxa"/>
            <w:tcBorders>
              <w:top w:val="nil"/>
              <w:left w:val="nil"/>
              <w:bottom w:val="nil"/>
              <w:right w:val="nil"/>
            </w:tcBorders>
          </w:tcPr>
          <w:p w:rsidR="00E30155" w:rsidRDefault="00E30155" w:rsidP="003E53F9">
            <w:pPr>
              <w:ind w:right="76"/>
            </w:pPr>
            <w:r>
              <w:t>Source</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Library</w:t>
            </w:r>
          </w:p>
        </w:tc>
      </w:tr>
      <w:tr w:rsidR="00E30155" w:rsidTr="003E53F9">
        <w:tc>
          <w:tcPr>
            <w:tcW w:w="3288" w:type="dxa"/>
            <w:tcBorders>
              <w:top w:val="nil"/>
              <w:left w:val="nil"/>
              <w:bottom w:val="nil"/>
              <w:right w:val="nil"/>
            </w:tcBorders>
          </w:tcPr>
          <w:p w:rsidR="00E30155" w:rsidRDefault="00E30155" w:rsidP="003E53F9">
            <w:pPr>
              <w:ind w:right="76"/>
            </w:pPr>
            <w:proofErr w:type="spellStart"/>
            <w:r>
              <w:t>ClimateVar</w:t>
            </w:r>
            <w:proofErr w:type="spellEnd"/>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Transformation</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ln</w:t>
            </w:r>
          </w:p>
        </w:tc>
      </w:tr>
    </w:tbl>
    <w:p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rsidR="006C5871" w:rsidRDefault="00E30155" w:rsidP="00E30155">
      <w:pPr>
        <w:pStyle w:val="textbody"/>
        <w:ind w:right="76"/>
      </w:pPr>
      <w:r>
        <w:t xml:space="preserve">The Source can be either “Library” to use values provided through the </w:t>
      </w:r>
      <w:hyperlink r:id="rId15" w:history="1">
        <w:r w:rsidRPr="00DC1A5D">
          <w:rPr>
            <w:rStyle w:val="Hyperlink"/>
          </w:rPr>
          <w:t>Climate Library</w:t>
        </w:r>
      </w:hyperlink>
      <w:r>
        <w:t xml:space="preserve"> (must be specified in the succession extension), or the path and filename 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rsidR="00DC1A5D" w:rsidRDefault="00DC1A5D" w:rsidP="00E30155">
      <w:pPr>
        <w:pStyle w:val="textbody"/>
        <w:ind w:right="76"/>
      </w:pPr>
      <w:r>
        <w:lastRenderedPageBreak/>
        <w:t>Example climate table:</w:t>
      </w:r>
    </w:p>
    <w:p w:rsidR="00DC1A5D" w:rsidRDefault="00DC1A5D" w:rsidP="00DC1A5D">
      <w:pPr>
        <w:autoSpaceDE w:val="0"/>
        <w:autoSpaceDN w:val="0"/>
        <w:adjustRightInd w:val="0"/>
        <w:ind w:left="1710"/>
        <w:rPr>
          <w:rFonts w:ascii="Courier New" w:hAnsi="Courier New" w:cs="Courier New"/>
          <w:sz w:val="22"/>
          <w:szCs w:val="22"/>
        </w:rPr>
      </w:pPr>
      <w:proofErr w:type="spellStart"/>
      <w:r>
        <w:rPr>
          <w:rFonts w:ascii="Courier New" w:hAnsi="Courier New" w:cs="Courier New"/>
          <w:sz w:val="22"/>
          <w:szCs w:val="22"/>
        </w:rPr>
        <w:t>Year</w:t>
      </w:r>
      <w:proofErr w:type="gramStart"/>
      <w:r>
        <w:rPr>
          <w:rFonts w:ascii="Courier New" w:hAnsi="Courier New" w:cs="Courier New"/>
          <w:sz w:val="22"/>
          <w:szCs w:val="22"/>
        </w:rPr>
        <w:t>,Month,PDSI</w:t>
      </w:r>
      <w:proofErr w:type="spellEnd"/>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,1,3.666576</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,2,0.5331982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,3,5.880105</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,4,2.942633</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,5,4.381177</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,6,0.4977259</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,7,2.420861</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,8,1.518062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,9</w:t>
      </w:r>
      <w:proofErr w:type="gramEnd"/>
      <w:r>
        <w:rPr>
          <w:rFonts w:ascii="Courier New" w:hAnsi="Courier New" w:cs="Courier New"/>
          <w:sz w:val="22"/>
          <w:szCs w:val="22"/>
        </w:rPr>
        <w:t>,-3.762948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,10</w:t>
      </w:r>
      <w:proofErr w:type="gramEnd"/>
      <w:r>
        <w:rPr>
          <w:rFonts w:ascii="Courier New" w:hAnsi="Courier New" w:cs="Courier New"/>
          <w:sz w:val="22"/>
          <w:szCs w:val="22"/>
        </w:rPr>
        <w:t>,-3.431658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,11</w:t>
      </w:r>
      <w:proofErr w:type="gramEnd"/>
      <w:r>
        <w:rPr>
          <w:rFonts w:ascii="Courier New" w:hAnsi="Courier New" w:cs="Courier New"/>
          <w:sz w:val="22"/>
          <w:szCs w:val="22"/>
        </w:rPr>
        <w:t>,-5.438645</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rsidR="00DC1A5D" w:rsidRDefault="00DC1A5D" w:rsidP="00E30155">
      <w:pPr>
        <w:pStyle w:val="textbody"/>
        <w:ind w:right="76"/>
      </w:pPr>
    </w:p>
    <w:p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rsidR="00E30155" w:rsidRPr="006C5871" w:rsidRDefault="00E30155" w:rsidP="006C5871">
      <w:pPr>
        <w:pStyle w:val="textbody"/>
      </w:pPr>
    </w:p>
    <w:p w:rsidR="001E2CBD" w:rsidRDefault="001E2CBD" w:rsidP="00D52AB0">
      <w:pPr>
        <w:pStyle w:val="Heading2"/>
        <w:ind w:right="76"/>
      </w:pPr>
      <w:bookmarkStart w:id="34" w:name="_Toc24102706"/>
      <w:proofErr w:type="spellStart"/>
      <w:r>
        <w:t>DistanceVariables</w:t>
      </w:r>
      <w:proofErr w:type="spellEnd"/>
      <w:r w:rsidR="00B46896">
        <w:t xml:space="preserve"> (optional)</w:t>
      </w:r>
      <w:bookmarkEnd w:id="34"/>
    </w:p>
    <w:p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roofErr w:type="spellEnd"/>
      <w:r w:rsidR="006C0C23">
        <w:t>.</w:t>
      </w:r>
    </w:p>
    <w:tbl>
      <w:tblPr>
        <w:tblW w:w="0" w:type="auto"/>
        <w:tblInd w:w="1122" w:type="dxa"/>
        <w:tblLook w:val="0000" w:firstRow="0" w:lastRow="0" w:firstColumn="0" w:lastColumn="0" w:noHBand="0" w:noVBand="0"/>
      </w:tblPr>
      <w:tblGrid>
        <w:gridCol w:w="3288"/>
        <w:gridCol w:w="1350"/>
        <w:gridCol w:w="3226"/>
      </w:tblGrid>
      <w:tr w:rsidR="006C0C23" w:rsidTr="00523C34">
        <w:tc>
          <w:tcPr>
            <w:tcW w:w="3288" w:type="dxa"/>
            <w:tcBorders>
              <w:top w:val="nil"/>
              <w:left w:val="nil"/>
              <w:bottom w:val="nil"/>
              <w:right w:val="nil"/>
            </w:tcBorders>
          </w:tcPr>
          <w:p w:rsidR="006C0C23" w:rsidRDefault="006C0C23" w:rsidP="00523C34">
            <w:pPr>
              <w:ind w:right="76"/>
            </w:pPr>
            <w:r>
              <w:t>Table 3.</w:t>
            </w:r>
          </w:p>
        </w:tc>
        <w:tc>
          <w:tcPr>
            <w:tcW w:w="1350" w:type="dxa"/>
            <w:tcBorders>
              <w:top w:val="nil"/>
              <w:left w:val="nil"/>
              <w:bottom w:val="nil"/>
              <w:right w:val="nil"/>
            </w:tcBorders>
          </w:tcPr>
          <w:p w:rsidR="006C0C23" w:rsidRDefault="006C0C23" w:rsidP="00523C34">
            <w:pPr>
              <w:ind w:right="76"/>
            </w:pPr>
          </w:p>
        </w:tc>
        <w:tc>
          <w:tcPr>
            <w:tcW w:w="3226" w:type="dxa"/>
            <w:tcBorders>
              <w:top w:val="nil"/>
              <w:left w:val="nil"/>
              <w:bottom w:val="nil"/>
              <w:right w:val="nil"/>
            </w:tcBorders>
          </w:tcPr>
          <w:p w:rsidR="006C0C23" w:rsidRDefault="006C0C23" w:rsidP="00523C34">
            <w:pPr>
              <w:ind w:right="76"/>
            </w:pPr>
          </w:p>
        </w:tc>
      </w:tr>
      <w:tr w:rsidR="006C0C23" w:rsidTr="00523C34">
        <w:tc>
          <w:tcPr>
            <w:tcW w:w="3288" w:type="dxa"/>
            <w:tcBorders>
              <w:top w:val="nil"/>
              <w:left w:val="nil"/>
              <w:bottom w:val="single" w:sz="4" w:space="0" w:color="auto"/>
              <w:right w:val="nil"/>
            </w:tcBorders>
          </w:tcPr>
          <w:p w:rsidR="006C0C23" w:rsidRDefault="006C0C23" w:rsidP="00523C34">
            <w:pPr>
              <w:ind w:right="76"/>
            </w:pPr>
            <w:r>
              <w:t>Parameter</w:t>
            </w:r>
          </w:p>
        </w:tc>
        <w:tc>
          <w:tcPr>
            <w:tcW w:w="1350" w:type="dxa"/>
            <w:tcBorders>
              <w:top w:val="nil"/>
              <w:left w:val="nil"/>
              <w:bottom w:val="single" w:sz="4" w:space="0" w:color="auto"/>
              <w:right w:val="nil"/>
            </w:tcBorders>
          </w:tcPr>
          <w:p w:rsidR="006C0C23" w:rsidRDefault="006C0C23" w:rsidP="00523C34">
            <w:pPr>
              <w:ind w:right="76"/>
            </w:pPr>
            <w:r>
              <w:t>Data type</w:t>
            </w:r>
          </w:p>
        </w:tc>
        <w:tc>
          <w:tcPr>
            <w:tcW w:w="3226" w:type="dxa"/>
            <w:tcBorders>
              <w:top w:val="nil"/>
              <w:left w:val="nil"/>
              <w:bottom w:val="single" w:sz="4" w:space="0" w:color="auto"/>
              <w:right w:val="nil"/>
            </w:tcBorders>
          </w:tcPr>
          <w:p w:rsidR="006C0C23" w:rsidRDefault="006C0C23" w:rsidP="00523C34">
            <w:pPr>
              <w:ind w:right="76"/>
            </w:pPr>
            <w:r>
              <w:t>Example</w:t>
            </w:r>
          </w:p>
        </w:tc>
      </w:tr>
      <w:tr w:rsidR="006C0C23" w:rsidTr="00523C34">
        <w:tc>
          <w:tcPr>
            <w:tcW w:w="3288" w:type="dxa"/>
            <w:tcBorders>
              <w:top w:val="single" w:sz="4" w:space="0" w:color="auto"/>
              <w:left w:val="nil"/>
              <w:bottom w:val="nil"/>
              <w:right w:val="nil"/>
            </w:tcBorders>
          </w:tcPr>
          <w:p w:rsidR="006C0C23" w:rsidRDefault="006C0C23" w:rsidP="00523C34">
            <w:pPr>
              <w:ind w:right="76"/>
            </w:pPr>
            <w:r>
              <w:t>Distance Variable Name</w:t>
            </w:r>
          </w:p>
        </w:tc>
        <w:tc>
          <w:tcPr>
            <w:tcW w:w="1350" w:type="dxa"/>
            <w:tcBorders>
              <w:top w:val="single" w:sz="4" w:space="0" w:color="auto"/>
              <w:left w:val="nil"/>
              <w:bottom w:val="nil"/>
              <w:right w:val="nil"/>
            </w:tcBorders>
          </w:tcPr>
          <w:p w:rsidR="006C0C23" w:rsidRDefault="006C0C23" w:rsidP="00523C34">
            <w:pPr>
              <w:ind w:right="76"/>
            </w:pPr>
            <w:r>
              <w:t>string</w:t>
            </w:r>
          </w:p>
        </w:tc>
        <w:tc>
          <w:tcPr>
            <w:tcW w:w="3226" w:type="dxa"/>
            <w:tcBorders>
              <w:top w:val="single" w:sz="4" w:space="0" w:color="auto"/>
              <w:left w:val="nil"/>
              <w:bottom w:val="nil"/>
              <w:right w:val="nil"/>
            </w:tcBorders>
          </w:tcPr>
          <w:p w:rsidR="006C0C23" w:rsidRDefault="006C0C23" w:rsidP="006C0C23">
            <w:pPr>
              <w:ind w:right="76"/>
              <w:rPr>
                <w:rFonts w:ascii="Courier New" w:hAnsi="Courier New" w:cs="Courier New"/>
              </w:rPr>
            </w:pPr>
            <w:proofErr w:type="spellStart"/>
            <w:r>
              <w:rPr>
                <w:rFonts w:ascii="Courier New" w:hAnsi="Courier New" w:cs="Courier New"/>
              </w:rPr>
              <w:t>lognearfor</w:t>
            </w:r>
            <w:proofErr w:type="spellEnd"/>
          </w:p>
        </w:tc>
      </w:tr>
      <w:tr w:rsidR="006C0C23" w:rsidTr="00523C34">
        <w:tc>
          <w:tcPr>
            <w:tcW w:w="3288" w:type="dxa"/>
            <w:tcBorders>
              <w:top w:val="nil"/>
              <w:left w:val="nil"/>
              <w:bottom w:val="nil"/>
              <w:right w:val="nil"/>
            </w:tcBorders>
          </w:tcPr>
          <w:p w:rsidR="006C0C23" w:rsidRDefault="006C0C23" w:rsidP="00523C34">
            <w:pPr>
              <w:ind w:right="76"/>
            </w:pPr>
            <w:r>
              <w:t>Local Variable</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Forest</w:t>
            </w:r>
          </w:p>
        </w:tc>
      </w:tr>
      <w:tr w:rsidR="006C0C23" w:rsidTr="00523C34">
        <w:tc>
          <w:tcPr>
            <w:tcW w:w="3288" w:type="dxa"/>
            <w:tcBorders>
              <w:top w:val="nil"/>
              <w:left w:val="nil"/>
              <w:bottom w:val="nil"/>
              <w:right w:val="nil"/>
            </w:tcBorders>
          </w:tcPr>
          <w:p w:rsidR="006C0C23" w:rsidRDefault="006C0C23" w:rsidP="00523C34">
            <w:pPr>
              <w:ind w:right="76"/>
            </w:pPr>
            <w:r>
              <w:t>Transformation</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ln</w:t>
            </w:r>
          </w:p>
        </w:tc>
      </w:tr>
    </w:tbl>
    <w:p w:rsidR="006C0C23" w:rsidRDefault="006C0C23" w:rsidP="006C0C23">
      <w:pPr>
        <w:pStyle w:val="textbody"/>
        <w:ind w:right="76"/>
      </w:pPr>
    </w:p>
    <w:p w:rsidR="006C0C23" w:rsidRDefault="006C0C23" w:rsidP="006C0C23">
      <w:pPr>
        <w:pStyle w:val="textbody"/>
        <w:ind w:right="76"/>
      </w:pPr>
      <w:r>
        <w:t xml:space="preserve">The first column in the table is the name for the distance variable.  The second column identifies the corresponding local variable, the attribute to which 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w:t>
      </w:r>
      <w:proofErr w:type="gramStart"/>
      <w:r>
        <w:t>ecoregion[</w:t>
      </w:r>
      <w:proofErr w:type="spellStart"/>
      <w:proofErr w:type="gramEnd"/>
      <w:r>
        <w:t>ecoName</w:t>
      </w:r>
      <w:proofErr w:type="spellEnd"/>
      <w:r>
        <w:t xml:space="preserve">]”, where </w:t>
      </w:r>
      <w:proofErr w:type="spellStart"/>
      <w:r>
        <w:t>ecoName</w:t>
      </w:r>
      <w:proofErr w:type="spellEnd"/>
      <w:r>
        <w:t xml:space="preserve"> is the Name attribute assigned in the </w:t>
      </w:r>
      <w:r>
        <w:lastRenderedPageBreak/>
        <w:t>scenario Ecoregions text file.  Currently, only active ecoregions can be referenced.</w:t>
      </w:r>
    </w:p>
    <w:p w:rsidR="00B46896" w:rsidRPr="00B46896" w:rsidRDefault="00B46896" w:rsidP="00B46896">
      <w:pPr>
        <w:pStyle w:val="textbody"/>
      </w:pPr>
    </w:p>
    <w:p w:rsidR="001E2CBD" w:rsidRDefault="001E2CBD" w:rsidP="00D52AB0">
      <w:pPr>
        <w:pStyle w:val="Heading2"/>
        <w:ind w:right="76"/>
      </w:pPr>
      <w:bookmarkStart w:id="35" w:name="_Toc24102707"/>
      <w:proofErr w:type="spellStart"/>
      <w:r>
        <w:t>SpeciesModels</w:t>
      </w:r>
      <w:bookmarkEnd w:id="35"/>
      <w:proofErr w:type="spellEnd"/>
    </w:p>
    <w:p w:rsidR="006C0C23" w:rsidRDefault="006C0C23" w:rsidP="006C0C23">
      <w:pPr>
        <w:pStyle w:val="textbody"/>
        <w:ind w:right="76"/>
      </w:pPr>
      <w:r>
        <w:t>The Species Models define the specific predictor variables and their associated coefficients for each species being modeled, assuming the general model structure of:</w:t>
      </w:r>
    </w:p>
    <w:p w:rsidR="006C0C23" w:rsidRPr="000A4190" w:rsidRDefault="00227165"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rsidTr="00523C34">
        <w:tc>
          <w:tcPr>
            <w:tcW w:w="3288" w:type="dxa"/>
            <w:tcBorders>
              <w:top w:val="nil"/>
              <w:left w:val="nil"/>
              <w:bottom w:val="nil"/>
              <w:right w:val="nil"/>
            </w:tcBorders>
          </w:tcPr>
          <w:p w:rsidR="001712CE" w:rsidRDefault="001712CE" w:rsidP="001712CE">
            <w:pPr>
              <w:ind w:right="76"/>
            </w:pPr>
            <w:r>
              <w:t>Table 4.</w:t>
            </w:r>
          </w:p>
        </w:tc>
        <w:tc>
          <w:tcPr>
            <w:tcW w:w="1350" w:type="dxa"/>
            <w:tcBorders>
              <w:top w:val="nil"/>
              <w:left w:val="nil"/>
              <w:bottom w:val="nil"/>
              <w:right w:val="nil"/>
            </w:tcBorders>
          </w:tcPr>
          <w:p w:rsidR="001712CE" w:rsidRDefault="001712CE" w:rsidP="00523C34">
            <w:pPr>
              <w:ind w:right="76"/>
            </w:pPr>
          </w:p>
        </w:tc>
        <w:tc>
          <w:tcPr>
            <w:tcW w:w="3226" w:type="dxa"/>
            <w:tcBorders>
              <w:top w:val="nil"/>
              <w:left w:val="nil"/>
              <w:bottom w:val="nil"/>
              <w:right w:val="nil"/>
            </w:tcBorders>
          </w:tcPr>
          <w:p w:rsidR="001712CE" w:rsidRDefault="001712CE" w:rsidP="00523C34">
            <w:pPr>
              <w:ind w:right="76"/>
            </w:pPr>
          </w:p>
        </w:tc>
      </w:tr>
      <w:tr w:rsidR="001712CE" w:rsidTr="00523C34">
        <w:tc>
          <w:tcPr>
            <w:tcW w:w="3288" w:type="dxa"/>
            <w:tcBorders>
              <w:top w:val="nil"/>
              <w:left w:val="nil"/>
              <w:bottom w:val="single" w:sz="4" w:space="0" w:color="auto"/>
              <w:right w:val="nil"/>
            </w:tcBorders>
          </w:tcPr>
          <w:p w:rsidR="001712CE" w:rsidRDefault="001712CE" w:rsidP="00523C34">
            <w:pPr>
              <w:ind w:right="76"/>
            </w:pPr>
            <w:r>
              <w:t>Parameter</w:t>
            </w:r>
          </w:p>
        </w:tc>
        <w:tc>
          <w:tcPr>
            <w:tcW w:w="1350" w:type="dxa"/>
            <w:tcBorders>
              <w:top w:val="nil"/>
              <w:left w:val="nil"/>
              <w:bottom w:val="single" w:sz="4" w:space="0" w:color="auto"/>
              <w:right w:val="nil"/>
            </w:tcBorders>
          </w:tcPr>
          <w:p w:rsidR="001712CE" w:rsidRDefault="001712CE" w:rsidP="00523C34">
            <w:pPr>
              <w:ind w:right="76"/>
            </w:pPr>
            <w:r>
              <w:t>Data type</w:t>
            </w:r>
          </w:p>
        </w:tc>
        <w:tc>
          <w:tcPr>
            <w:tcW w:w="3226" w:type="dxa"/>
            <w:tcBorders>
              <w:top w:val="nil"/>
              <w:left w:val="nil"/>
              <w:bottom w:val="single" w:sz="4" w:space="0" w:color="auto"/>
              <w:right w:val="nil"/>
            </w:tcBorders>
          </w:tcPr>
          <w:p w:rsidR="001712CE" w:rsidRDefault="001712CE" w:rsidP="00523C34">
            <w:pPr>
              <w:ind w:right="76"/>
            </w:pPr>
            <w:r>
              <w:t>Example</w:t>
            </w:r>
          </w:p>
        </w:tc>
      </w:tr>
      <w:tr w:rsidR="001712CE" w:rsidTr="00523C34">
        <w:tc>
          <w:tcPr>
            <w:tcW w:w="3288" w:type="dxa"/>
            <w:tcBorders>
              <w:top w:val="single" w:sz="4" w:space="0" w:color="auto"/>
              <w:left w:val="nil"/>
              <w:bottom w:val="nil"/>
              <w:right w:val="nil"/>
            </w:tcBorders>
          </w:tcPr>
          <w:p w:rsidR="001712CE" w:rsidRDefault="001712CE" w:rsidP="00523C34">
            <w:pPr>
              <w:ind w:right="76"/>
            </w:pPr>
            <w:r>
              <w:t>Species Model Name</w:t>
            </w:r>
          </w:p>
        </w:tc>
        <w:tc>
          <w:tcPr>
            <w:tcW w:w="1350" w:type="dxa"/>
            <w:tcBorders>
              <w:top w:val="single" w:sz="4" w:space="0" w:color="auto"/>
              <w:left w:val="nil"/>
              <w:bottom w:val="nil"/>
              <w:right w:val="nil"/>
            </w:tcBorders>
          </w:tcPr>
          <w:p w:rsidR="001712CE" w:rsidRDefault="001712CE" w:rsidP="00523C34">
            <w:pPr>
              <w:ind w:right="76"/>
            </w:pPr>
            <w:r>
              <w:t>string</w:t>
            </w:r>
          </w:p>
        </w:tc>
        <w:tc>
          <w:tcPr>
            <w:tcW w:w="3226" w:type="dxa"/>
            <w:tcBorders>
              <w:top w:val="single" w:sz="4" w:space="0" w:color="auto"/>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CONW</w:t>
            </w:r>
          </w:p>
        </w:tc>
      </w:tr>
      <w:tr w:rsidR="001712CE" w:rsidTr="00523C34">
        <w:tc>
          <w:tcPr>
            <w:tcW w:w="3288" w:type="dxa"/>
            <w:tcBorders>
              <w:top w:val="nil"/>
              <w:left w:val="nil"/>
              <w:bottom w:val="nil"/>
              <w:right w:val="nil"/>
            </w:tcBorders>
          </w:tcPr>
          <w:p w:rsidR="001712CE" w:rsidRDefault="001712CE" w:rsidP="00523C34">
            <w:pPr>
              <w:ind w:right="76"/>
            </w:pPr>
            <w:r>
              <w:t>Parameter</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intercept</w:t>
            </w:r>
          </w:p>
        </w:tc>
      </w:tr>
      <w:tr w:rsidR="001712CE" w:rsidTr="00523C34">
        <w:tc>
          <w:tcPr>
            <w:tcW w:w="3288" w:type="dxa"/>
            <w:tcBorders>
              <w:top w:val="nil"/>
              <w:left w:val="nil"/>
              <w:bottom w:val="nil"/>
              <w:right w:val="nil"/>
            </w:tcBorders>
          </w:tcPr>
          <w:p w:rsidR="001712CE" w:rsidRDefault="001712CE" w:rsidP="00523C34">
            <w:pPr>
              <w:ind w:right="76"/>
            </w:pPr>
            <w:r>
              <w:t>Type</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proofErr w:type="spellStart"/>
            <w:r>
              <w:rPr>
                <w:rFonts w:ascii="Courier New" w:hAnsi="Courier New" w:cs="Courier New"/>
              </w:rPr>
              <w:t>int</w:t>
            </w:r>
            <w:proofErr w:type="spellEnd"/>
          </w:p>
        </w:tc>
      </w:tr>
      <w:tr w:rsidR="001712CE" w:rsidTr="00523C34">
        <w:tc>
          <w:tcPr>
            <w:tcW w:w="3288" w:type="dxa"/>
            <w:tcBorders>
              <w:top w:val="nil"/>
              <w:left w:val="nil"/>
              <w:bottom w:val="nil"/>
              <w:right w:val="nil"/>
            </w:tcBorders>
          </w:tcPr>
          <w:p w:rsidR="001712CE" w:rsidRDefault="001712CE" w:rsidP="00523C34">
            <w:pPr>
              <w:ind w:right="76"/>
            </w:pPr>
            <w:r>
              <w:t>Value</w:t>
            </w:r>
          </w:p>
        </w:tc>
        <w:tc>
          <w:tcPr>
            <w:tcW w:w="1350" w:type="dxa"/>
            <w:tcBorders>
              <w:top w:val="nil"/>
              <w:left w:val="nil"/>
              <w:bottom w:val="nil"/>
              <w:right w:val="nil"/>
            </w:tcBorders>
          </w:tcPr>
          <w:p w:rsidR="001712CE" w:rsidRDefault="001712CE" w:rsidP="00523C34">
            <w:pPr>
              <w:ind w:right="76"/>
            </w:pPr>
            <w:r>
              <w:t>numeric</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0.70589</w:t>
            </w:r>
          </w:p>
        </w:tc>
      </w:tr>
    </w:tbl>
    <w:p w:rsidR="001712CE" w:rsidRDefault="001712CE" w:rsidP="006C0C23">
      <w:pPr>
        <w:pStyle w:val="textbody"/>
      </w:pPr>
    </w:p>
    <w:p w:rsidR="006C0C23" w:rsidRP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1712CE">
        <w:t xml:space="preserve">  The third column identifies the parameter type, with possible values of “</w:t>
      </w:r>
      <w:proofErr w:type="spellStart"/>
      <w:r w:rsidR="001712CE">
        <w:t>int</w:t>
      </w:r>
      <w:proofErr w:type="spellEnd"/>
      <w:r w:rsidR="001712CE">
        <w: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w:t>
      </w:r>
      <w:proofErr w:type="gramStart"/>
      <w:r w:rsidR="00E03BE3">
        <w:t>“</w:t>
      </w:r>
      <w:proofErr w:type="gramEnd"/>
      <w:r w:rsidR="00E03BE3">
        <w:t xml:space="preserve">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rsidR="001E2CBD" w:rsidRDefault="001E2CBD" w:rsidP="00D52AB0">
      <w:pPr>
        <w:pStyle w:val="Heading2"/>
        <w:ind w:right="76"/>
      </w:pPr>
      <w:bookmarkStart w:id="36" w:name="_Toc24102708"/>
      <w:r>
        <w:t>Output Map File Names</w:t>
      </w:r>
      <w:bookmarkEnd w:id="36"/>
    </w:p>
    <w:p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rsidR="00E03BE3" w:rsidRDefault="00E03BE3" w:rsidP="00E03BE3">
      <w:pPr>
        <w:pStyle w:val="Heading3"/>
      </w:pPr>
      <w:bookmarkStart w:id="37" w:name="_Toc24102709"/>
      <w:proofErr w:type="spellStart"/>
      <w:r>
        <w:t>LocalVarMapFileNames</w:t>
      </w:r>
      <w:proofErr w:type="spellEnd"/>
      <w:r>
        <w:t xml:space="preserve"> (Optional)</w:t>
      </w:r>
      <w:bookmarkEnd w:id="37"/>
    </w:p>
    <w:p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w:t>
      </w:r>
      <w:proofErr w:type="spellStart"/>
      <w:r>
        <w:t>var</w:t>
      </w:r>
      <w:proofErr w:type="spellEnd"/>
      <w:r>
        <w:t xml:space="preserve">-name}”, and “{timestep}”, </w:t>
      </w:r>
      <w:r>
        <w:lastRenderedPageBreak/>
        <w:t xml:space="preserve">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rsidR="00E03BE3" w:rsidRDefault="00E03BE3" w:rsidP="00E03BE3">
      <w:pPr>
        <w:pStyle w:val="Heading3"/>
      </w:pPr>
      <w:bookmarkStart w:id="38" w:name="_Toc24102710"/>
      <w:proofErr w:type="spellStart"/>
      <w:r>
        <w:t>NeighborVarMapFileNames</w:t>
      </w:r>
      <w:proofErr w:type="spellEnd"/>
      <w:r>
        <w:t xml:space="preserve"> (Optional)</w:t>
      </w:r>
      <w:bookmarkEnd w:id="38"/>
    </w:p>
    <w:p w:rsidR="00E03BE3" w:rsidRPr="00E03BE3" w:rsidRDefault="00E03BE3" w:rsidP="00E03BE3">
      <w:pPr>
        <w:pStyle w:val="textbody"/>
        <w:ind w:right="76"/>
      </w:pPr>
      <w:r>
        <w:t xml:space="preserve">The keyword </w:t>
      </w:r>
      <w:proofErr w:type="spellStart"/>
      <w:r>
        <w:t>NeighborVarMapFileNames</w:t>
      </w:r>
      <w:proofErr w:type="spellEnd"/>
      <w:r>
        <w:t xml:space="preserve"> is followed by a path and template filename.  The filename must include “{neighbor-</w:t>
      </w:r>
      <w:proofErr w:type="spellStart"/>
      <w:r>
        <w:t>var</w:t>
      </w:r>
      <w:proofErr w:type="spellEnd"/>
      <w:r>
        <w:t xml:space="preserve">-name}”, and “{timestep}”, will be replaced by the name of the </w:t>
      </w:r>
      <w:proofErr w:type="spellStart"/>
      <w:r>
        <w:t>NeighborhoodVariable</w:t>
      </w:r>
      <w:proofErr w:type="spellEnd"/>
      <w:r>
        <w:t xml:space="preserve">, and the simulation year at the time the map is written.  All </w:t>
      </w:r>
      <w:proofErr w:type="spellStart"/>
      <w:r>
        <w:t>NeighborhoodVariables</w:t>
      </w:r>
      <w:proofErr w:type="spellEnd"/>
      <w:r>
        <w:t xml:space="preserve"> will be output when this parameter is provided.</w:t>
      </w:r>
    </w:p>
    <w:p w:rsidR="00E03BE3" w:rsidRDefault="00E03BE3" w:rsidP="00E03BE3">
      <w:pPr>
        <w:pStyle w:val="Heading3"/>
      </w:pPr>
      <w:bookmarkStart w:id="39" w:name="_Toc24102711"/>
      <w:proofErr w:type="spellStart"/>
      <w:r>
        <w:t>ClimateVarMapFileNames</w:t>
      </w:r>
      <w:proofErr w:type="spellEnd"/>
      <w:r>
        <w:t xml:space="preserve"> (Optional)</w:t>
      </w:r>
      <w:bookmarkEnd w:id="39"/>
    </w:p>
    <w:p w:rsidR="00E03BE3" w:rsidRPr="00E03BE3" w:rsidRDefault="00E03BE3" w:rsidP="00E03BE3">
      <w:pPr>
        <w:pStyle w:val="textbody"/>
        <w:ind w:right="76"/>
      </w:pPr>
      <w:r>
        <w:t xml:space="preserve">The keyword </w:t>
      </w:r>
      <w:proofErr w:type="spellStart"/>
      <w:r>
        <w:t>ClimateVarMapFileNames</w:t>
      </w:r>
      <w:proofErr w:type="spellEnd"/>
      <w:r>
        <w:t xml:space="preserve"> is followed by a path and template filename.  The filename must include “{climate-</w:t>
      </w:r>
      <w:proofErr w:type="spellStart"/>
      <w:r>
        <w:t>var</w:t>
      </w:r>
      <w:proofErr w:type="spellEnd"/>
      <w:r>
        <w:t xml:space="preserve">-name}”, and “{timestep}”, will be replaced by the name of the </w:t>
      </w:r>
      <w:proofErr w:type="spellStart"/>
      <w:r>
        <w:t>ClimateVariable</w:t>
      </w:r>
      <w:proofErr w:type="spellEnd"/>
      <w:r>
        <w:t xml:space="preserve">, and the simulation year at the time the map is written.  All </w:t>
      </w:r>
      <w:proofErr w:type="spellStart"/>
      <w:r>
        <w:t>ClimateVariables</w:t>
      </w:r>
      <w:proofErr w:type="spellEnd"/>
      <w:r>
        <w:t xml:space="preserve"> will be output when this parameter is provided.</w:t>
      </w:r>
    </w:p>
    <w:p w:rsidR="00E03BE3" w:rsidRDefault="00E03BE3" w:rsidP="00E03BE3">
      <w:pPr>
        <w:pStyle w:val="Heading3"/>
      </w:pPr>
      <w:bookmarkStart w:id="40" w:name="_Toc24102712"/>
      <w:proofErr w:type="spellStart"/>
      <w:r>
        <w:t>DistanceVarMapFileNames</w:t>
      </w:r>
      <w:proofErr w:type="spellEnd"/>
      <w:r>
        <w:t xml:space="preserve"> (Optional)</w:t>
      </w:r>
      <w:bookmarkEnd w:id="40"/>
    </w:p>
    <w:p w:rsidR="00E03BE3" w:rsidRPr="00E03BE3" w:rsidRDefault="00E03BE3" w:rsidP="00E03BE3">
      <w:pPr>
        <w:pStyle w:val="textbody"/>
        <w:ind w:right="76"/>
      </w:pPr>
      <w:r>
        <w:t xml:space="preserve">The keyword </w:t>
      </w:r>
      <w:proofErr w:type="spellStart"/>
      <w:r>
        <w:t>DistanceVarMapFileNames</w:t>
      </w:r>
      <w:proofErr w:type="spellEnd"/>
      <w:r>
        <w:t xml:space="preserve"> is followed by a path and template filename.  The filename must include “{distance-</w:t>
      </w:r>
      <w:proofErr w:type="spellStart"/>
      <w:r>
        <w:t>var</w:t>
      </w:r>
      <w:proofErr w:type="spellEnd"/>
      <w:r>
        <w:t xml:space="preserve">-name}”, and “{timestep}”, will be replaced by the name of the </w:t>
      </w:r>
      <w:proofErr w:type="spellStart"/>
      <w:r>
        <w:t>DistanceVariable</w:t>
      </w:r>
      <w:proofErr w:type="spellEnd"/>
      <w:r>
        <w:t xml:space="preserve">, and the simulation year at the time the map is written.  All </w:t>
      </w:r>
      <w:proofErr w:type="spellStart"/>
      <w:r>
        <w:t>DistanceVariables</w:t>
      </w:r>
      <w:proofErr w:type="spellEnd"/>
      <w:r>
        <w:t xml:space="preserve"> will be output when this parameter is provided.</w:t>
      </w:r>
    </w:p>
    <w:p w:rsidR="00E03BE3" w:rsidRDefault="00E03BE3" w:rsidP="00E03BE3">
      <w:pPr>
        <w:pStyle w:val="Heading3"/>
      </w:pPr>
      <w:bookmarkStart w:id="41" w:name="_Toc24102713"/>
      <w:proofErr w:type="spellStart"/>
      <w:r>
        <w:t>SpeciesMap</w:t>
      </w:r>
      <w:r w:rsidR="00C20A06">
        <w:t>FileNames</w:t>
      </w:r>
      <w:bookmarkEnd w:id="41"/>
      <w:proofErr w:type="spellEnd"/>
    </w:p>
    <w:p w:rsidR="00E03BE3" w:rsidRPr="00E03BE3" w:rsidRDefault="00C20A06" w:rsidP="00E03BE3">
      <w:pPr>
        <w:pStyle w:val="textbody"/>
        <w:ind w:right="76"/>
      </w:pPr>
      <w:r>
        <w:t xml:space="preserve">The keyword </w:t>
      </w:r>
      <w:proofErr w:type="spellStart"/>
      <w:r>
        <w:t>SpeciesMapFileNames</w:t>
      </w:r>
      <w:proofErr w:type="spellEnd"/>
      <w:r>
        <w:t xml:space="preserve"> is followed by a path and template filename.  The filename must include “{species-name}”, and “{timestep}”, will be replaced by the name of the </w:t>
      </w:r>
      <w:proofErr w:type="spellStart"/>
      <w:r>
        <w:t>SpeciesModel</w:t>
      </w:r>
      <w:proofErr w:type="spellEnd"/>
      <w:r>
        <w:t xml:space="preserve">, and the simulation year at the time the map is written.  Maps for all </w:t>
      </w:r>
      <w:proofErr w:type="spellStart"/>
      <w:r>
        <w:t>SpeciesModels</w:t>
      </w:r>
      <w:proofErr w:type="spellEnd"/>
      <w:r>
        <w:t xml:space="preserve"> will be output.</w:t>
      </w:r>
    </w:p>
    <w:p w:rsidR="001E2CBD" w:rsidRDefault="001E2CBD" w:rsidP="00D52AB0">
      <w:pPr>
        <w:pStyle w:val="Heading2"/>
        <w:ind w:right="76"/>
      </w:pPr>
      <w:bookmarkStart w:id="42" w:name="_Toc24102714"/>
      <w:r>
        <w:t>Output Log File Names</w:t>
      </w:r>
      <w:bookmarkEnd w:id="42"/>
    </w:p>
    <w:p w:rsidR="00C20A06" w:rsidRDefault="00C20A06" w:rsidP="00C20A06">
      <w:pPr>
        <w:pStyle w:val="textbody"/>
      </w:pPr>
      <w:r>
        <w:t>Two formats of log files are produced by the extension.</w:t>
      </w:r>
    </w:p>
    <w:p w:rsidR="00C20A06" w:rsidRDefault="00C20A06" w:rsidP="00C20A06">
      <w:pPr>
        <w:pStyle w:val="Heading3"/>
      </w:pPr>
      <w:bookmarkStart w:id="43" w:name="_Toc24102715"/>
      <w:proofErr w:type="spellStart"/>
      <w:r>
        <w:t>SpeciesLogFileNames</w:t>
      </w:r>
      <w:bookmarkEnd w:id="43"/>
      <w:proofErr w:type="spellEnd"/>
    </w:p>
    <w:p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rsidTr="00C20A06">
        <w:tc>
          <w:tcPr>
            <w:tcW w:w="2028" w:type="dxa"/>
            <w:tcBorders>
              <w:top w:val="nil"/>
              <w:left w:val="nil"/>
              <w:bottom w:val="nil"/>
              <w:right w:val="nil"/>
            </w:tcBorders>
          </w:tcPr>
          <w:p w:rsidR="00C20A06" w:rsidRDefault="00C20A06" w:rsidP="00523C34">
            <w:pPr>
              <w:ind w:right="76"/>
            </w:pPr>
            <w:r>
              <w:lastRenderedPageBreak/>
              <w:t>Table 5.</w:t>
            </w:r>
          </w:p>
        </w:tc>
        <w:tc>
          <w:tcPr>
            <w:tcW w:w="4486" w:type="dxa"/>
            <w:tcBorders>
              <w:top w:val="nil"/>
              <w:left w:val="nil"/>
              <w:bottom w:val="nil"/>
              <w:right w:val="nil"/>
            </w:tcBorders>
          </w:tcPr>
          <w:p w:rsidR="00C20A06" w:rsidRDefault="00C20A06" w:rsidP="00523C34">
            <w:pPr>
              <w:ind w:right="76"/>
            </w:pPr>
          </w:p>
        </w:tc>
      </w:tr>
      <w:tr w:rsidR="00C20A06" w:rsidTr="00C20A06">
        <w:tc>
          <w:tcPr>
            <w:tcW w:w="2028" w:type="dxa"/>
            <w:tcBorders>
              <w:top w:val="nil"/>
              <w:left w:val="nil"/>
              <w:bottom w:val="single" w:sz="4" w:space="0" w:color="auto"/>
              <w:right w:val="nil"/>
            </w:tcBorders>
          </w:tcPr>
          <w:p w:rsidR="00C20A06" w:rsidRDefault="00C20A06" w:rsidP="00523C34">
            <w:pPr>
              <w:ind w:right="76"/>
            </w:pPr>
            <w:r>
              <w:t>Column</w:t>
            </w:r>
          </w:p>
        </w:tc>
        <w:tc>
          <w:tcPr>
            <w:tcW w:w="4486" w:type="dxa"/>
            <w:tcBorders>
              <w:top w:val="nil"/>
              <w:left w:val="nil"/>
              <w:bottom w:val="single" w:sz="4" w:space="0" w:color="auto"/>
              <w:right w:val="nil"/>
            </w:tcBorders>
          </w:tcPr>
          <w:p w:rsidR="00C20A06" w:rsidRDefault="00C20A06" w:rsidP="00523C34">
            <w:pPr>
              <w:ind w:right="76"/>
            </w:pPr>
            <w:r>
              <w:t>Description</w:t>
            </w:r>
          </w:p>
        </w:tc>
      </w:tr>
      <w:tr w:rsidR="00C20A06" w:rsidTr="00C20A06">
        <w:tc>
          <w:tcPr>
            <w:tcW w:w="2028" w:type="dxa"/>
            <w:tcBorders>
              <w:top w:val="single" w:sz="4" w:space="0" w:color="auto"/>
              <w:left w:val="nil"/>
              <w:bottom w:val="nil"/>
              <w:right w:val="nil"/>
            </w:tcBorders>
          </w:tcPr>
          <w:p w:rsidR="00C20A06" w:rsidRDefault="00C20A06" w:rsidP="00C20A06">
            <w:pPr>
              <w:ind w:right="76"/>
            </w:pPr>
            <w:proofErr w:type="spellStart"/>
            <w:r>
              <w:t>SpeciesModel</w:t>
            </w:r>
            <w:proofErr w:type="spellEnd"/>
          </w:p>
        </w:tc>
        <w:tc>
          <w:tcPr>
            <w:tcW w:w="4486" w:type="dxa"/>
            <w:tcBorders>
              <w:top w:val="single" w:sz="4" w:space="0" w:color="auto"/>
              <w:left w:val="nil"/>
              <w:bottom w:val="nil"/>
              <w:right w:val="nil"/>
            </w:tcBorders>
          </w:tcPr>
          <w:p w:rsidR="00C20A06" w:rsidRPr="00C20A06" w:rsidRDefault="00C20A06" w:rsidP="00523C34">
            <w:pPr>
              <w:ind w:right="76"/>
            </w:pPr>
            <w:r w:rsidRPr="00C20A06">
              <w:t>Name of species model</w:t>
            </w:r>
          </w:p>
        </w:tc>
      </w:tr>
      <w:tr w:rsidR="00C20A06" w:rsidTr="00C20A06">
        <w:tc>
          <w:tcPr>
            <w:tcW w:w="2028" w:type="dxa"/>
            <w:tcBorders>
              <w:top w:val="nil"/>
              <w:left w:val="nil"/>
              <w:bottom w:val="nil"/>
              <w:right w:val="nil"/>
            </w:tcBorders>
          </w:tcPr>
          <w:p w:rsidR="00C20A06" w:rsidRDefault="00C20A06" w:rsidP="00523C34">
            <w:pPr>
              <w:ind w:right="76"/>
            </w:pPr>
            <w:r>
              <w:t>Time</w:t>
            </w:r>
          </w:p>
        </w:tc>
        <w:tc>
          <w:tcPr>
            <w:tcW w:w="4486" w:type="dxa"/>
            <w:tcBorders>
              <w:top w:val="nil"/>
              <w:left w:val="nil"/>
              <w:bottom w:val="nil"/>
              <w:right w:val="nil"/>
            </w:tcBorders>
          </w:tcPr>
          <w:p w:rsidR="00C20A06" w:rsidRPr="00C20A06" w:rsidRDefault="00C20A06" w:rsidP="00523C34">
            <w:pPr>
              <w:ind w:right="76"/>
            </w:pPr>
            <w:r w:rsidRPr="00C20A06">
              <w:t>Simulation year</w:t>
            </w:r>
          </w:p>
        </w:tc>
      </w:tr>
      <w:tr w:rsidR="00C20A06" w:rsidTr="00C20A06">
        <w:tc>
          <w:tcPr>
            <w:tcW w:w="2028" w:type="dxa"/>
            <w:tcBorders>
              <w:top w:val="nil"/>
              <w:left w:val="nil"/>
              <w:bottom w:val="nil"/>
              <w:right w:val="nil"/>
            </w:tcBorders>
          </w:tcPr>
          <w:p w:rsidR="00C20A06" w:rsidRDefault="00C20A06" w:rsidP="00523C34">
            <w:pPr>
              <w:ind w:right="76"/>
            </w:pPr>
            <w:r>
              <w:t>Ecoregion</w:t>
            </w:r>
          </w:p>
        </w:tc>
        <w:tc>
          <w:tcPr>
            <w:tcW w:w="4486" w:type="dxa"/>
            <w:tcBorders>
              <w:top w:val="nil"/>
              <w:left w:val="nil"/>
              <w:bottom w:val="nil"/>
              <w:right w:val="nil"/>
            </w:tcBorders>
          </w:tcPr>
          <w:p w:rsidR="00C20A06" w:rsidRPr="00C20A06" w:rsidRDefault="00C20A06" w:rsidP="00523C34">
            <w:pPr>
              <w:ind w:right="76"/>
            </w:pPr>
            <w:r w:rsidRPr="00C20A06">
              <w:t>Ecoregion name (or “</w:t>
            </w:r>
            <w:proofErr w:type="spellStart"/>
            <w:r w:rsidRPr="00C20A06">
              <w:t>TotalLandscape</w:t>
            </w:r>
            <w:proofErr w:type="spellEnd"/>
            <w:r w:rsidRPr="00C20A06">
              <w:t>”)</w:t>
            </w:r>
          </w:p>
        </w:tc>
      </w:tr>
      <w:tr w:rsidR="00C20A06" w:rsidTr="00C20A06">
        <w:tc>
          <w:tcPr>
            <w:tcW w:w="2028" w:type="dxa"/>
            <w:tcBorders>
              <w:top w:val="nil"/>
              <w:left w:val="nil"/>
              <w:bottom w:val="nil"/>
              <w:right w:val="nil"/>
            </w:tcBorders>
          </w:tcPr>
          <w:p w:rsidR="00C20A06" w:rsidRDefault="00C20A06" w:rsidP="00523C34">
            <w:pPr>
              <w:ind w:right="76"/>
            </w:pPr>
            <w:r>
              <w:t>Index</w:t>
            </w:r>
          </w:p>
        </w:tc>
        <w:tc>
          <w:tcPr>
            <w:tcW w:w="4486" w:type="dxa"/>
            <w:tcBorders>
              <w:top w:val="nil"/>
              <w:left w:val="nil"/>
              <w:bottom w:val="nil"/>
              <w:right w:val="nil"/>
            </w:tcBorders>
          </w:tcPr>
          <w:p w:rsidR="00C20A06" w:rsidRPr="00C20A06" w:rsidRDefault="00C20A06" w:rsidP="00523C34">
            <w:pPr>
              <w:ind w:right="76"/>
            </w:pPr>
            <w:r>
              <w:t>Average index value</w:t>
            </w:r>
          </w:p>
        </w:tc>
      </w:tr>
    </w:tbl>
    <w:p w:rsidR="00C20A06" w:rsidRDefault="00C20A06" w:rsidP="00C20A06">
      <w:pPr>
        <w:pStyle w:val="textbody"/>
      </w:pPr>
    </w:p>
    <w:p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rsidR="00C20A06" w:rsidRDefault="00C20A06" w:rsidP="00C20A06">
      <w:pPr>
        <w:pStyle w:val="Heading3"/>
      </w:pPr>
      <w:bookmarkStart w:id="44" w:name="_Toc24102716"/>
      <w:proofErr w:type="spellStart"/>
      <w:r>
        <w:t>LogFile</w:t>
      </w:r>
      <w:bookmarkEnd w:id="44"/>
      <w:proofErr w:type="spellEnd"/>
    </w:p>
    <w:p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information as the species logs, though in a different order (Time, Ecoregion, </w:t>
      </w:r>
      <w:proofErr w:type="spellStart"/>
      <w:r w:rsidR="00AB4A33">
        <w:t>SpeciesModel</w:t>
      </w:r>
      <w:proofErr w:type="spellEnd"/>
      <w:r w:rsidR="00AB4A33">
        <w:t xml:space="preserve">, </w:t>
      </w:r>
      <w:proofErr w:type="gramStart"/>
      <w:r w:rsidR="00AB4A33">
        <w:t>Index</w:t>
      </w:r>
      <w:proofErr w:type="gramEnd"/>
      <w:r w:rsidR="00AB4A33">
        <w:t>).</w:t>
      </w:r>
    </w:p>
    <w:p w:rsidR="00C20A06" w:rsidRPr="00C20A06" w:rsidRDefault="00C20A06" w:rsidP="00C20A06">
      <w:pPr>
        <w:pStyle w:val="textbody"/>
      </w:pPr>
    </w:p>
    <w:p w:rsidR="00C34571" w:rsidRPr="00067E45" w:rsidRDefault="00C34571" w:rsidP="00D52AB0">
      <w:pPr>
        <w:autoSpaceDE w:val="0"/>
        <w:autoSpaceDN w:val="0"/>
        <w:adjustRightInd w:val="0"/>
        <w:ind w:right="76"/>
        <w:rPr>
          <w:color w:val="000000"/>
        </w:rPr>
      </w:pPr>
    </w:p>
    <w:p w:rsidR="002728FE" w:rsidRPr="006604E3" w:rsidRDefault="002728FE" w:rsidP="002728FE">
      <w:pPr>
        <w:pStyle w:val="Heading1"/>
      </w:pPr>
      <w:bookmarkStart w:id="45" w:name="_Toc24102717"/>
      <w:r>
        <w:lastRenderedPageBreak/>
        <w:t>Output</w:t>
      </w:r>
      <w:r w:rsidRPr="006604E3">
        <w:t xml:space="preserve"> Files</w:t>
      </w:r>
      <w:bookmarkEnd w:id="45"/>
    </w:p>
    <w:p w:rsidR="002728FE" w:rsidRDefault="001E2CBD" w:rsidP="002728FE">
      <w:pPr>
        <w:pStyle w:val="Heading2"/>
      </w:pPr>
      <w:bookmarkStart w:id="46" w:name="_Toc24102718"/>
      <w:r>
        <w:t>Variable</w:t>
      </w:r>
      <w:r w:rsidR="002728FE">
        <w:t xml:space="preserve"> </w:t>
      </w:r>
      <w:r w:rsidR="002728FE" w:rsidRPr="006604E3">
        <w:t>Maps</w:t>
      </w:r>
      <w:bookmarkEnd w:id="46"/>
    </w:p>
    <w:p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rsidR="001E2CBD" w:rsidRDefault="001E2CBD" w:rsidP="00666476">
      <w:pPr>
        <w:pStyle w:val="Heading2"/>
      </w:pPr>
      <w:bookmarkStart w:id="47" w:name="_Toc24102719"/>
      <w:r>
        <w:t xml:space="preserve">Species </w:t>
      </w:r>
      <w:r w:rsidR="00AB4A33">
        <w:t>Index</w:t>
      </w:r>
      <w:r>
        <w:t xml:space="preserve"> Maps</w:t>
      </w:r>
      <w:bookmarkEnd w:id="47"/>
    </w:p>
    <w:p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p>
    <w:p w:rsidR="00666476" w:rsidRDefault="001E2CBD" w:rsidP="00666476">
      <w:pPr>
        <w:pStyle w:val="Heading2"/>
      </w:pPr>
      <w:bookmarkStart w:id="48" w:name="_Toc24102720"/>
      <w:r>
        <w:t>Species Logs</w:t>
      </w:r>
      <w:bookmarkEnd w:id="48"/>
    </w:p>
    <w:p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rsidR="00C34918" w:rsidRDefault="00C34918" w:rsidP="00C34918">
      <w:pPr>
        <w:pStyle w:val="Heading2"/>
      </w:pPr>
      <w:bookmarkStart w:id="49" w:name="_Toc24102721"/>
      <w:r>
        <w:t>Summary Log</w:t>
      </w:r>
      <w:bookmarkEnd w:id="49"/>
    </w:p>
    <w:p w:rsidR="00AB4A33" w:rsidRPr="00AB4A33" w:rsidRDefault="00AB4A33" w:rsidP="00AB4A33">
      <w:pPr>
        <w:pStyle w:val="textbody"/>
        <w:ind w:right="76"/>
      </w:pPr>
      <w:r>
        <w:t xml:space="preserve">The summary log summarize the average index values for all </w:t>
      </w:r>
      <w:proofErr w:type="spellStart"/>
      <w:r>
        <w:t>SpeciesModels</w:t>
      </w:r>
      <w:proofErr w:type="spellEnd"/>
      <w:r>
        <w:t xml:space="preserve"> in each ecoregion (or </w:t>
      </w:r>
      <w:proofErr w:type="spellStart"/>
      <w:r>
        <w:t>TotalLandscape</w:t>
      </w:r>
      <w:proofErr w:type="spellEnd"/>
      <w:r>
        <w:t>) at each timestep.</w:t>
      </w:r>
    </w:p>
    <w:p w:rsidR="00666476" w:rsidRDefault="00666476" w:rsidP="00666476">
      <w:pPr>
        <w:pStyle w:val="textbody"/>
        <w:ind w:left="0"/>
      </w:pPr>
    </w:p>
    <w:sectPr w:rsidR="00666476" w:rsidSect="00626798">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165" w:rsidRDefault="00227165">
      <w:r>
        <w:separator/>
      </w:r>
    </w:p>
  </w:endnote>
  <w:endnote w:type="continuationSeparator" w:id="0">
    <w:p w:rsidR="00227165" w:rsidRDefault="0022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20B05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77373">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165" w:rsidRDefault="00227165">
      <w:r>
        <w:separator/>
      </w:r>
    </w:p>
  </w:footnote>
  <w:footnote w:type="continuationSeparator" w:id="0">
    <w:p w:rsidR="00227165" w:rsidRDefault="00227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844568">
    <w:pPr>
      <w:pStyle w:val="Header"/>
      <w:tabs>
        <w:tab w:val="clear" w:pos="4320"/>
        <w:tab w:val="clear" w:pos="8640"/>
        <w:tab w:val="center" w:pos="4500"/>
        <w:tab w:val="right" w:pos="9000"/>
      </w:tabs>
    </w:pPr>
    <w:fldSimple w:instr=" DOCPROPERTY  &quot;Extension Name&quot;  \* MERGEFORMAT ">
      <w:r w:rsidR="00523C34">
        <w:t>Landscape Habitat Output</w:t>
      </w:r>
    </w:fldSimple>
    <w:r w:rsidR="00523C34">
      <w:t xml:space="preserve"> v</w:t>
    </w:r>
    <w:fldSimple w:instr=" DOCPROPERTY  &quot;Extension Version&quot;  \* MERGEFORMAT ">
      <w:r w:rsidR="00523C34">
        <w:t>1.0</w:t>
      </w:r>
    </w:fldSimple>
    <w:r w:rsidR="00523C34">
      <w:tab/>
    </w:r>
    <w:r w:rsidR="00523C34">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200C1"/>
    <w:rsid w:val="00030C4A"/>
    <w:rsid w:val="00036C6D"/>
    <w:rsid w:val="0006121B"/>
    <w:rsid w:val="000617EE"/>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C6D8C"/>
    <w:rsid w:val="001D365D"/>
    <w:rsid w:val="001E1666"/>
    <w:rsid w:val="001E178D"/>
    <w:rsid w:val="001E2CBD"/>
    <w:rsid w:val="001E3D09"/>
    <w:rsid w:val="001E48D7"/>
    <w:rsid w:val="001E7320"/>
    <w:rsid w:val="00200C7E"/>
    <w:rsid w:val="00227165"/>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44568"/>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929C9"/>
    <w:rsid w:val="009A6078"/>
    <w:rsid w:val="009B7E75"/>
    <w:rsid w:val="009C63C8"/>
    <w:rsid w:val="009D4383"/>
    <w:rsid w:val="009E5D39"/>
    <w:rsid w:val="009E6571"/>
    <w:rsid w:val="009F07C0"/>
    <w:rsid w:val="009F2BBC"/>
    <w:rsid w:val="009F68AF"/>
    <w:rsid w:val="009F717D"/>
    <w:rsid w:val="00A10394"/>
    <w:rsid w:val="00A267C0"/>
    <w:rsid w:val="00A27113"/>
    <w:rsid w:val="00A31502"/>
    <w:rsid w:val="00A6504C"/>
    <w:rsid w:val="00A70ABB"/>
    <w:rsid w:val="00A75735"/>
    <w:rsid w:val="00A77147"/>
    <w:rsid w:val="00A77A88"/>
    <w:rsid w:val="00A82406"/>
    <w:rsid w:val="00A9228D"/>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77373"/>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FliLjtmLKD_D4uAfo9d_VMs_6jRkOcNh/view?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s.usda.gov/treesearch/pubs/5503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Qh2niw8Mq84MrNdIoR-jBh4WnVCwvj/view" TargetMode="External"/><Relationship Id="rId5" Type="http://schemas.openxmlformats.org/officeDocument/2006/relationships/webSettings" Target="webSettings.xml"/><Relationship Id="rId15" Type="http://schemas.openxmlformats.org/officeDocument/2006/relationships/hyperlink" Target="https://drive.google.com/file/d/1-IQh2niw8Mq84MrNdIoR-jBh4WnVCwvj/view" TargetMode="External"/><Relationship Id="rId10" Type="http://schemas.openxmlformats.org/officeDocument/2006/relationships/hyperlink" Target="http://www.landis-ii.org/extensions/local-habitat-suitability-outpu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FliLjtmLKD_D4uAfo9d_VMs_6jRkOcNh/view?usp=sharing" TargetMode="External"/><Relationship Id="rId14" Type="http://schemas.openxmlformats.org/officeDocument/2006/relationships/hyperlink" Target="http://www.landis-ii.org/extensions/biomass-reclassification-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8CA6B-7F5D-47CA-96E8-10F20ECE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16</Pages>
  <Words>4170</Words>
  <Characters>23269</Characters>
  <Application>Microsoft Office Word</Application>
  <DocSecurity>0</DocSecurity>
  <Lines>505</Lines>
  <Paragraphs>288</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Miranda, Brian R -FS</cp:lastModifiedBy>
  <cp:revision>17</cp:revision>
  <cp:lastPrinted>2015-11-30T23:36:00Z</cp:lastPrinted>
  <dcterms:created xsi:type="dcterms:W3CDTF">2016-11-28T15:42:00Z</dcterms:created>
  <dcterms:modified xsi:type="dcterms:W3CDTF">2019-12-06T14:06:00Z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1.0</vt:lpwstr>
  </property>
</Properties>
</file>