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48" w:rsidRDefault="003B76CE"/>
    <w:p w:rsidR="00861C0E" w:rsidRDefault="00861C0E" w:rsidP="00861C0E">
      <w:pPr>
        <w:pStyle w:val="a7"/>
        <w:spacing w:before="336" w:beforeAutospacing="0" w:after="0" w:afterAutospacing="0"/>
        <w:textAlignment w:val="baseline"/>
      </w:pPr>
      <w:r>
        <w:rPr>
          <w:rFonts w:ascii="Tahoma" w:hAnsi="Tahoma" w:cstheme="minorBidi"/>
          <w:b/>
          <w:bCs/>
          <w:color w:val="7030A0"/>
          <w:kern w:val="24"/>
          <w:position w:val="1"/>
          <w:sz w:val="56"/>
          <w:szCs w:val="56"/>
          <w:eastAsianLayout w:id="-884758272"/>
        </w:rPr>
        <w:t>2024</w:t>
      </w:r>
      <w:r>
        <w:rPr>
          <w:rFonts w:ascii="Tahoma" w:cstheme="minorBidi" w:hint="eastAsia"/>
          <w:b/>
          <w:bCs/>
          <w:color w:val="7030A0"/>
          <w:kern w:val="24"/>
          <w:position w:val="1"/>
          <w:sz w:val="56"/>
          <w:szCs w:val="56"/>
          <w:eastAsianLayout w:id="-884758271"/>
        </w:rPr>
        <w:t>美赛</w:t>
      </w:r>
      <w:r>
        <w:rPr>
          <w:rFonts w:ascii="Tahoma" w:hAnsi="Tahoma" w:cstheme="minorBidi"/>
          <w:b/>
          <w:bCs/>
          <w:color w:val="7030A0"/>
          <w:kern w:val="24"/>
          <w:position w:val="1"/>
          <w:sz w:val="56"/>
          <w:szCs w:val="56"/>
          <w:eastAsianLayout w:id="-884758270"/>
        </w:rPr>
        <w:t>A</w:t>
      </w:r>
      <w:r>
        <w:rPr>
          <w:rFonts w:ascii="Tahoma" w:cstheme="minorBidi" w:hint="eastAsia"/>
          <w:b/>
          <w:bCs/>
          <w:color w:val="7030A0"/>
          <w:kern w:val="24"/>
          <w:position w:val="1"/>
          <w:sz w:val="56"/>
          <w:szCs w:val="56"/>
          <w:eastAsianLayout w:id="-884758269"/>
        </w:rPr>
        <w:t>题</w:t>
      </w:r>
      <w:r>
        <w:rPr>
          <w:rFonts w:ascii="Tahoma" w:hAnsi="Tahoma" w:cstheme="minorBidi"/>
          <w:b/>
          <w:bCs/>
          <w:color w:val="7030A0"/>
          <w:kern w:val="24"/>
          <w:position w:val="1"/>
          <w:sz w:val="56"/>
          <w:szCs w:val="56"/>
          <w:eastAsianLayout w:id="-884758268"/>
        </w:rPr>
        <w:t>-</w:t>
      </w:r>
      <w:r>
        <w:rPr>
          <w:rFonts w:ascii="Tahoma" w:cstheme="minorBidi" w:hint="eastAsia"/>
          <w:b/>
          <w:bCs/>
          <w:color w:val="7030A0"/>
          <w:kern w:val="24"/>
          <w:position w:val="1"/>
          <w:sz w:val="56"/>
          <w:szCs w:val="56"/>
          <w:eastAsianLayout w:id="-884758267"/>
        </w:rPr>
        <w:t>资源的可利用性与性别比例问题</w:t>
      </w:r>
    </w:p>
    <w:p w:rsidR="00861C0E" w:rsidRPr="00861C0E" w:rsidRDefault="00861C0E">
      <w:bookmarkStart w:id="0" w:name="_GoBack"/>
      <w:bookmarkEnd w:id="0"/>
    </w:p>
    <w:p w:rsidR="00861C0E" w:rsidRDefault="00861C0E">
      <w:pPr>
        <w:rPr>
          <w:rFonts w:hint="eastAsia"/>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虽然有些动物物种存在于常见的雄性或雌性之外，但大多数物种基本上是雄性或雌性。尽管许多物种在出生时表现出</w:t>
      </w:r>
      <w:r w:rsidRPr="00FD2F9A">
        <w:rPr>
          <w:rFonts w:ascii="Segoe UI" w:eastAsia="宋体" w:hAnsi="Segoe UI" w:cs="Segoe UI"/>
          <w:color w:val="000000"/>
          <w:kern w:val="0"/>
          <w:sz w:val="27"/>
          <w:szCs w:val="27"/>
          <w:shd w:val="clear" w:color="auto" w:fill="FFFFFF"/>
        </w:rPr>
        <w:t>1:1</w:t>
      </w:r>
      <w:r w:rsidRPr="00FD2F9A">
        <w:rPr>
          <w:rFonts w:ascii="Segoe UI" w:eastAsia="宋体" w:hAnsi="Segoe UI" w:cs="Segoe UI"/>
          <w:color w:val="000000"/>
          <w:kern w:val="0"/>
          <w:sz w:val="27"/>
          <w:szCs w:val="27"/>
          <w:shd w:val="clear" w:color="auto" w:fill="FFFFFF"/>
        </w:rPr>
        <w:t>的性别比例，但也有些物种的性别比例偏离了均衡。这被称为适应性性别比例变化。例如，美国短吻鳄孵化卵的巢穴温度会影响出生时的性别比例。</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电鳗的角色比较复杂。在一些湖泊栖息地，它们被视为寄生物，且对生态系统有显著影响；然而，在世界某些地区，如斯堪的纳维亚、波罗的海地区和北美太平洋西北部的一些土著人群中，电鳗也是食物来源。</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海洋电鳗的性别比例会根据外部环境的变化而变化。海洋电鳗在幼虫阶段的生长速度决定它们会成为雄性还是雌性。这些生长速度受到食物供应的影响。在食物供应较低的环境中，生长速度较慢，雄性比例可能达到大约</w:t>
      </w:r>
      <w:r w:rsidRPr="00FD2F9A">
        <w:rPr>
          <w:rFonts w:ascii="Segoe UI" w:eastAsia="宋体" w:hAnsi="Segoe UI" w:cs="Segoe UI"/>
          <w:color w:val="000000"/>
          <w:kern w:val="0"/>
          <w:sz w:val="27"/>
          <w:szCs w:val="27"/>
          <w:shd w:val="clear" w:color="auto" w:fill="FFFFFF"/>
        </w:rPr>
        <w:t>78%</w:t>
      </w:r>
      <w:r w:rsidRPr="00FD2F9A">
        <w:rPr>
          <w:rFonts w:ascii="Segoe UI" w:eastAsia="宋体" w:hAnsi="Segoe UI" w:cs="Segoe UI"/>
          <w:color w:val="000000"/>
          <w:kern w:val="0"/>
          <w:sz w:val="27"/>
          <w:szCs w:val="27"/>
          <w:shd w:val="clear" w:color="auto" w:fill="FFFFFF"/>
        </w:rPr>
        <w:t>。而在食物供应较丰富的环境中，雄性比例则通常为</w:t>
      </w:r>
      <w:r w:rsidRPr="00FD2F9A">
        <w:rPr>
          <w:rFonts w:ascii="Segoe UI" w:eastAsia="宋体" w:hAnsi="Segoe UI" w:cs="Segoe UI"/>
          <w:color w:val="000000"/>
          <w:kern w:val="0"/>
          <w:sz w:val="27"/>
          <w:szCs w:val="27"/>
          <w:shd w:val="clear" w:color="auto" w:fill="FFFFFF"/>
        </w:rPr>
        <w:t>56%</w:t>
      </w:r>
      <w:r w:rsidRPr="00FD2F9A">
        <w:rPr>
          <w:rFonts w:ascii="Segoe UI" w:eastAsia="宋体" w:hAnsi="Segoe UI" w:cs="Segoe UI"/>
          <w:color w:val="000000"/>
          <w:kern w:val="0"/>
          <w:sz w:val="27"/>
          <w:szCs w:val="27"/>
          <w:shd w:val="clear" w:color="auto" w:fill="FFFFFF"/>
        </w:rPr>
        <w:t>左右。</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lastRenderedPageBreak/>
        <w:t>我们关注的是性别比例及其对局部条件的依赖性，特别是针对海洋电鳗。海洋电鳗生活在湖泊或海洋栖息地，并会迁徙到河流中产卵。我们的任务是研究一个物种根据资源可用性调整其性别比例的优缺点。你的团队应开发并检验一个模型，以洞察生态系统中由此产生的相互作用。</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需要探讨的问题包括：</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当电鳗种群能够改变其性别比例时，这对更大的生态系统会产生什么影响？</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这种能力对电鳗种群有什么优缺点？</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鉴于电鳗性别比例的变化，对生态系统稳定性会产生什么影响？</w:t>
      </w:r>
    </w:p>
    <w:p w:rsidR="00861C0E" w:rsidRPr="00FD2F9A" w:rsidRDefault="00861C0E" w:rsidP="00861C0E">
      <w:pPr>
        <w:widowControl/>
        <w:jc w:val="left"/>
        <w:rPr>
          <w:rFonts w:ascii="Segoe UI" w:eastAsia="宋体" w:hAnsi="Segoe UI" w:cs="Segoe UI"/>
          <w:color w:val="000000"/>
          <w:kern w:val="0"/>
          <w:sz w:val="27"/>
          <w:szCs w:val="27"/>
          <w:shd w:val="clear" w:color="auto" w:fill="FFFFFF"/>
        </w:rPr>
      </w:pPr>
      <w:r w:rsidRPr="00FD2F9A">
        <w:rPr>
          <w:rFonts w:ascii="Segoe UI" w:eastAsia="宋体" w:hAnsi="Segoe UI" w:cs="Segoe UI"/>
          <w:color w:val="000000"/>
          <w:kern w:val="0"/>
          <w:sz w:val="27"/>
          <w:szCs w:val="27"/>
          <w:shd w:val="clear" w:color="auto" w:fill="FFFFFF"/>
        </w:rPr>
        <w:t>在电鳗种群性别比例变化的生态系统中，是否会为生态系统中的其他物种（例如寄生物）提供优势？</w:t>
      </w:r>
    </w:p>
    <w:p w:rsidR="00861C0E" w:rsidRPr="00861C0E" w:rsidRDefault="00861C0E">
      <w:pPr>
        <w:rPr>
          <w:rFonts w:hint="eastAsia"/>
        </w:rPr>
      </w:pPr>
    </w:p>
    <w:sectPr w:rsidR="00861C0E" w:rsidRPr="00861C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6CE" w:rsidRDefault="003B76CE" w:rsidP="00861C0E">
      <w:r>
        <w:separator/>
      </w:r>
    </w:p>
  </w:endnote>
  <w:endnote w:type="continuationSeparator" w:id="0">
    <w:p w:rsidR="003B76CE" w:rsidRDefault="003B76CE" w:rsidP="0086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6CE" w:rsidRDefault="003B76CE" w:rsidP="00861C0E">
      <w:r>
        <w:separator/>
      </w:r>
    </w:p>
  </w:footnote>
  <w:footnote w:type="continuationSeparator" w:id="0">
    <w:p w:rsidR="003B76CE" w:rsidRDefault="003B76CE" w:rsidP="00861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9C"/>
    <w:rsid w:val="003B76CE"/>
    <w:rsid w:val="00826244"/>
    <w:rsid w:val="00861C0E"/>
    <w:rsid w:val="00BA2FE4"/>
    <w:rsid w:val="00C31B90"/>
    <w:rsid w:val="00F1719C"/>
    <w:rsid w:val="00FB774B"/>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14EA"/>
  <w15:chartTrackingRefBased/>
  <w15:docId w15:val="{4B9BEFDD-3FBE-4E97-80E8-F2074F24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C0E"/>
    <w:rPr>
      <w:sz w:val="18"/>
      <w:szCs w:val="18"/>
    </w:rPr>
  </w:style>
  <w:style w:type="paragraph" w:styleId="a5">
    <w:name w:val="footer"/>
    <w:basedOn w:val="a"/>
    <w:link w:val="a6"/>
    <w:uiPriority w:val="99"/>
    <w:unhideWhenUsed/>
    <w:rsid w:val="00861C0E"/>
    <w:pPr>
      <w:tabs>
        <w:tab w:val="center" w:pos="4153"/>
        <w:tab w:val="right" w:pos="8306"/>
      </w:tabs>
      <w:snapToGrid w:val="0"/>
      <w:jc w:val="left"/>
    </w:pPr>
    <w:rPr>
      <w:sz w:val="18"/>
      <w:szCs w:val="18"/>
    </w:rPr>
  </w:style>
  <w:style w:type="character" w:customStyle="1" w:styleId="a6">
    <w:name w:val="页脚 字符"/>
    <w:basedOn w:val="a0"/>
    <w:link w:val="a5"/>
    <w:uiPriority w:val="99"/>
    <w:rsid w:val="00861C0E"/>
    <w:rPr>
      <w:sz w:val="18"/>
      <w:szCs w:val="18"/>
    </w:rPr>
  </w:style>
  <w:style w:type="paragraph" w:styleId="a7">
    <w:name w:val="Normal (Web)"/>
    <w:basedOn w:val="a"/>
    <w:uiPriority w:val="99"/>
    <w:semiHidden/>
    <w:unhideWhenUsed/>
    <w:rsid w:val="00861C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2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Words>
  <Characters>541</Characters>
  <Application>Microsoft Office Word</Application>
  <DocSecurity>0</DocSecurity>
  <Lines>4</Lines>
  <Paragraphs>1</Paragraphs>
  <ScaleCrop>false</ScaleCrop>
  <Company>Microsoft</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2024-11-08T06:40:00Z</dcterms:created>
  <dcterms:modified xsi:type="dcterms:W3CDTF">2024-11-08T06:41:00Z</dcterms:modified>
</cp:coreProperties>
</file>