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120" w:right="0" w:firstLine="0"/>
        <w:jc w:val="left"/>
        <w:rPr>
          <w:rFonts w:hAnsi="宋体" w:eastAsia="宋体" w:ascii="宋体"/>
          <w:sz w:val="12"/>
        </w:rPr>
      </w:pPr>
      <w:r>
        <w:rPr>
          <w:rFonts w:hAnsi="宋体" w:eastAsia="宋体" w:ascii="宋体"/>
          <w:color w:val="808080"/>
          <w:spacing w:val="-2"/>
          <w:sz w:val="12"/>
        </w:rPr>
        <w:t>V20240912</w:t>
      </w:r>
    </w:p>
    <w:p>
      <w:pPr>
        <w:pStyle w:val="BodyText"/>
        <w:rPr>
          <w:rFonts w:hAnsi="宋体" w:eastAsia="宋体" w:ascii="宋体"/>
          <w:sz w:val="12"/>
        </w:rPr>
      </w:pPr>
    </w:p>
    <w:p>
      <w:pPr>
        <w:pStyle w:val="BodyText"/>
        <w:rPr>
          <w:rFonts w:hAnsi="宋体" w:eastAsia="宋体" w:ascii="宋体"/>
          <w:sz w:val="12"/>
        </w:rPr>
      </w:pPr>
    </w:p>
    <w:p>
      <w:pPr>
        <w:pStyle w:val="BodyText"/>
        <w:rPr>
          <w:rFonts w:hAnsi="宋体" w:eastAsia="宋体" w:ascii="宋体"/>
          <w:sz w:val="12"/>
        </w:rPr>
      </w:pPr>
    </w:p>
    <w:p>
      <w:pPr>
        <w:pStyle w:val="BodyText"/>
        <w:spacing w:before="10"/>
        <w:rPr>
          <w:rFonts w:hAnsi="宋体" w:eastAsia="宋体" w:ascii="宋体"/>
          <w:sz w:val="10"/>
        </w:rPr>
      </w:pPr>
    </w:p>
    <w:p>
      <w:pPr>
        <w:pStyle w:val="Title"/>
      </w:pPr>
      <w:r>
        <w:rPr>
          <w:rFonts w:hAnsi="宋体" w:eastAsia="宋体" w:ascii="宋体"/>
        </w:rPr>
        <w:t>MCM-ICM:获得良好体验的步骤和技巧</w:t>
      </w:r>
    </w:p>
    <w:p>
      <w:pPr>
        <w:pStyle w:val="BodyText"/>
        <w:spacing w:before="274"/>
        <w:ind w:left="120" w:right="139"/>
      </w:pPr>
      <w:r>
        <w:rPr>
          <w:rFonts w:hAnsi="宋体" w:eastAsia="宋体" w:ascii="宋体"/>
        </w:rPr>
        <w:t>注意:这篇文章附带，但不取代官方规则，注册，并在比赛网站上找到的指示信息(</w:t>
      </w:r>
      <w:hyperlink r:id="rId5">
        <w:r>
          <w:rPr>
            <w:rFonts w:hAnsi="宋体" w:eastAsia="宋体" w:ascii="宋体"/>
            <w:color w:val="0000FF"/>
            <w:u w:val="single" w:color="0000FF"/>
          </w:rPr>
          <w:t>https://www.contest.comap.com/undergraduate/contests/mcm</w:t>
        </w:r>
      </w:hyperlink>
      <w:r>
        <w:rPr>
          <w:rFonts w:hAnsi="宋体" w:eastAsia="宋体" w:ascii="宋体"/>
        </w:rPr>
        <w:t>).请确保您理解并遵守竞赛网站上概述的规则和程序。</w:t>
      </w:r>
    </w:p>
    <w:p>
      <w:pPr>
        <w:pStyle w:val="BodyText"/>
      </w:pPr>
    </w:p>
    <w:p>
      <w:pPr>
        <w:spacing w:before="0"/>
        <w:ind w:left="120" w:right="0" w:firstLine="0"/>
        <w:jc w:val="left"/>
        <w:rPr>
          <w:rFonts w:hAnsi="宋体" w:eastAsia="宋体" w:ascii="宋体"/>
          <w:b/>
          <w:sz w:val="24"/>
        </w:rPr>
      </w:pPr>
      <w:r>
        <w:rPr>
          <w:rFonts w:hAnsi="宋体" w:eastAsia="宋体" w:ascii="宋体"/>
          <w:b/>
          <w:spacing w:val="-2"/>
          <w:sz w:val="24"/>
        </w:rPr>
        <w:t>介绍</w:t>
      </w:r>
    </w:p>
    <w:p>
      <w:pPr>
        <w:spacing w:before="0"/>
        <w:ind w:left="119" w:right="122" w:firstLine="0"/>
        <w:jc w:val="left"/>
        <w:rPr>
          <w:rFonts w:hAnsi="宋体" w:eastAsia="宋体" w:ascii="宋体"/>
          <w:sz w:val="24"/>
        </w:rPr>
      </w:pPr>
      <w:r>
        <w:rPr>
          <w:rFonts w:hAnsi="宋体" w:eastAsia="宋体" w:ascii="宋体"/>
          <w:sz w:val="24"/>
        </w:rPr>
        <w:t>本文的目的是帮助和指导学生和导师参加数学建模竞赛(MCM)和跨学科建模竞赛(ICM)。在文章中，COMAP提供了从注册到提交解决方案的竞赛管理信息，以及确保您的竞赛体验顺利、成功和愉快的提示。</w:t>
      </w:r>
    </w:p>
    <w:p>
      <w:pPr>
        <w:pStyle w:val="BodyText"/>
      </w:pPr>
    </w:p>
    <w:p>
      <w:pPr>
        <w:pStyle w:val="BodyText"/>
        <w:ind w:left="119" w:right="128"/>
      </w:pPr>
      <w:r>
        <w:rPr>
          <w:rFonts w:hAnsi="宋体" w:eastAsia="宋体" w:ascii="宋体"/>
        </w:rPr>
        <w:t>COMAP的数学建模竞赛(MCM)和跨学科建模竞赛(ICM)是国际竞赛，旨在为本科生(或以下)提供作为团队成员参与和提高他们的建模、解决问题和写作技能的机会。团队应用数学建模、开发和交流现实世界问题的解决方案。不允许本科及以上学历的个人。</w:t>
      </w:r>
    </w:p>
    <w:p>
      <w:pPr>
        <w:pStyle w:val="BodyText"/>
      </w:pPr>
    </w:p>
    <w:p>
      <w:pPr>
        <w:pStyle w:val="BodyText"/>
        <w:spacing w:line="276" w:lineRule="exact"/>
        <w:ind w:left="119"/>
      </w:pPr>
      <w:r>
        <w:rPr>
          <w:rFonts w:hAnsi="宋体" w:eastAsia="宋体" w:ascii="宋体"/>
        </w:rPr>
        <w:t>本文分为三个部分:</w:t>
      </w:r>
    </w:p>
    <w:p>
      <w:pPr>
        <w:pStyle w:val="ListParagraph"/>
        <w:numPr>
          <w:ilvl w:val="0"/>
          <w:numId w:val="1"/>
        </w:numPr>
        <w:tabs>
          <w:tab w:pos="839" w:val="left" w:leader="none"/>
          <w:tab w:pos="840" w:val="left" w:leader="none"/>
        </w:tabs>
        <w:spacing w:line="293" w:lineRule="exact" w:before="0" w:after="0"/>
        <w:ind w:left="840" w:right="0" w:hanging="361"/>
        <w:jc w:val="left"/>
        <w:rPr>
          <w:rFonts w:hAnsi="宋体" w:eastAsia="宋体" w:ascii="宋体"/>
          <w:sz w:val="24"/>
        </w:rPr>
      </w:pPr>
      <w:r>
        <w:rPr>
          <w:rFonts w:hAnsi="宋体" w:eastAsia="宋体" w:ascii="宋体"/>
          <w:sz w:val="24"/>
        </w:rPr>
        <w:t>比赛前-比赛注册和准备。</w:t>
      </w:r>
    </w:p>
    <w:p>
      <w:pPr>
        <w:pStyle w:val="ListParagraph"/>
        <w:numPr>
          <w:ilvl w:val="0"/>
          <w:numId w:val="1"/>
        </w:numPr>
        <w:tabs>
          <w:tab w:pos="839" w:val="left" w:leader="none"/>
          <w:tab w:pos="840" w:val="left" w:leader="none"/>
        </w:tabs>
        <w:spacing w:line="240" w:lineRule="auto" w:before="0" w:after="0"/>
        <w:ind w:left="839" w:right="475" w:hanging="360"/>
        <w:jc w:val="left"/>
        <w:rPr>
          <w:rFonts w:hAnsi="宋体" w:eastAsia="宋体" w:ascii="宋体"/>
          <w:sz w:val="24"/>
        </w:rPr>
      </w:pPr>
      <w:r>
        <w:rPr>
          <w:rFonts w:hAnsi="宋体" w:eastAsia="宋体" w:ascii="宋体"/>
          <w:sz w:val="24"/>
        </w:rPr>
        <w:t>在竞赛过程中，避免团队和顾问的常见错误。</w:t>
      </w:r>
    </w:p>
    <w:p>
      <w:pPr>
        <w:pStyle w:val="ListParagraph"/>
        <w:numPr>
          <w:ilvl w:val="0"/>
          <w:numId w:val="1"/>
        </w:numPr>
        <w:tabs>
          <w:tab w:pos="839" w:val="left" w:leader="none"/>
          <w:tab w:pos="840" w:val="left" w:leader="none"/>
        </w:tabs>
        <w:spacing w:line="240" w:lineRule="auto" w:before="1" w:after="0"/>
        <w:ind w:left="119" w:right="2258" w:firstLine="360"/>
        <w:jc w:val="left"/>
        <w:rPr>
          <w:rFonts w:hAnsi="宋体" w:eastAsia="宋体" w:ascii="宋体"/>
          <w:sz w:val="24"/>
        </w:rPr>
      </w:pPr>
      <w:r>
        <w:rPr>
          <w:rFonts w:hAnsi="宋体" w:eastAsia="宋体" w:ascii="宋体"/>
          <w:sz w:val="24"/>
        </w:rPr>
        <w:t>比赛结束后——提交解决方案报告并获得结果。寻找</w:t>
      </w:r>
      <w:r>
        <w:rPr>
          <w:rFonts w:hAnsi="宋体" w:eastAsia="宋体" w:ascii="宋体"/>
          <w:sz w:val="24"/>
        </w:rPr>
        <w:drawing>
          <wp:inline distT="0" distB="0" distL="0" distR="0">
            <wp:extent cx="142871" cy="3044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2871" cy="304455"/>
                    </a:xfrm>
                    <a:prstGeom prst="rect">
                      <a:avLst/>
                    </a:prstGeom>
                  </pic:spPr>
                </pic:pic>
              </a:graphicData>
            </a:graphic>
          </wp:inline>
        </w:drawing>
      </w:r>
      <w:r>
        <w:rPr>
          <w:rFonts w:hAnsi="宋体" w:eastAsia="宋体" w:ascii="宋体"/>
          <w:sz w:val="24"/>
        </w:rPr>
      </w:r>
      <w:r>
        <w:rPr>
          <w:rFonts w:hAnsi="宋体" w:eastAsia="宋体" w:ascii="宋体"/>
          <w:sz w:val="24"/>
        </w:rPr>
        <w:t>，这表明了一个重要的竞赛提示。</w:t>
      </w:r>
    </w:p>
    <w:p>
      <w:pPr>
        <w:spacing w:before="274"/>
        <w:ind w:left="119" w:right="0" w:firstLine="0"/>
        <w:jc w:val="left"/>
        <w:rPr>
          <w:rFonts w:hAnsi="宋体" w:eastAsia="宋体" w:ascii="宋体"/>
          <w:b/>
          <w:sz w:val="24"/>
        </w:rPr>
      </w:pPr>
      <w:r>
        <w:rPr>
          <w:rFonts w:hAnsi="宋体" w:eastAsia="宋体" w:ascii="宋体"/>
          <w:b/>
          <w:sz w:val="24"/>
        </w:rPr>
        <w:t>比赛前</w:t>
      </w:r>
    </w:p>
    <w:p>
      <w:pPr>
        <w:pStyle w:val="BodyText"/>
        <w:rPr>
          <w:rFonts w:hAnsi="宋体" w:eastAsia="宋体" w:ascii="宋体"/>
          <w:b/>
        </w:rPr>
      </w:pPr>
    </w:p>
    <w:p>
      <w:pPr>
        <w:pStyle w:val="BodyText"/>
        <w:ind w:left="119" w:right="114"/>
      </w:pPr>
      <w:r>
        <w:rPr>
          <w:rFonts w:hAnsi="宋体" w:eastAsia="宋体" w:ascii="宋体"/>
        </w:rPr>
        <w:t>参与者。MCM/ICM是真正的团队比赛。每队可由一名、两名或三名(最多允许)学生组成。历史上，最好的团队有三名成员。参赛队的所有学生必须在比赛开始时在同一所学校注册；COMAP不会对这条规则有任何例外。你的团队中不需要有数学专业的成员，学生团队成员可以来自任何研究领域。创建团队后，下一步是选择顾问。</w:t>
      </w:r>
    </w:p>
    <w:p>
      <w:pPr>
        <w:pStyle w:val="BodyText"/>
        <w:spacing w:before="5"/>
      </w:pPr>
    </w:p>
    <w:p>
      <w:pPr>
        <w:pStyle w:val="BodyText"/>
        <w:spacing w:line="259" w:lineRule="auto"/>
        <w:ind w:left="119" w:right="139"/>
      </w:pPr>
      <w:r>
        <w:rPr>
          <w:rFonts w:hAnsi="宋体" w:eastAsia="宋体" w:ascii="宋体"/>
        </w:rPr>
        <w:t>顾问。你所在机构的任何教职员工或学生都可以扮演顾问的角色。顾问将作为团队的主要联系人，并帮助确保团队遵守竞赛规则和条例。指导老师不一定是数学系的。我们鼓励教员担任团队顾问，但是学生也可以担任顾问。</w:t>
      </w:r>
    </w:p>
    <w:p>
      <w:pPr>
        <w:spacing w:after="0" w:line="259" w:lineRule="auto"/>
        <w:sectPr>
          <w:type w:val="continuous"/>
          <w:pgSz w:w="12240" w:h="15840"/>
          <w:pgMar w:top="660" w:bottom="280" w:left="1320" w:right="1340"/>
        </w:sectPr>
      </w:pPr>
    </w:p>
    <w:p>
      <w:pPr>
        <w:pStyle w:val="BodyText"/>
        <w:spacing w:line="259" w:lineRule="auto" w:before="79"/>
        <w:ind w:left="120" w:right="114"/>
      </w:pPr>
      <w:r>
        <w:rPr>
          <w:rFonts w:hAnsi="宋体" w:eastAsia="宋体" w:ascii="宋体"/>
        </w:rPr>
        <w:t>竞赛准备。我们鼓励团队和顾问通过查看往年的问题和解决方案来为比赛做准备。您可以在以下网址找到这些问题和解决方案，以及相关的竞赛文章</w:t>
      </w:r>
      <w:hyperlink r:id="rId7">
        <w:r>
          <w:rPr>
            <w:rFonts w:hAnsi="宋体" w:eastAsia="宋体" w:ascii="宋体"/>
            <w:color w:val="0000FF"/>
            <w:u w:val="single" w:color="0000FF"/>
          </w:rPr>
          <w:t>www.mathmodels.org。</w:t>
        </w:r>
      </w:hyperlink>
      <w:r>
        <w:rPr>
          <w:rFonts w:hAnsi="宋体" w:eastAsia="宋体" w:ascii="宋体"/>
        </w:rPr>
        <w:t>问题可以免费查看，解决方案和文章可供mathmodels.org会员使用。</w:t>
      </w:r>
    </w:p>
    <w:p>
      <w:pPr>
        <w:pStyle w:val="BodyText"/>
        <w:spacing w:before="3"/>
      </w:pPr>
    </w:p>
    <w:p>
      <w:pPr>
        <w:pStyle w:val="BodyText"/>
        <w:spacing w:line="259" w:lineRule="auto"/>
        <w:ind w:left="120" w:right="139"/>
      </w:pPr>
      <w:r>
        <w:rPr>
          <w:rFonts w:hAnsi="宋体" w:eastAsia="宋体" w:ascii="宋体"/>
        </w:rPr>
        <w:t>最好的竞赛论文在一个有组织的和清晰的陈述中呈现完整的和逻辑的分析，而不仅仅是解决需求。这些论文易于阅读，易于理解，逻辑性强，内容全面。这些论文通常包括一些章节，这些章节阐述了带有合理性的假设、建模过程、建模/分析的结果、优点和缺点、敏感性以及结论。这些论文有内嵌的文档、脚注或尾注以及相关的参考文献。</w:t>
      </w:r>
    </w:p>
    <w:p>
      <w:pPr>
        <w:pStyle w:val="BodyText"/>
        <w:spacing w:before="3"/>
      </w:pPr>
    </w:p>
    <w:p>
      <w:pPr>
        <w:pStyle w:val="BodyText"/>
        <w:ind w:left="120"/>
      </w:pPr>
      <w:r>
        <w:rPr>
          <w:rFonts w:hAnsi="宋体" w:eastAsia="宋体" w:ascii="宋体"/>
        </w:rPr>
        <w:drawing>
          <wp:inline distT="0" distB="0" distL="0" distR="0">
            <wp:extent cx="142874" cy="304787"/>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142874" cy="304787"/>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21"/>
        <w:ind w:left="120" w:right="139"/>
      </w:pPr>
      <w:r>
        <w:rPr>
          <w:rFonts w:hAnsi="宋体" w:eastAsia="宋体" w:ascii="宋体"/>
          <w:color w:val="FF0000"/>
        </w:rPr>
        <w:t>查看往年的问题，了解竞赛开始时你将面临的选择。理解MCM和ICM问题之间的一般差异，包括涉及的数学和涉及的主题(MCM:A-离散，B-连续，C-数据洞察；ICM :D-运筹学/网络科学、电子可持续性、F政策)。</w:t>
      </w:r>
    </w:p>
    <w:p>
      <w:pPr>
        <w:pStyle w:val="BodyText"/>
        <w:spacing w:before="3"/>
      </w:pPr>
    </w:p>
    <w:p>
      <w:pPr>
        <w:pStyle w:val="BodyText"/>
        <w:spacing w:line="259" w:lineRule="auto"/>
        <w:ind w:left="120"/>
      </w:pPr>
      <w:r>
        <w:rPr>
          <w:rFonts w:hAnsi="宋体" w:eastAsia="宋体" w:ascii="宋体"/>
        </w:rPr>
        <w:t>注册。查看比赛信息，并通过比赛网站(</w:t>
      </w:r>
      <w:hyperlink r:id="rId5">
        <w:r>
          <w:rPr>
            <w:rFonts w:hAnsi="宋体" w:eastAsia="宋体" w:ascii="宋体"/>
            <w:color w:val="0000FF"/>
            <w:u w:val="single" w:color="0000FF"/>
          </w:rPr>
          <w:t>https://www.contest.comap.com/undergraduate/contests/mcm</w:t>
        </w:r>
      </w:hyperlink>
      <w:r>
        <w:rPr>
          <w:rFonts w:hAnsi="宋体" w:eastAsia="宋体" w:ascii="宋体"/>
        </w:rPr>
        <w:t>)在报名截止日期前。COMAP不接受逾期注册。</w:t>
      </w:r>
    </w:p>
    <w:p>
      <w:pPr>
        <w:pStyle w:val="BodyText"/>
        <w:spacing w:before="4"/>
      </w:pPr>
    </w:p>
    <w:p>
      <w:pPr>
        <w:pStyle w:val="BodyText"/>
        <w:spacing w:line="259" w:lineRule="auto"/>
        <w:ind w:left="120"/>
      </w:pPr>
      <w:r>
        <w:rPr>
          <w:rFonts w:hAnsi="宋体" w:eastAsia="宋体" w:ascii="宋体"/>
        </w:rPr>
        <w:t>MCM/ICM的报名费为每队100美元。请只登记将参加比赛的队伍。报名费不予退还。</w:t>
      </w:r>
    </w:p>
    <w:p>
      <w:pPr>
        <w:pStyle w:val="BodyText"/>
        <w:spacing w:before="4"/>
      </w:pPr>
    </w:p>
    <w:p>
      <w:pPr>
        <w:pStyle w:val="BodyText"/>
        <w:spacing w:line="259" w:lineRule="auto"/>
        <w:ind w:left="120" w:right="148"/>
      </w:pPr>
      <w:r>
        <w:rPr>
          <w:rFonts w:hAnsi="宋体" w:eastAsia="宋体" w:ascii="宋体"/>
        </w:rPr>
        <w:t>MCM/ICM注册流程已经简化，分为两部分:顾问注册和团队注册。顾问可以注册任意数量的团队，并且应该为同一个顾问下的所有团队使用相同的电子邮件地址和密码。</w:t>
      </w:r>
    </w:p>
    <w:p>
      <w:pPr>
        <w:pStyle w:val="BodyText"/>
        <w:spacing w:before="3"/>
      </w:pPr>
    </w:p>
    <w:p>
      <w:pPr>
        <w:spacing w:line="259" w:lineRule="auto" w:before="0"/>
        <w:ind w:left="840" w:right="114" w:firstLine="0"/>
        <w:jc w:val="left"/>
        <w:rPr>
          <w:rFonts w:hAnsi="宋体" w:eastAsia="宋体" w:ascii="宋体"/>
          <w:sz w:val="24"/>
        </w:rPr>
      </w:pPr>
      <w:r>
        <w:rPr>
          <w:rFonts w:hAnsi="宋体" w:eastAsia="宋体" w:ascii="宋体"/>
          <w:sz w:val="24"/>
        </w:rPr>
        <w:t>第1步-顾问注册:注册过程将引导顾问通过一系列要求提供电子邮件地址和联系信息的屏幕。逐步浏览屏幕时，输入所需的信息。确保使用有效的当前电子邮件地址，以便我们可以在比赛前、比赛中或比赛后的任何时候使用该地址与您联系。</w:t>
      </w:r>
    </w:p>
    <w:p>
      <w:pPr>
        <w:pStyle w:val="BodyText"/>
        <w:spacing w:before="3"/>
      </w:pPr>
    </w:p>
    <w:p>
      <w:pPr>
        <w:pStyle w:val="BodyText"/>
        <w:spacing w:line="259" w:lineRule="auto"/>
        <w:ind w:left="840" w:right="141"/>
      </w:pPr>
      <w:r>
        <w:rPr>
          <w:rFonts w:hAnsi="宋体" w:eastAsia="宋体" w:ascii="宋体"/>
        </w:rPr>
        <w:t>步骤2 -团队注册:顾问注册后，他们现在可以登录并完成团队注册过程。参赛队必须在报名截止日期前通过竞赛网站报名。必须在比赛开始前指定团队成员。团队注册过程的第一步是支付100美元的注册费。在我们收到您的金融机构的批准后，系统将为您的团队发放一个控制号。您的团队没有正式注册，直到您收到一个团队控制号码。如果您要注册多个团队，您必须为每个团队重复此过程。</w:t>
      </w:r>
    </w:p>
    <w:p>
      <w:pPr>
        <w:spacing w:after="0" w:line="259" w:lineRule="auto"/>
        <w:sectPr>
          <w:pgSz w:w="12240" w:h="15840"/>
          <w:pgMar w:top="1360" w:bottom="280" w:left="1320" w:right="1340"/>
        </w:sectPr>
      </w:pPr>
    </w:p>
    <w:p>
      <w:pPr>
        <w:spacing w:line="259" w:lineRule="auto" w:before="79"/>
        <w:ind w:left="120" w:right="139" w:firstLine="0"/>
        <w:jc w:val="left"/>
        <w:rPr>
          <w:rFonts w:hAnsi="宋体" w:eastAsia="宋体" w:ascii="宋体"/>
          <w:sz w:val="24"/>
        </w:rPr>
      </w:pPr>
      <w:r>
        <w:rPr>
          <w:rFonts w:hAnsi="宋体" w:eastAsia="宋体" w:ascii="宋体"/>
          <w:sz w:val="24"/>
        </w:rPr>
        <w:t>请务必打印显示您团队控制编号的页面，因为该页面列出了您在注册时输入的顾问ID编号和电子邮件地址。您稍后将需要这些信息来完成竞赛程序。此外，这是您的交易收据/发票。您将不会收到确认您注册的电子邮件。</w:t>
      </w:r>
    </w:p>
    <w:p>
      <w:pPr>
        <w:pStyle w:val="BodyText"/>
        <w:spacing w:before="4"/>
      </w:pPr>
    </w:p>
    <w:p>
      <w:pPr>
        <w:pStyle w:val="BodyText"/>
        <w:ind w:left="120"/>
      </w:pPr>
      <w:r>
        <w:rPr>
          <w:rFonts w:hAnsi="宋体" w:eastAsia="宋体" w:ascii="宋体"/>
        </w:rPr>
        <w:drawing>
          <wp:inline distT="0" distB="0" distL="0" distR="0">
            <wp:extent cx="142874" cy="304799"/>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142874" cy="304799"/>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21"/>
        <w:ind w:left="119"/>
      </w:pPr>
      <w:r>
        <w:rPr>
          <w:rFonts w:hAnsi="宋体" w:eastAsia="宋体" w:ascii="宋体"/>
          <w:color w:val="FF0000"/>
        </w:rPr>
        <w:t>请务必打印或保存一份您团队的收据/发票，并附上您的顾问ID号和控制号。团队编号和控制编号相同。例2500001。</w:t>
      </w:r>
    </w:p>
    <w:p>
      <w:pPr>
        <w:pStyle w:val="BodyText"/>
        <w:spacing w:before="4"/>
      </w:pPr>
    </w:p>
    <w:p>
      <w:pPr>
        <w:pStyle w:val="BodyText"/>
        <w:spacing w:line="259" w:lineRule="auto"/>
        <w:ind w:left="120" w:right="4807"/>
        <w:jc w:val="both"/>
      </w:pPr>
      <w:r>
        <w:rPr>
          <w:rFonts w:hAnsi="宋体" w:eastAsia="宋体" w:ascii="宋体"/>
        </w:rPr>
        <w:pict>
          <v:group style="position:absolute;margin-left:326.950012pt;margin-top:-.571865pt;width:211.8pt;height:222.95pt;mso-position-horizontal-relative:page;mso-position-vertical-relative:paragraph;z-index:15728640" id="docshapegroup1" coordorigin="6539,-11" coordsize="4236,4459">
            <v:shape style="position:absolute;left:6675;top:-7;width:3955;height:4351" type="#_x0000_t75" id="docshape2" stroked="false">
              <v:imagedata r:id="rId8" o:title=""/>
            </v:shape>
            <v:rect style="position:absolute;left:6541;top:-9;width:4231;height:4454" id="docshape3" filled="false" stroked="true" strokeweight=".25pt" strokecolor="#000000">
              <v:stroke dashstyle="solid"/>
            </v:rect>
            <w10:wrap type="none"/>
          </v:group>
        </w:pict>
      </w:r>
      <w:r>
        <w:rPr>
          <w:rFonts w:hAnsi="宋体" w:eastAsia="宋体" w:ascii="宋体"/>
        </w:rPr>
        <w:t>右边是发票/收据的示例，团队编号和顾问ID编号以红色突出显示。</w:t>
      </w:r>
    </w:p>
    <w:p>
      <w:pPr>
        <w:pStyle w:val="BodyText"/>
        <w:spacing w:before="6"/>
        <w:rPr>
          <w:rFonts w:hAnsi="宋体" w:eastAsia="宋体" w:ascii="宋体"/>
          <w:sz w:val="16"/>
        </w:rPr>
      </w:pPr>
    </w:p>
    <w:p>
      <w:pPr>
        <w:pStyle w:val="BodyText"/>
        <w:spacing w:line="259" w:lineRule="auto" w:before="90"/>
        <w:ind w:left="120" w:right="4306"/>
      </w:pPr>
      <w:r>
        <w:rPr>
          <w:rFonts w:hAnsi="宋体" w:eastAsia="宋体" w:ascii="宋体"/>
        </w:rPr>
        <w:t>请务必保留一份该信息的副本，因为您将在比赛中需要它。</w:t>
      </w:r>
    </w:p>
    <w:p>
      <w:pPr>
        <w:pStyle w:val="BodyText"/>
        <w:spacing w:before="1"/>
      </w:pPr>
    </w:p>
    <w:p>
      <w:pPr>
        <w:pStyle w:val="BodyText"/>
        <w:ind w:left="120"/>
      </w:pPr>
      <w:r>
        <w:rPr>
          <w:rFonts w:hAnsi="宋体" w:eastAsia="宋体" w:ascii="宋体"/>
          <w:spacing w:val="-2"/>
        </w:rPr>
        <w:t>示例:</w:t>
      </w:r>
    </w:p>
    <w:p>
      <w:pPr>
        <w:pStyle w:val="BodyText"/>
        <w:spacing w:before="24"/>
        <w:ind w:left="120"/>
      </w:pPr>
      <w:r>
        <w:rPr>
          <w:rFonts w:hAnsi="宋体" w:eastAsia="宋体" w:ascii="宋体"/>
        </w:rPr>
        <w:t>团队编号:2500001顾问ID: 100000</w:t>
      </w:r>
    </w:p>
    <w:p>
      <w:pPr>
        <w:pStyle w:val="BodyText"/>
        <w:spacing w:before="3"/>
        <w:rPr>
          <w:rFonts w:hAnsi="宋体" w:eastAsia="宋体" w:ascii="宋体"/>
          <w:sz w:val="26"/>
        </w:rPr>
      </w:pPr>
    </w:p>
    <w:p>
      <w:pPr>
        <w:pStyle w:val="BodyText"/>
        <w:ind w:left="120"/>
      </w:pPr>
      <w:r>
        <w:rPr>
          <w:rFonts w:hAnsi="宋体" w:eastAsia="宋体" w:ascii="宋体"/>
        </w:rPr>
        <w:drawing>
          <wp:inline distT="0" distB="0" distL="0" distR="0">
            <wp:extent cx="142874" cy="304799"/>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142874" cy="304799"/>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21"/>
        <w:ind w:left="120" w:right="4306"/>
      </w:pPr>
      <w:r>
        <w:rPr>
          <w:rFonts w:hAnsi="宋体" w:eastAsia="宋体" w:ascii="宋体"/>
          <w:color w:val="FF0000"/>
        </w:rPr>
        <w:t>您可以通过登录您的顾问帐户来访问您的收据/发票、顾问ID号和团队编号。查看图像以了解详细信息。</w:t>
      </w:r>
    </w:p>
    <w:p>
      <w:pPr>
        <w:pStyle w:val="BodyText"/>
        <w:rPr>
          <w:rFonts w:hAnsi="宋体" w:eastAsia="宋体" w:ascii="宋体"/>
          <w:sz w:val="26"/>
        </w:rPr>
      </w:pPr>
    </w:p>
    <w:p>
      <w:pPr>
        <w:pStyle w:val="BodyText"/>
        <w:rPr>
          <w:rFonts w:hAnsi="宋体" w:eastAsia="宋体" w:ascii="宋体"/>
          <w:sz w:val="26"/>
        </w:rPr>
      </w:pPr>
    </w:p>
    <w:p>
      <w:pPr>
        <w:pStyle w:val="BodyText"/>
        <w:spacing w:before="6"/>
        <w:rPr>
          <w:rFonts w:hAnsi="宋体" w:eastAsia="宋体" w:ascii="宋体"/>
          <w:sz w:val="22"/>
        </w:rPr>
      </w:pPr>
    </w:p>
    <w:p>
      <w:pPr>
        <w:spacing w:before="1"/>
        <w:ind w:left="120" w:right="0" w:firstLine="0"/>
        <w:jc w:val="left"/>
        <w:rPr>
          <w:rFonts w:hAnsi="宋体" w:eastAsia="宋体" w:ascii="宋体"/>
          <w:b/>
          <w:sz w:val="24"/>
        </w:rPr>
      </w:pPr>
      <w:r>
        <w:rPr>
          <w:rFonts w:hAnsi="宋体" w:eastAsia="宋体" w:ascii="宋体"/>
        </w:rPr>
        <w:pict>
          <v:group style="position:absolute;margin-left:236.449997pt;margin-top:1.913124pt;width:304.350pt;height:224.9pt;mso-position-horizontal-relative:page;mso-position-vertical-relative:paragraph;z-index:15729152" id="docshapegroup4" coordorigin="4729,38" coordsize="6087,4498">
            <v:shape style="position:absolute;left:4813;top:82;width:5958;height:4330" type="#_x0000_t75" id="docshape5" stroked="false">
              <v:imagedata r:id="rId9" o:title=""/>
            </v:shape>
            <v:rect style="position:absolute;left:4731;top:40;width:6082;height:4493" id="docshape6" filled="false" stroked="true" strokeweight=".25pt" strokecolor="#000000">
              <v:stroke dashstyle="solid"/>
            </v:rect>
            <w10:wrap type="none"/>
          </v:group>
        </w:pict>
      </w:r>
      <w:r>
        <w:rPr>
          <w:rFonts w:hAnsi="宋体" w:eastAsia="宋体" w:ascii="宋体"/>
          <w:b/>
          <w:sz w:val="24"/>
          <w:u w:val="single"/>
        </w:rPr>
        <w:t>指导管理页面</w:t>
      </w:r>
    </w:p>
    <w:p>
      <w:pPr>
        <w:pStyle w:val="BodyText"/>
        <w:spacing w:before="22"/>
        <w:ind w:left="120"/>
      </w:pPr>
      <w:r>
        <w:rPr>
          <w:rFonts w:hAnsi="宋体" w:eastAsia="宋体" w:ascii="宋体"/>
          <w:position w:val="2"/>
        </w:rPr>
        <w:drawing>
          <wp:inline distT="0" distB="0" distL="0" distR="0">
            <wp:extent cx="264502" cy="200658"/>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0" cstate="print"/>
                    <a:stretch>
                      <a:fillRect/>
                    </a:stretch>
                  </pic:blipFill>
                  <pic:spPr>
                    <a:xfrm>
                      <a:off x="0" y="0"/>
                      <a:ext cx="264502" cy="200658"/>
                    </a:xfrm>
                    <a:prstGeom prst="rect">
                      <a:avLst/>
                    </a:prstGeom>
                  </pic:spPr>
                </pic:pic>
              </a:graphicData>
            </a:graphic>
          </wp:inline>
        </w:drawing>
      </w:r>
      <w:r>
        <w:rPr>
          <w:rFonts w:hAnsi="宋体" w:eastAsia="宋体" w:ascii="宋体"/>
          <w:position w:val="2"/>
        </w:rPr>
      </w:r>
      <w:r>
        <w:rPr>
          <w:rFonts w:hAnsi="宋体" w:eastAsia="宋体" w:ascii="宋体"/>
          <w:spacing w:val="17"/>
        </w:rPr>
        <w:t>您的顾问ID号</w:t>
      </w:r>
    </w:p>
    <w:p>
      <w:pPr>
        <w:pStyle w:val="BodyText"/>
        <w:spacing w:line="252" w:lineRule="auto" w:before="318"/>
        <w:ind w:left="120" w:right="6491"/>
      </w:pPr>
      <w:r>
        <w:rPr>
          <w:rFonts w:hAnsi="宋体" w:eastAsia="宋体" w:ascii="宋体"/>
          <w:position w:val="1"/>
        </w:rPr>
        <w:drawing>
          <wp:inline distT="0" distB="0" distL="0" distR="0">
            <wp:extent cx="264502" cy="200647"/>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1" cstate="print"/>
                    <a:stretch>
                      <a:fillRect/>
                    </a:stretch>
                  </pic:blipFill>
                  <pic:spPr>
                    <a:xfrm>
                      <a:off x="0" y="0"/>
                      <a:ext cx="264502" cy="200647"/>
                    </a:xfrm>
                    <a:prstGeom prst="rect">
                      <a:avLst/>
                    </a:prstGeom>
                  </pic:spPr>
                </pic:pic>
              </a:graphicData>
            </a:graphic>
          </wp:inline>
        </w:drawing>
      </w:r>
      <w:r>
        <w:rPr>
          <w:rFonts w:hAnsi="宋体" w:eastAsia="宋体" w:ascii="宋体"/>
          <w:position w:val="1"/>
        </w:rPr>
      </w:r>
      <w:r>
        <w:rPr>
          <w:rFonts w:hAnsi="宋体" w:eastAsia="宋体" w:ascii="宋体"/>
        </w:rPr>
        <w:t>你注册了多少个团队</w:t>
      </w:r>
    </w:p>
    <w:p>
      <w:pPr>
        <w:pStyle w:val="BodyText"/>
        <w:rPr>
          <w:rFonts w:hAnsi="宋体" w:eastAsia="宋体" w:ascii="宋体"/>
          <w:sz w:val="27"/>
        </w:rPr>
      </w:pPr>
    </w:p>
    <w:p>
      <w:pPr>
        <w:pStyle w:val="BodyText"/>
        <w:spacing w:before="1"/>
        <w:ind w:left="120"/>
      </w:pPr>
      <w:r>
        <w:rPr>
          <w:rFonts w:hAnsi="宋体" w:eastAsia="宋体" w:ascii="宋体"/>
          <w:position w:val="2"/>
        </w:rPr>
        <w:drawing>
          <wp:inline distT="0" distB="0" distL="0" distR="0">
            <wp:extent cx="264502" cy="200652"/>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2" cstate="print"/>
                    <a:stretch>
                      <a:fillRect/>
                    </a:stretch>
                  </pic:blipFill>
                  <pic:spPr>
                    <a:xfrm>
                      <a:off x="0" y="0"/>
                      <a:ext cx="264502" cy="200652"/>
                    </a:xfrm>
                    <a:prstGeom prst="rect">
                      <a:avLst/>
                    </a:prstGeom>
                  </pic:spPr>
                </pic:pic>
              </a:graphicData>
            </a:graphic>
          </wp:inline>
        </w:drawing>
      </w:r>
      <w:r>
        <w:rPr>
          <w:rFonts w:hAnsi="宋体" w:eastAsia="宋体" w:ascii="宋体"/>
          <w:position w:val="2"/>
        </w:rPr>
      </w:r>
      <w:r>
        <w:rPr>
          <w:rFonts w:hAnsi="宋体" w:eastAsia="宋体" w:ascii="宋体"/>
        </w:rPr>
        <w:t>团队编号</w:t>
      </w:r>
    </w:p>
    <w:p>
      <w:pPr>
        <w:pStyle w:val="BodyText"/>
        <w:spacing w:line="252" w:lineRule="auto" w:before="317"/>
        <w:ind w:left="120" w:right="6491"/>
      </w:pPr>
      <w:r>
        <w:rPr>
          <w:rFonts w:hAnsi="宋体" w:eastAsia="宋体" w:ascii="宋体"/>
          <w:position w:val="2"/>
        </w:rPr>
        <w:drawing>
          <wp:inline distT="0" distB="0" distL="0" distR="0">
            <wp:extent cx="264502" cy="200659"/>
            <wp:effectExtent l="0" t="0" r="0" b="0"/>
            <wp:docPr id="15" name="image7.jpeg"/>
            <wp:cNvGraphicFramePr>
              <a:graphicFrameLocks noChangeAspect="1"/>
            </wp:cNvGraphicFramePr>
            <a:graphic>
              <a:graphicData uri="http://schemas.openxmlformats.org/drawingml/2006/picture">
                <pic:pic>
                  <pic:nvPicPr>
                    <pic:cNvPr id="16" name="image7.jpeg"/>
                    <pic:cNvPicPr/>
                  </pic:nvPicPr>
                  <pic:blipFill>
                    <a:blip r:embed="rId13" cstate="print"/>
                    <a:stretch>
                      <a:fillRect/>
                    </a:stretch>
                  </pic:blipFill>
                  <pic:spPr>
                    <a:xfrm>
                      <a:off x="0" y="0"/>
                      <a:ext cx="264502" cy="200659"/>
                    </a:xfrm>
                    <a:prstGeom prst="rect">
                      <a:avLst/>
                    </a:prstGeom>
                  </pic:spPr>
                </pic:pic>
              </a:graphicData>
            </a:graphic>
          </wp:inline>
        </w:drawing>
      </w:r>
      <w:r>
        <w:rPr>
          <w:rFonts w:hAnsi="宋体" w:eastAsia="宋体" w:ascii="宋体"/>
          <w:position w:val="2"/>
        </w:rPr>
      </w:r>
      <w:r>
        <w:rPr>
          <w:rFonts w:hAnsi="宋体" w:eastAsia="宋体" w:ascii="宋体"/>
        </w:rPr>
        <w:t>点击此处查看/打印您的收据/发票</w:t>
      </w:r>
    </w:p>
    <w:p>
      <w:pPr>
        <w:spacing w:after="0" w:line="252" w:lineRule="auto"/>
        <w:sectPr>
          <w:pgSz w:w="12240" w:h="15840"/>
          <w:pgMar w:top="1360" w:bottom="280" w:left="1320" w:right="1340"/>
        </w:sectPr>
      </w:pPr>
    </w:p>
    <w:p>
      <w:pPr>
        <w:spacing w:before="79"/>
        <w:ind w:left="120" w:right="0" w:firstLine="0"/>
        <w:jc w:val="left"/>
        <w:rPr>
          <w:rFonts w:hAnsi="宋体" w:eastAsia="宋体" w:ascii="宋体"/>
          <w:b/>
          <w:sz w:val="24"/>
        </w:rPr>
      </w:pPr>
      <w:r>
        <w:rPr>
          <w:rFonts w:hAnsi="宋体" w:eastAsia="宋体" w:ascii="宋体"/>
          <w:b/>
          <w:sz w:val="24"/>
        </w:rPr>
        <w:t>在比赛期间</w:t>
      </w:r>
    </w:p>
    <w:p>
      <w:pPr>
        <w:pStyle w:val="BodyText"/>
        <w:spacing w:before="4"/>
        <w:rPr>
          <w:rFonts w:hAnsi="宋体" w:eastAsia="宋体" w:ascii="宋体"/>
          <w:b/>
        </w:rPr>
      </w:pPr>
    </w:p>
    <w:p>
      <w:pPr>
        <w:pStyle w:val="BodyText"/>
        <w:spacing w:line="259" w:lineRule="auto" w:before="1"/>
        <w:ind w:left="120"/>
      </w:pPr>
      <w:r>
        <w:rPr>
          <w:rFonts w:hAnsi="宋体" w:eastAsia="宋体" w:ascii="宋体"/>
        </w:rPr>
        <w:t>查看问题。竞赛问题将在竞赛开始当天美国东部时间下午5点整公布。团队成员可以通过访问来查看问题</w:t>
      </w:r>
      <w:hyperlink r:id="rId5">
        <w:r>
          <w:rPr>
            <w:rFonts w:hAnsi="宋体" w:eastAsia="宋体" w:ascii="宋体"/>
            <w:color w:val="0000FF"/>
            <w:spacing w:val="-2"/>
            <w:u w:val="single" w:color="0000FF"/>
          </w:rPr>
          <w:t>https://www.contest.comap.com/undergraduate/contests/mcm</w:t>
        </w:r>
      </w:hyperlink>
      <w:r>
        <w:rPr>
          <w:rFonts w:hAnsi="宋体" w:eastAsia="宋体" w:ascii="宋体"/>
          <w:spacing w:val="-2"/>
        </w:rPr>
        <w:t>。</w:t>
      </w:r>
    </w:p>
    <w:p>
      <w:pPr>
        <w:pStyle w:val="BodyText"/>
        <w:spacing w:before="5"/>
        <w:rPr>
          <w:rFonts w:hAnsi="宋体" w:eastAsia="宋体" w:ascii="宋体"/>
          <w:sz w:val="16"/>
        </w:rPr>
      </w:pPr>
    </w:p>
    <w:p>
      <w:pPr>
        <w:pStyle w:val="BodyText"/>
        <w:spacing w:line="259" w:lineRule="auto" w:before="90"/>
        <w:ind w:left="120" w:right="196"/>
      </w:pPr>
      <w:r>
        <w:rPr>
          <w:rFonts w:hAnsi="宋体" w:eastAsia="宋体" w:ascii="宋体"/>
        </w:rPr>
        <w:t>竞赛问题将在竞赛开始当天美国东部时间下午4:50准时在这些镜像网站上公布</w:t>
      </w:r>
    </w:p>
    <w:p>
      <w:pPr>
        <w:pStyle w:val="BodyText"/>
        <w:spacing w:before="1"/>
      </w:pPr>
    </w:p>
    <w:p>
      <w:pPr>
        <w:pStyle w:val="BodyText"/>
        <w:spacing w:line="259" w:lineRule="auto" w:before="1"/>
        <w:ind w:left="840" w:right="2439"/>
      </w:pPr>
      <w:hyperlink r:id="rId14">
        <w:r>
          <w:rPr>
            <w:rFonts w:hAnsi="宋体" w:eastAsia="宋体" w:ascii="宋体"/>
            <w:color w:val="0000FF"/>
            <w:u w:val="single" w:color="0000FF"/>
          </w:rPr>
          <w:t>https://www.comapmath.com/MCMICM/index.html</w:t>
        </w:r>
      </w:hyperlink>
      <w:r>
        <w:rPr>
          <w:rFonts w:hAnsi="宋体" w:eastAsia="宋体" w:ascii="宋体"/>
        </w:rPr>
        <w:t>(亚洲)</w:t>
      </w:r>
      <w:hyperlink r:id="rId15">
        <w:r>
          <w:rPr>
            <w:rFonts w:hAnsi="宋体" w:eastAsia="宋体" w:ascii="宋体"/>
            <w:color w:val="0000FF"/>
            <w:u w:val="single" w:color="0000FF"/>
          </w:rPr>
          <w:t>https://www.comap-math.org/mcm/index.html</w:t>
        </w:r>
      </w:hyperlink>
      <w:r>
        <w:rPr>
          <w:rFonts w:hAnsi="宋体" w:eastAsia="宋体" w:ascii="宋体"/>
        </w:rPr>
        <w:t>(北美)</w:t>
      </w:r>
      <w:hyperlink r:id="rId16">
        <w:r>
          <w:rPr>
            <w:rFonts w:hAnsi="宋体" w:eastAsia="宋体" w:ascii="宋体"/>
            <w:color w:val="0000FF"/>
            <w:u w:val="single" w:color="0000FF"/>
          </w:rPr>
          <w:t>https://www.mathportals.org/mcm/index.html</w:t>
        </w:r>
      </w:hyperlink>
      <w:r>
        <w:rPr>
          <w:rFonts w:hAnsi="宋体" w:eastAsia="宋体" w:ascii="宋体"/>
        </w:rPr>
        <w:t>(北美)</w:t>
      </w:r>
      <w:hyperlink r:id="rId17">
        <w:r>
          <w:rPr>
            <w:rFonts w:hAnsi="宋体" w:eastAsia="宋体" w:ascii="宋体"/>
            <w:color w:val="0000FF"/>
            <w:u w:val="single" w:color="0000FF"/>
          </w:rPr>
          <w:t>https://www.immchallenge.org/mcm/index.html</w:t>
        </w:r>
      </w:hyperlink>
      <w:r>
        <w:rPr>
          <w:rFonts w:hAnsi="宋体" w:eastAsia="宋体" w:ascii="宋体"/>
          <w:spacing w:val="-15"/>
        </w:rPr>
        <w:t>(北美)</w:t>
      </w:r>
    </w:p>
    <w:p>
      <w:pPr>
        <w:pStyle w:val="BodyText"/>
        <w:spacing w:before="7"/>
        <w:rPr>
          <w:rFonts w:hAnsi="宋体" w:eastAsia="宋体" w:ascii="宋体"/>
          <w:sz w:val="16"/>
        </w:rPr>
      </w:pPr>
    </w:p>
    <w:p>
      <w:pPr>
        <w:pStyle w:val="BodyText"/>
        <w:spacing w:line="259" w:lineRule="auto" w:before="90"/>
        <w:ind w:left="120"/>
      </w:pPr>
      <w:r>
        <w:rPr>
          <w:rFonts w:hAnsi="宋体" w:eastAsia="宋体" w:ascii="宋体"/>
        </w:rPr>
        <w:t>查看问题不需要密码；只需在比赛开始后访问任何一个比赛网站，你就会看到一个查看问题的链接。如果您无法访问任何网站，您的本地互联网连接可能有问题。我们强烈建议您将上面的镜像站点列表加入书签或保存起来，以供以后参考。</w:t>
      </w:r>
    </w:p>
    <w:p>
      <w:pPr>
        <w:pStyle w:val="BodyText"/>
        <w:spacing w:before="4"/>
      </w:pPr>
    </w:p>
    <w:p>
      <w:pPr>
        <w:pStyle w:val="BodyText"/>
        <w:ind w:left="120"/>
      </w:pPr>
      <w:r>
        <w:rPr>
          <w:rFonts w:hAnsi="宋体" w:eastAsia="宋体" w:ascii="宋体"/>
        </w:rPr>
        <w:drawing>
          <wp:inline distT="0" distB="0" distL="0" distR="0">
            <wp:extent cx="142874" cy="304107"/>
            <wp:effectExtent l="0" t="0" r="0" b="0"/>
            <wp:docPr id="17" name="image1.jpeg"/>
            <wp:cNvGraphicFramePr>
              <a:graphicFrameLocks noChangeAspect="1"/>
            </wp:cNvGraphicFramePr>
            <a:graphic>
              <a:graphicData uri="http://schemas.openxmlformats.org/drawingml/2006/picture">
                <pic:pic>
                  <pic:nvPicPr>
                    <pic:cNvPr id="18" name="image1.jpeg"/>
                    <pic:cNvPicPr/>
                  </pic:nvPicPr>
                  <pic:blipFill>
                    <a:blip r:embed="rId6" cstate="print"/>
                    <a:stretch>
                      <a:fillRect/>
                    </a:stretch>
                  </pic:blipFill>
                  <pic:spPr>
                    <a:xfrm>
                      <a:off x="0" y="0"/>
                      <a:ext cx="142874" cy="304107"/>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19"/>
        <w:ind w:left="120"/>
      </w:pPr>
      <w:r>
        <w:rPr>
          <w:rFonts w:hAnsi="宋体" w:eastAsia="宋体" w:ascii="宋体"/>
          <w:color w:val="FF0000"/>
        </w:rPr>
        <w:t>竞赛问题比COMAP主网站提前10分钟在镜像网站上发布。对这些镜像站点的访问可能响应更快，因为它们的流量可能更少。</w:t>
      </w:r>
    </w:p>
    <w:p>
      <w:pPr>
        <w:pStyle w:val="BodyText"/>
        <w:spacing w:before="4"/>
      </w:pPr>
    </w:p>
    <w:p>
      <w:pPr>
        <w:pStyle w:val="BodyText"/>
        <w:spacing w:line="259" w:lineRule="auto"/>
        <w:ind w:left="120" w:right="148"/>
      </w:pPr>
      <w:r>
        <w:rPr>
          <w:rFonts w:hAnsi="宋体" w:eastAsia="宋体" w:ascii="宋体"/>
        </w:rPr>
        <w:t>问题选择。竞赛问题页面将包含一个zip文件的链接，该文件包含3个MCM问题和3个ICM问题的文件夹。参赛队可以自由选择六个问题中的任何一个，但只能提交一个问题的答案。任何相关的数据文件或支持材料都将包含在问题文件夹中。这六个问题的分类如下所示:</w:t>
      </w:r>
    </w:p>
    <w:p>
      <w:pPr>
        <w:pStyle w:val="BodyText"/>
        <w:spacing w:before="4"/>
      </w:pPr>
    </w:p>
    <w:p>
      <w:pPr>
        <w:pStyle w:val="ListParagraph"/>
        <w:numPr>
          <w:ilvl w:val="0"/>
          <w:numId w:val="2"/>
        </w:numPr>
        <w:tabs>
          <w:tab w:pos="839" w:val="left" w:leader="none"/>
          <w:tab w:pos="840" w:val="left" w:leader="none"/>
        </w:tabs>
        <w:spacing w:line="240" w:lineRule="auto" w:before="1" w:after="0"/>
        <w:ind w:left="840" w:right="0" w:hanging="360"/>
        <w:jc w:val="left"/>
        <w:rPr>
          <w:rFonts w:hAnsi="宋体" w:eastAsia="宋体" w:ascii="宋体"/>
          <w:b/>
          <w:sz w:val="24"/>
        </w:rPr>
      </w:pPr>
      <w:r>
        <w:rPr>
          <w:rFonts w:hAnsi="宋体" w:eastAsia="宋体" w:ascii="宋体"/>
          <w:b/>
          <w:sz w:val="24"/>
        </w:rPr>
        <w:t>MCM问题A(连续)</w:t>
      </w:r>
    </w:p>
    <w:p>
      <w:pPr>
        <w:pStyle w:val="ListParagraph"/>
        <w:numPr>
          <w:ilvl w:val="0"/>
          <w:numId w:val="2"/>
        </w:numPr>
        <w:tabs>
          <w:tab w:pos="839" w:val="left" w:leader="none"/>
          <w:tab w:pos="840" w:val="left" w:leader="none"/>
        </w:tabs>
        <w:spacing w:line="240" w:lineRule="auto" w:before="22" w:after="0"/>
        <w:ind w:left="840" w:right="0" w:hanging="360"/>
        <w:jc w:val="left"/>
        <w:rPr>
          <w:rFonts w:hAnsi="宋体" w:eastAsia="宋体" w:ascii="宋体"/>
          <w:b/>
          <w:sz w:val="24"/>
        </w:rPr>
      </w:pPr>
      <w:r>
        <w:rPr>
          <w:rFonts w:hAnsi="宋体" w:eastAsia="宋体" w:ascii="宋体"/>
          <w:b/>
          <w:sz w:val="24"/>
        </w:rPr>
        <w:t>MCM问题B(离散)</w:t>
      </w:r>
    </w:p>
    <w:p>
      <w:pPr>
        <w:pStyle w:val="ListParagraph"/>
        <w:numPr>
          <w:ilvl w:val="0"/>
          <w:numId w:val="2"/>
        </w:numPr>
        <w:tabs>
          <w:tab w:pos="839" w:val="left" w:leader="none"/>
          <w:tab w:pos="840" w:val="left" w:leader="none"/>
        </w:tabs>
        <w:spacing w:line="240" w:lineRule="auto" w:before="21" w:after="0"/>
        <w:ind w:left="840" w:right="0" w:hanging="360"/>
        <w:jc w:val="left"/>
        <w:rPr>
          <w:rFonts w:hAnsi="宋体" w:eastAsia="宋体" w:ascii="宋体"/>
          <w:b/>
          <w:sz w:val="24"/>
        </w:rPr>
      </w:pPr>
      <w:r>
        <w:rPr>
          <w:rFonts w:hAnsi="宋体" w:eastAsia="宋体" w:ascii="宋体"/>
          <w:b/>
          <w:sz w:val="24"/>
        </w:rPr>
        <w:t>MCM问题C(数据洞察)</w:t>
      </w:r>
    </w:p>
    <w:p>
      <w:pPr>
        <w:pStyle w:val="ListParagraph"/>
        <w:numPr>
          <w:ilvl w:val="0"/>
          <w:numId w:val="2"/>
        </w:numPr>
        <w:tabs>
          <w:tab w:pos="839" w:val="left" w:leader="none"/>
          <w:tab w:pos="840" w:val="left" w:leader="none"/>
        </w:tabs>
        <w:spacing w:line="240" w:lineRule="auto" w:before="20" w:after="0"/>
        <w:ind w:left="840" w:right="0" w:hanging="360"/>
        <w:jc w:val="left"/>
        <w:rPr>
          <w:rFonts w:hAnsi="宋体" w:eastAsia="宋体" w:ascii="宋体"/>
          <w:b/>
          <w:sz w:val="24"/>
        </w:rPr>
      </w:pPr>
      <w:r>
        <w:rPr>
          <w:rFonts w:hAnsi="宋体" w:eastAsia="宋体" w:ascii="宋体"/>
          <w:b/>
          <w:sz w:val="24"/>
        </w:rPr>
        <w:t>ICM问题D(运筹学/网络科学)</w:t>
      </w:r>
    </w:p>
    <w:p>
      <w:pPr>
        <w:pStyle w:val="ListParagraph"/>
        <w:numPr>
          <w:ilvl w:val="0"/>
          <w:numId w:val="2"/>
        </w:numPr>
        <w:tabs>
          <w:tab w:pos="839" w:val="left" w:leader="none"/>
          <w:tab w:pos="840" w:val="left" w:leader="none"/>
        </w:tabs>
        <w:spacing w:line="240" w:lineRule="auto" w:before="21" w:after="0"/>
        <w:ind w:left="840" w:right="0" w:hanging="360"/>
        <w:jc w:val="left"/>
        <w:rPr>
          <w:rFonts w:hAnsi="宋体" w:eastAsia="宋体" w:ascii="宋体"/>
          <w:b/>
          <w:sz w:val="24"/>
        </w:rPr>
      </w:pPr>
      <w:r>
        <w:rPr>
          <w:rFonts w:hAnsi="宋体" w:eastAsia="宋体" w:ascii="宋体"/>
          <w:b/>
          <w:sz w:val="24"/>
        </w:rPr>
        <w:t>信息和通信管理问题E(可持续性)</w:t>
      </w:r>
    </w:p>
    <w:p>
      <w:pPr>
        <w:pStyle w:val="ListParagraph"/>
        <w:numPr>
          <w:ilvl w:val="0"/>
          <w:numId w:val="2"/>
        </w:numPr>
        <w:tabs>
          <w:tab w:pos="839" w:val="left" w:leader="none"/>
          <w:tab w:pos="840" w:val="left" w:leader="none"/>
        </w:tabs>
        <w:spacing w:line="240" w:lineRule="auto" w:before="22" w:after="0"/>
        <w:ind w:left="840" w:right="0" w:hanging="361"/>
        <w:jc w:val="left"/>
        <w:rPr>
          <w:rFonts w:hAnsi="宋体" w:eastAsia="宋体" w:ascii="宋体"/>
          <w:b/>
          <w:sz w:val="24"/>
        </w:rPr>
      </w:pPr>
      <w:r>
        <w:rPr>
          <w:rFonts w:hAnsi="宋体" w:eastAsia="宋体" w:ascii="宋体"/>
          <w:b/>
          <w:sz w:val="24"/>
        </w:rPr>
        <w:t>ICM问题F(策略)</w:t>
      </w:r>
    </w:p>
    <w:p>
      <w:pPr>
        <w:pStyle w:val="BodyText"/>
        <w:spacing w:before="1"/>
        <w:rPr>
          <w:rFonts w:hAnsi="宋体" w:eastAsia="宋体" w:ascii="宋体"/>
          <w:b/>
          <w:sz w:val="26"/>
        </w:rPr>
      </w:pPr>
    </w:p>
    <w:p>
      <w:pPr>
        <w:pStyle w:val="BodyText"/>
        <w:ind w:left="120"/>
      </w:pPr>
      <w:r>
        <w:rPr>
          <w:rFonts w:hAnsi="宋体" w:eastAsia="宋体" w:ascii="宋体"/>
        </w:rPr>
        <w:drawing>
          <wp:inline distT="0" distB="0" distL="0" distR="0">
            <wp:extent cx="142874" cy="304168"/>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142874" cy="304168"/>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20"/>
        <w:ind w:left="120" w:right="136"/>
      </w:pPr>
      <w:r>
        <w:rPr>
          <w:rFonts w:hAnsi="宋体" w:eastAsia="宋体" w:ascii="宋体"/>
          <w:color w:val="FF0000"/>
        </w:rPr>
        <w:t>在选择你团队的问题之前，请务必仔细阅读问题陈述。每个问题都有不同和具体的要求，如要求的备忘录或信件，具体的解决方案格式，和/或页数限制。你可以处理多个问题，但只能提交其中一个问题的解决方案。</w:t>
      </w:r>
    </w:p>
    <w:p>
      <w:pPr>
        <w:spacing w:after="0" w:line="259" w:lineRule="auto"/>
        <w:sectPr>
          <w:pgSz w:w="12240" w:h="15840"/>
          <w:pgMar w:top="1360" w:bottom="280" w:left="1320" w:right="1340"/>
        </w:sectPr>
      </w:pPr>
    </w:p>
    <w:p>
      <w:pPr>
        <w:pStyle w:val="BodyText"/>
        <w:spacing w:line="259" w:lineRule="auto" w:before="79"/>
        <w:ind w:left="119" w:right="148"/>
      </w:pPr>
      <w:r>
        <w:rPr>
          <w:rFonts w:hAnsi="宋体" w:eastAsia="宋体" w:ascii="宋体"/>
        </w:rPr>
        <w:t>竞赛援助。在MCM/ICM竞赛期间，参赛队不得向其团队以外的任何人寻求答案、想法或信息，或寻找适当的资源，包括他们的顾问、其他教师、其他学生和/或相关领域的专家或专业人士。此限制包括不得使用电子社交媒体，例如但不限于:电子邮件、短信、聊天室、互动博客、Twitter、微博、帮助或支持网站等。此外，严禁在比赛期间以任何形式或媒体发布或分享问题陈述的任何部分或全部、您团队的解决方案流程或任何部分或全部工作。COMAP将取消任何违反此规则的团队的资格或视为不成功。相关的问题是意图的问题:每个学生小组都需要在没有他人帮助的情况下，发展出所有实质性的分析和解决方案。COMAP在比赛期间持续监控互联网，以发现违反比赛规则的行为。</w:t>
      </w:r>
    </w:p>
    <w:p>
      <w:pPr>
        <w:pStyle w:val="BodyText"/>
        <w:spacing w:before="2"/>
      </w:pPr>
    </w:p>
    <w:p>
      <w:pPr>
        <w:pStyle w:val="BodyText"/>
        <w:ind w:left="120"/>
      </w:pPr>
      <w:r>
        <w:rPr>
          <w:rFonts w:hAnsi="宋体" w:eastAsia="宋体" w:ascii="宋体"/>
        </w:rPr>
        <w:t>对比软件。COMAP将每个提交的解决方案与您的团队选择的问题的所有其他解决方案进行比较。这种比较的结果识别出与其他论文完全相同和/或相似的解决方案和/或部分解决方案。COMAP使用这些结果来验证您团队解决方案的原创性。</w:t>
      </w:r>
    </w:p>
    <w:p>
      <w:pPr>
        <w:pStyle w:val="BodyText"/>
        <w:spacing w:before="2"/>
      </w:pPr>
    </w:p>
    <w:p>
      <w:pPr>
        <w:pStyle w:val="BodyText"/>
        <w:spacing w:line="259" w:lineRule="auto" w:before="1"/>
        <w:ind w:left="120"/>
      </w:pPr>
      <w:r>
        <w:rPr>
          <w:rFonts w:hAnsi="宋体" w:eastAsia="宋体" w:ascii="宋体"/>
        </w:rPr>
        <w:t>来源和参考文献。团队可以使用任何无生命的数据或材料来源:计算机、软件、参考资料、网站、书籍等。所有资料来源必须使用内嵌文件、脚注或尾注，以及参考部分的完整书目引用。数据或材料(图片、图形、图表、背景信息、想法等)未注明来源。)可能导致降低奖励等级，或者如果被认为是剽窃，将被取消资格。</w:t>
      </w:r>
    </w:p>
    <w:p>
      <w:pPr>
        <w:pStyle w:val="BodyText"/>
        <w:spacing w:before="4"/>
      </w:pPr>
    </w:p>
    <w:p>
      <w:pPr>
        <w:pStyle w:val="BodyText"/>
        <w:spacing w:line="259" w:lineRule="auto"/>
        <w:ind w:left="119" w:right="114"/>
      </w:pPr>
      <w:r>
        <w:rPr>
          <w:rFonts w:hAnsi="宋体" w:eastAsia="宋体" w:ascii="宋体"/>
        </w:rPr>
        <w:t>在整个比赛期间，可以在MCM/ICM问题页面上找到问题注释和更新。如果您还有网站上未涉及的问题，可以发送电子邮件至</w:t>
      </w:r>
      <w:hyperlink r:id="rId18">
        <w:r>
          <w:rPr>
            <w:rFonts w:hAnsi="宋体" w:eastAsia="宋体" w:ascii="宋体"/>
            <w:color w:val="0000FF"/>
            <w:u w:val="single" w:color="0000FF"/>
          </w:rPr>
          <w:t>mcm@comap.org</w:t>
        </w:r>
      </w:hyperlink>
      <w:r>
        <w:rPr>
          <w:rFonts w:hAnsi="宋体" w:eastAsia="宋体" w:ascii="宋体"/>
          <w:u w:val="single" w:color="0000FF"/>
        </w:rPr>
        <w:t>。确保在你的信件中包含团队编号。</w:t>
      </w:r>
    </w:p>
    <w:p>
      <w:pPr>
        <w:pStyle w:val="BodyText"/>
        <w:spacing w:before="4"/>
      </w:pPr>
    </w:p>
    <w:p>
      <w:pPr>
        <w:pStyle w:val="BodyText"/>
        <w:ind w:left="120"/>
      </w:pPr>
      <w:r>
        <w:rPr>
          <w:rFonts w:hAnsi="宋体" w:eastAsia="宋体" w:ascii="宋体"/>
        </w:rPr>
        <w:drawing>
          <wp:inline distT="0" distB="0" distL="0" distR="0">
            <wp:extent cx="142874" cy="304076"/>
            <wp:effectExtent l="0" t="0" r="0" b="0"/>
            <wp:docPr id="21" name="image1.jpeg"/>
            <wp:cNvGraphicFramePr>
              <a:graphicFrameLocks noChangeAspect="1"/>
            </wp:cNvGraphicFramePr>
            <a:graphic>
              <a:graphicData uri="http://schemas.openxmlformats.org/drawingml/2006/picture">
                <pic:pic>
                  <pic:nvPicPr>
                    <pic:cNvPr id="22" name="image1.jpeg"/>
                    <pic:cNvPicPr/>
                  </pic:nvPicPr>
                  <pic:blipFill>
                    <a:blip r:embed="rId6" cstate="print"/>
                    <a:stretch>
                      <a:fillRect/>
                    </a:stretch>
                  </pic:blipFill>
                  <pic:spPr>
                    <a:xfrm>
                      <a:off x="0" y="0"/>
                      <a:ext cx="142874" cy="304076"/>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20"/>
        <w:ind w:left="120"/>
      </w:pPr>
      <w:r>
        <w:rPr>
          <w:rFonts w:hAnsi="宋体" w:eastAsia="宋体" w:ascii="宋体"/>
          <w:color w:val="FF0000"/>
        </w:rPr>
        <w:t>关注X上的COMAPMath或微博上的COMAPCHINAOFFICIAL，了解比赛前、比赛中和比赛后的最新信息。请务必在比赛期间查看网站上的任何更新。COMAP将用任何更新的竞赛信息更新网站，这些信息可能包括特定问题的更新。</w:t>
      </w:r>
    </w:p>
    <w:p>
      <w:pPr>
        <w:pStyle w:val="BodyText"/>
        <w:spacing w:before="2"/>
      </w:pPr>
    </w:p>
    <w:p>
      <w:pPr>
        <w:spacing w:before="1"/>
        <w:ind w:left="120" w:right="0" w:firstLine="0"/>
        <w:jc w:val="left"/>
        <w:rPr>
          <w:rFonts w:hAnsi="宋体" w:eastAsia="宋体" w:ascii="宋体"/>
          <w:b/>
          <w:sz w:val="24"/>
        </w:rPr>
      </w:pPr>
      <w:r>
        <w:rPr>
          <w:rFonts w:hAnsi="宋体" w:eastAsia="宋体" w:ascii="宋体"/>
          <w:b/>
          <w:spacing w:val="-2"/>
          <w:sz w:val="24"/>
        </w:rPr>
        <w:t>解决方案/提交。</w:t>
      </w:r>
    </w:p>
    <w:p>
      <w:pPr>
        <w:pStyle w:val="BodyText"/>
        <w:spacing w:before="4"/>
        <w:rPr>
          <w:rFonts w:hAnsi="宋体" w:eastAsia="宋体" w:ascii="宋体"/>
          <w:b/>
        </w:rPr>
      </w:pPr>
    </w:p>
    <w:p>
      <w:pPr>
        <w:pStyle w:val="BodyText"/>
        <w:ind w:left="120" w:right="139"/>
      </w:pPr>
      <w:r>
        <w:rPr>
          <w:rFonts w:hAnsi="宋体" w:eastAsia="宋体" w:ascii="宋体"/>
        </w:rPr>
        <w:t>解决方案报告长度。MCM/ICM解决方案报告的最大长度为25页。鼓励使用目录，并计入页数限制。参考列表(或参考书目)、注释页和任何附录都计入页数限制，并应包含在解决方案页之后。</w:t>
      </w:r>
    </w:p>
    <w:p>
      <w:pPr>
        <w:spacing w:after="0"/>
        <w:sectPr>
          <w:pgSz w:w="12240" w:h="15840"/>
          <w:pgMar w:top="1360" w:bottom="280" w:left="1320" w:right="1340"/>
        </w:sectPr>
      </w:pPr>
    </w:p>
    <w:p>
      <w:pPr>
        <w:pStyle w:val="BodyText"/>
        <w:spacing w:before="79"/>
        <w:ind w:left="120" w:right="148"/>
      </w:pPr>
      <w:r>
        <w:rPr>
          <w:rFonts w:hAnsi="宋体" w:eastAsia="宋体" w:ascii="宋体"/>
        </w:rPr>
        <w:t>人工智能使用报告。在你的报告中清楚地指出LLMs或其他人工智能工具的使用，包括使用了哪个模型以及用于什么目的。请使用内联引文和参考文献部分。同时附上人工智能使用报告(</w:t>
      </w:r>
      <w:hyperlink r:id="rId19">
        <w:r>
          <w:rPr>
            <w:rFonts w:hAnsi="宋体" w:eastAsia="宋体" w:ascii="宋体"/>
            <w:color w:val="0000FF"/>
            <w:u w:val="single" w:color="0000FF"/>
          </w:rPr>
          <w:t>此处描述</w:t>
        </w:r>
      </w:hyperlink>
      <w:r>
        <w:rPr>
          <w:rFonts w:hAnsi="宋体" w:eastAsia="宋体" w:ascii="宋体"/>
        </w:rPr>
        <w:t>)在你25页的解答之后。这一部分没有页数限制，不会被算作25页解答的一部分。</w:t>
      </w:r>
    </w:p>
    <w:p>
      <w:pPr>
        <w:pStyle w:val="BodyText"/>
        <w:spacing w:before="5"/>
      </w:pPr>
    </w:p>
    <w:p>
      <w:pPr>
        <w:pStyle w:val="BodyText"/>
        <w:ind w:left="120" w:right="148"/>
      </w:pPr>
      <w:r>
        <w:rPr>
          <w:rFonts w:hAnsi="宋体" w:eastAsia="宋体" w:ascii="宋体"/>
        </w:rPr>
        <w:t>Adobe PDF和12点字体。包括摘要页在内的论文必须为英文，以至少12号字体的可读字体打印，并且必须使用US Letter或A4纸大小。解决方案必须完全由书面文本组成，可能只包括数字、图表或其他书面材料。不接受非纸质支持材料，如计算机文件或软件。</w:t>
      </w:r>
    </w:p>
    <w:p>
      <w:pPr>
        <w:pStyle w:val="BodyText"/>
        <w:spacing w:before="4"/>
      </w:pPr>
    </w:p>
    <w:p>
      <w:pPr>
        <w:pStyle w:val="BodyText"/>
        <w:spacing w:line="532" w:lineRule="exact"/>
        <w:ind w:left="120"/>
      </w:pPr>
      <w:r>
        <w:rPr>
          <w:rFonts w:hAnsi="宋体" w:eastAsia="宋体" w:ascii="宋体"/>
        </w:rPr>
        <w:drawing>
          <wp:inline distT="0" distB="0" distL="0" distR="0">
            <wp:extent cx="142874" cy="304799"/>
            <wp:effectExtent l="0" t="0" r="0" b="0"/>
            <wp:docPr id="23" name="image1.jpeg"/>
            <wp:cNvGraphicFramePr>
              <a:graphicFrameLocks noChangeAspect="1"/>
            </wp:cNvGraphicFramePr>
            <a:graphic>
              <a:graphicData uri="http://schemas.openxmlformats.org/drawingml/2006/picture">
                <pic:pic>
                  <pic:nvPicPr>
                    <pic:cNvPr id="24" name="image1.jpeg"/>
                    <pic:cNvPicPr/>
                  </pic:nvPicPr>
                  <pic:blipFill>
                    <a:blip r:embed="rId6" cstate="print"/>
                    <a:stretch>
                      <a:fillRect/>
                    </a:stretch>
                  </pic:blipFill>
                  <pic:spPr>
                    <a:xfrm>
                      <a:off x="0" y="0"/>
                      <a:ext cx="142874" cy="304799"/>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ind w:left="119" w:right="162"/>
      </w:pPr>
      <w:r>
        <w:rPr>
          <w:rFonts w:hAnsi="宋体" w:eastAsia="宋体" w:ascii="宋体"/>
          <w:color w:val="FF0000"/>
        </w:rPr>
        <w:t>完整的MCM/ICM提交没有具体要求的最小页面长度。你最多可以用25页来写你所有的解决方案和任何你想包含的附加信息(例如:绘图、图表、计算、表格)。接受部分解决方案。我们允许谨慎使用人工智能，如ChatGPT，尽管它不是创建问题解决方案的必要条件。如果您选择使用生成式人工智能，您必须遵循COMAP AI使用政策。这将产生一个额外的AI使用报告，您必须将其添加到PDF解决方案文件的末尾，并且不计入您的解决方案的25页总页数限制。</w:t>
      </w:r>
    </w:p>
    <w:p>
      <w:pPr>
        <w:pStyle w:val="BodyText"/>
        <w:spacing w:before="4"/>
        <w:rPr>
          <w:rFonts w:hAnsi="宋体" w:eastAsia="宋体" w:ascii="宋体"/>
          <w:sz w:val="16"/>
        </w:rPr>
      </w:pPr>
    </w:p>
    <w:p>
      <w:pPr>
        <w:pStyle w:val="BodyText"/>
        <w:spacing w:before="90"/>
        <w:ind w:left="120" w:right="139"/>
      </w:pPr>
      <w:r>
        <w:rPr>
          <w:rFonts w:hAnsi="宋体" w:eastAsia="宋体" w:ascii="宋体"/>
        </w:rPr>
        <w:t>团队控制编号。解决方案论文必须在每页顶部显示团队控制编号和页码；例如，在每页上使用以下页眉:</w:t>
      </w:r>
    </w:p>
    <w:p>
      <w:pPr>
        <w:pStyle w:val="BodyText"/>
        <w:spacing w:before="5"/>
      </w:pPr>
    </w:p>
    <w:p>
      <w:pPr>
        <w:pStyle w:val="BodyText"/>
        <w:tabs>
          <w:tab w:pos="7718" w:val="left" w:leader="none"/>
        </w:tabs>
        <w:ind w:left="1951"/>
      </w:pPr>
      <w:r>
        <w:rPr>
          <w:rFonts w:hAnsi="宋体" w:eastAsia="宋体" w:ascii="宋体"/>
        </w:rPr>
        <w:t>团队# 321第6页，共13页</w:t>
      </w:r>
    </w:p>
    <w:p>
      <w:pPr>
        <w:pStyle w:val="BodyText"/>
        <w:spacing w:before="5"/>
      </w:pPr>
    </w:p>
    <w:p>
      <w:pPr>
        <w:pStyle w:val="BodyText"/>
        <w:ind w:left="120"/>
      </w:pPr>
      <w:r>
        <w:rPr>
          <w:rFonts w:hAnsi="宋体" w:eastAsia="宋体" w:ascii="宋体"/>
        </w:rPr>
        <w:drawing>
          <wp:inline distT="0" distB="0" distL="0" distR="0">
            <wp:extent cx="142874" cy="304793"/>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142874" cy="304793"/>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22"/>
        <w:ind w:left="120"/>
      </w:pPr>
      <w:r>
        <w:rPr>
          <w:rFonts w:hAnsi="宋体" w:eastAsia="宋体" w:ascii="宋体"/>
          <w:color w:val="FF0000"/>
        </w:rPr>
        <w:t>请务必仔细检查您的团队号码，因为打错或调换号码并不罕见。</w:t>
      </w:r>
    </w:p>
    <w:p>
      <w:pPr>
        <w:pStyle w:val="BodyText"/>
        <w:spacing w:before="1"/>
      </w:pPr>
    </w:p>
    <w:p>
      <w:pPr>
        <w:pStyle w:val="BodyText"/>
        <w:ind w:left="119" w:right="114"/>
      </w:pPr>
      <w:r>
        <w:rPr>
          <w:rFonts w:hAnsi="宋体" w:eastAsia="宋体" w:ascii="宋体"/>
        </w:rPr>
        <w:t>学生团队成员、顾问或机构的名称不应出现在电子解决方案的任何页面上。解决方案不应包含除团队控制号之外的任何识别信息。</w:t>
      </w:r>
    </w:p>
    <w:p>
      <w:pPr>
        <w:pStyle w:val="BodyText"/>
        <w:spacing w:before="6"/>
      </w:pPr>
    </w:p>
    <w:p>
      <w:pPr>
        <w:pStyle w:val="BodyText"/>
        <w:ind w:left="120"/>
      </w:pPr>
      <w:r>
        <w:rPr>
          <w:rFonts w:hAnsi="宋体" w:eastAsia="宋体" w:ascii="宋体"/>
        </w:rPr>
        <w:drawing>
          <wp:inline distT="0" distB="0" distL="0" distR="0">
            <wp:extent cx="142874" cy="304799"/>
            <wp:effectExtent l="0" t="0" r="0" b="0"/>
            <wp:docPr id="27" name="image1.jpeg"/>
            <wp:cNvGraphicFramePr>
              <a:graphicFrameLocks noChangeAspect="1"/>
            </wp:cNvGraphicFramePr>
            <a:graphic>
              <a:graphicData uri="http://schemas.openxmlformats.org/drawingml/2006/picture">
                <pic:pic>
                  <pic:nvPicPr>
                    <pic:cNvPr id="28" name="image1.jpeg"/>
                    <pic:cNvPicPr/>
                  </pic:nvPicPr>
                  <pic:blipFill>
                    <a:blip r:embed="rId6" cstate="print"/>
                    <a:stretch>
                      <a:fillRect/>
                    </a:stretch>
                  </pic:blipFill>
                  <pic:spPr>
                    <a:xfrm>
                      <a:off x="0" y="0"/>
                      <a:ext cx="142874" cy="304799"/>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ind w:left="119"/>
      </w:pPr>
      <w:r>
        <w:rPr>
          <w:rFonts w:hAnsi="宋体" w:eastAsia="宋体" w:ascii="宋体"/>
          <w:color w:val="FF0000"/>
        </w:rPr>
        <w:t>不要包含任何类型的团队标识，如学生姓名、机构名称或地理区域。如果你被要求在提交时附上一封信，确保不要在信上签上你的名字。如果你觉得这封信需要一个正式的结尾，我们建议使用:真诚的，团队#2000000。</w:t>
      </w:r>
    </w:p>
    <w:p>
      <w:pPr>
        <w:pStyle w:val="BodyText"/>
        <w:spacing w:before="2"/>
      </w:pPr>
    </w:p>
    <w:p>
      <w:pPr>
        <w:pStyle w:val="BodyText"/>
        <w:spacing w:before="1"/>
        <w:ind w:left="119" w:right="139"/>
      </w:pPr>
      <w:r>
        <w:rPr>
          <w:rFonts w:hAnsi="宋体" w:eastAsia="宋体" w:ascii="宋体"/>
        </w:rPr>
        <w:t>提交解决方案报告。每个团队需要使用新的在线提交页面提交其解决方案的Adobe PDF电子副本</w:t>
      </w:r>
      <w:hyperlink r:id="rId20">
        <w:r>
          <w:rPr>
            <w:rFonts w:hAnsi="宋体" w:eastAsia="宋体" w:ascii="宋体"/>
            <w:color w:val="0000FF"/>
            <w:u w:val="single" w:color="0000FF"/>
          </w:rPr>
          <w:t>https://forms.comap.org/241335097294056</w:t>
        </w:r>
      </w:hyperlink>
      <w:r>
        <w:rPr>
          <w:rFonts w:hAnsi="宋体" w:eastAsia="宋体" w:ascii="宋体"/>
        </w:rPr>
        <w:t>。</w:t>
      </w:r>
    </w:p>
    <w:p>
      <w:pPr>
        <w:spacing w:before="0"/>
        <w:ind w:left="120" w:right="0" w:firstLine="0"/>
        <w:jc w:val="left"/>
        <w:rPr>
          <w:rFonts w:hAnsi="宋体" w:eastAsia="宋体" w:ascii="宋体"/>
          <w:sz w:val="24"/>
        </w:rPr>
      </w:pPr>
      <w:r>
        <w:rPr>
          <w:rFonts w:hAnsi="宋体" w:eastAsia="宋体" w:ascii="宋体"/>
          <w:b/>
          <w:sz w:val="24"/>
        </w:rPr>
        <w:t>任何团队成员或顾问都可以提交PDF文件。你将需要你的小组的控制号码，顾问id号码和你的问题选择来完成你的提交。</w:t>
      </w:r>
    </w:p>
    <w:p>
      <w:pPr>
        <w:spacing w:after="0"/>
        <w:jc w:val="left"/>
        <w:rPr>
          <w:rFonts w:hAnsi="宋体" w:eastAsia="宋体" w:ascii="宋体"/>
          <w:sz w:val="24"/>
        </w:rPr>
        <w:sectPr>
          <w:pgSz w:w="12240" w:h="15840"/>
          <w:pgMar w:top="1360" w:bottom="280" w:left="1320" w:right="1340"/>
        </w:sectPr>
      </w:pPr>
    </w:p>
    <w:p>
      <w:pPr>
        <w:pStyle w:val="ListParagraph"/>
        <w:numPr>
          <w:ilvl w:val="0"/>
          <w:numId w:val="3"/>
        </w:numPr>
        <w:tabs>
          <w:tab w:pos="873" w:val="left" w:leader="none"/>
          <w:tab w:pos="874" w:val="left" w:leader="none"/>
        </w:tabs>
        <w:spacing w:line="294" w:lineRule="exact" w:before="78" w:after="0"/>
        <w:ind w:left="873" w:right="0" w:hanging="361"/>
        <w:jc w:val="left"/>
        <w:rPr>
          <w:rFonts w:hAnsi="宋体" w:eastAsia="宋体" w:ascii="宋体"/>
          <w:sz w:val="24"/>
        </w:rPr>
      </w:pPr>
      <w:r>
        <w:rPr>
          <w:rFonts w:hAnsi="宋体" w:eastAsia="宋体" w:ascii="宋体"/>
          <w:sz w:val="24"/>
        </w:rPr>
        <w:t>使用您团队的控制编号作为您的PDF文件附件的名称。例如:</w:t>
      </w:r>
    </w:p>
    <w:p>
      <w:pPr>
        <w:spacing w:line="276" w:lineRule="exact" w:before="0"/>
        <w:ind w:left="873" w:right="0" w:firstLine="0"/>
        <w:jc w:val="left"/>
        <w:rPr>
          <w:rFonts w:hAnsi="宋体" w:eastAsia="宋体" w:ascii="宋体"/>
          <w:b/>
          <w:sz w:val="24"/>
        </w:rPr>
      </w:pPr>
      <w:r>
        <w:rPr>
          <w:rFonts w:hAnsi="宋体" w:eastAsia="宋体" w:ascii="宋体"/>
          <w:b/>
          <w:spacing w:val="-2"/>
          <w:sz w:val="24"/>
        </w:rPr>
        <w:t>2000000.pdf</w:t>
      </w:r>
    </w:p>
    <w:p>
      <w:pPr>
        <w:pStyle w:val="BodyText"/>
        <w:spacing w:line="532" w:lineRule="exact" w:before="2"/>
        <w:ind w:left="120"/>
      </w:pPr>
      <w:r>
        <w:rPr>
          <w:rFonts w:hAnsi="宋体" w:eastAsia="宋体" w:ascii="宋体"/>
        </w:rPr>
        <w:drawing>
          <wp:inline distT="0" distB="0" distL="0" distR="0">
            <wp:extent cx="142874" cy="304799"/>
            <wp:effectExtent l="0" t="0" r="0" b="0"/>
            <wp:docPr id="29" name="image1.jpeg"/>
            <wp:cNvGraphicFramePr>
              <a:graphicFrameLocks noChangeAspect="1"/>
            </wp:cNvGraphicFramePr>
            <a:graphic>
              <a:graphicData uri="http://schemas.openxmlformats.org/drawingml/2006/picture">
                <pic:pic>
                  <pic:nvPicPr>
                    <pic:cNvPr id="30" name="image1.jpeg"/>
                    <pic:cNvPicPr/>
                  </pic:nvPicPr>
                  <pic:blipFill>
                    <a:blip r:embed="rId6" cstate="print"/>
                    <a:stretch>
                      <a:fillRect/>
                    </a:stretch>
                  </pic:blipFill>
                  <pic:spPr>
                    <a:xfrm>
                      <a:off x="0" y="0"/>
                      <a:ext cx="142874" cy="304799"/>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ind w:left="120" w:right="114"/>
      </w:pPr>
      <w:r>
        <w:rPr>
          <w:rFonts w:hAnsi="宋体" w:eastAsia="宋体" w:ascii="宋体"/>
          <w:color w:val="FF0000"/>
        </w:rPr>
        <w:t>请务必仔细命名您的文件，并检查您的团队号码，因为这是不常见的错误输入或调换一个号码。</w:t>
      </w:r>
    </w:p>
    <w:p>
      <w:pPr>
        <w:pStyle w:val="BodyText"/>
        <w:spacing w:before="10"/>
        <w:rPr>
          <w:rFonts w:hAnsi="宋体" w:eastAsia="宋体" w:ascii="宋体"/>
          <w:sz w:val="23"/>
        </w:rPr>
      </w:pPr>
    </w:p>
    <w:p>
      <w:pPr>
        <w:pStyle w:val="ListParagraph"/>
        <w:numPr>
          <w:ilvl w:val="0"/>
          <w:numId w:val="3"/>
        </w:numPr>
        <w:tabs>
          <w:tab w:pos="933" w:val="left" w:leader="none"/>
          <w:tab w:pos="934" w:val="left" w:leader="none"/>
        </w:tabs>
        <w:spacing w:line="240" w:lineRule="auto" w:before="1" w:after="0"/>
        <w:ind w:left="873" w:right="520" w:hanging="360"/>
        <w:jc w:val="left"/>
        <w:rPr>
          <w:rFonts w:hAnsi="宋体" w:eastAsia="宋体" w:ascii="宋体"/>
          <w:b/>
          <w:sz w:val="24"/>
        </w:rPr>
      </w:pPr>
      <w:r>
        <w:rPr>
          <w:rFonts w:hAnsi="宋体" w:eastAsia="宋体" w:ascii="宋体"/>
        </w:rPr>
        <w:tab/>
      </w:r>
      <w:r>
        <w:rPr>
          <w:rFonts w:hAnsi="宋体" w:eastAsia="宋体" w:ascii="宋体"/>
          <w:sz w:val="24"/>
        </w:rPr>
        <w:t>COMAP将只接受您的解决方案的Adobe PDF文件。不要在你的邮件中包含程序或软件，因为它们不会被用于评判过程。每次在线提交仅限一个团队的解决方案。你的小组总结应该放在你的文件的第一页，而不是单独的第二页。*注意:PDF附件必须小于20MB！！</w:t>
      </w:r>
    </w:p>
    <w:p>
      <w:pPr>
        <w:pStyle w:val="BodyText"/>
        <w:spacing w:before="6"/>
        <w:rPr>
          <w:rFonts w:hAnsi="宋体" w:eastAsia="宋体" w:ascii="宋体"/>
          <w:b/>
          <w:sz w:val="16"/>
        </w:rPr>
      </w:pPr>
    </w:p>
    <w:p>
      <w:pPr>
        <w:pStyle w:val="BodyText"/>
        <w:spacing w:line="259" w:lineRule="auto" w:before="90"/>
        <w:ind w:left="120" w:right="114"/>
      </w:pPr>
      <w:r>
        <w:rPr>
          <w:rFonts w:hAnsi="宋体" w:eastAsia="宋体" w:ascii="宋体"/>
        </w:rPr>
        <w:t>真实性。通过在竞赛期间提交PDF解决方案论文，您可以保证作品完全是您自己的。COMAP调查并严肃对待所有涉嫌剽窃的案例。MCM/ICM还使用比较软件来识别提交的竞赛论文中可能存在的剽窃行为。抄袭将导致取消资格。</w:t>
      </w:r>
    </w:p>
    <w:p>
      <w:pPr>
        <w:pStyle w:val="BodyText"/>
        <w:spacing w:before="3"/>
      </w:pPr>
    </w:p>
    <w:p>
      <w:pPr>
        <w:spacing w:before="0"/>
        <w:ind w:left="120" w:right="0" w:firstLine="0"/>
        <w:jc w:val="left"/>
        <w:rPr>
          <w:rFonts w:hAnsi="宋体" w:eastAsia="宋体" w:ascii="宋体"/>
          <w:b/>
          <w:sz w:val="24"/>
        </w:rPr>
      </w:pPr>
      <w:r>
        <w:rPr>
          <w:rFonts w:hAnsi="宋体" w:eastAsia="宋体" w:ascii="宋体"/>
          <w:b/>
          <w:sz w:val="24"/>
        </w:rPr>
        <w:t>比赛结束后</w:t>
      </w:r>
    </w:p>
    <w:p>
      <w:pPr>
        <w:pStyle w:val="BodyText"/>
        <w:spacing w:before="1"/>
        <w:rPr>
          <w:rFonts w:hAnsi="宋体" w:eastAsia="宋体" w:ascii="宋体"/>
          <w:b/>
          <w:sz w:val="26"/>
        </w:rPr>
      </w:pPr>
    </w:p>
    <w:p>
      <w:pPr>
        <w:pStyle w:val="BodyText"/>
        <w:spacing w:line="259" w:lineRule="auto"/>
        <w:ind w:left="120" w:right="139"/>
      </w:pPr>
      <w:r>
        <w:rPr>
          <w:rFonts w:hAnsi="宋体" w:eastAsia="宋体" w:ascii="宋体"/>
        </w:rPr>
        <w:t>我们建议您使用顾问登录链接登录竞赛网站，以确认COMAP收到了您团队的电子解决方案。</w:t>
      </w:r>
    </w:p>
    <w:p>
      <w:pPr>
        <w:pStyle w:val="BodyText"/>
        <w:rPr>
          <w:rFonts w:hAnsi="宋体" w:eastAsia="宋体" w:ascii="宋体"/>
          <w:sz w:val="26"/>
        </w:rPr>
      </w:pPr>
    </w:p>
    <w:p>
      <w:pPr>
        <w:pStyle w:val="BodyText"/>
        <w:ind w:left="120"/>
      </w:pPr>
      <w:r>
        <w:rPr>
          <w:rFonts w:hAnsi="宋体" w:eastAsia="宋体" w:ascii="宋体"/>
        </w:rPr>
        <w:drawing>
          <wp:anchor distT="0" distB="0" distL="0" distR="0" allowOverlap="1" layoutInCell="1" locked="0" behindDoc="0" simplePos="0" relativeHeight="15730688">
            <wp:simplePos x="0" y="0"/>
            <wp:positionH relativeFrom="page">
              <wp:posOffset>914400</wp:posOffset>
            </wp:positionH>
            <wp:positionV relativeFrom="paragraph">
              <wp:posOffset>176976</wp:posOffset>
            </wp:positionV>
            <wp:extent cx="142874" cy="304799"/>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142874" cy="304799"/>
                    </a:xfrm>
                    <a:prstGeom prst="rect">
                      <a:avLst/>
                    </a:prstGeom>
                  </pic:spPr>
                </pic:pic>
              </a:graphicData>
            </a:graphic>
          </wp:anchor>
        </w:drawing>
      </w:r>
      <w:r>
        <w:rPr>
          <w:rFonts w:hAnsi="宋体" w:eastAsia="宋体" w:ascii="宋体"/>
          <w:color w:val="FF0000"/>
        </w:rPr>
        <w:t>竞赛提示</w:t>
      </w:r>
    </w:p>
    <w:p>
      <w:pPr>
        <w:pStyle w:val="BodyText"/>
        <w:spacing w:line="259" w:lineRule="auto" w:before="22"/>
        <w:ind w:left="511"/>
      </w:pPr>
      <w:r>
        <w:rPr>
          <w:rFonts w:hAnsi="宋体" w:eastAsia="宋体" w:ascii="宋体"/>
          <w:color w:val="FF0000"/>
        </w:rPr>
        <w:t>电子解决方案状态将在竞赛截止日期过后更新。在大多数情况下，解决方案状态将在竞赛结束后24-48小时内更新。</w:t>
      </w:r>
    </w:p>
    <w:p>
      <w:pPr>
        <w:pStyle w:val="BodyText"/>
        <w:spacing w:before="3"/>
        <w:rPr>
          <w:rFonts w:hAnsi="宋体" w:eastAsia="宋体" w:ascii="宋体"/>
          <w:sz w:val="22"/>
        </w:rPr>
      </w:pPr>
      <w:r>
        <w:rPr>
          <w:rFonts w:hAnsi="宋体" w:eastAsia="宋体" w:ascii="宋体"/>
        </w:rPr>
        <w:drawing>
          <wp:anchor distT="0" distB="0" distL="0" distR="0" allowOverlap="1" layoutInCell="1" locked="0" behindDoc="0" simplePos="0" relativeHeight="2">
            <wp:simplePos x="0" y="0"/>
            <wp:positionH relativeFrom="page">
              <wp:posOffset>953554</wp:posOffset>
            </wp:positionH>
            <wp:positionV relativeFrom="paragraph">
              <wp:posOffset>178181</wp:posOffset>
            </wp:positionV>
            <wp:extent cx="5842416" cy="374903"/>
            <wp:effectExtent l="0" t="0" r="0" b="0"/>
            <wp:wrapTopAndBottom/>
            <wp:docPr id="33" name="image8.jpeg"/>
            <wp:cNvGraphicFramePr>
              <a:graphicFrameLocks noChangeAspect="1"/>
            </wp:cNvGraphicFramePr>
            <a:graphic>
              <a:graphicData uri="http://schemas.openxmlformats.org/drawingml/2006/picture">
                <pic:pic>
                  <pic:nvPicPr>
                    <pic:cNvPr id="34" name="image8.jpeg"/>
                    <pic:cNvPicPr/>
                  </pic:nvPicPr>
                  <pic:blipFill>
                    <a:blip r:embed="rId21" cstate="print"/>
                    <a:stretch>
                      <a:fillRect/>
                    </a:stretch>
                  </pic:blipFill>
                  <pic:spPr>
                    <a:xfrm>
                      <a:off x="0" y="0"/>
                      <a:ext cx="5842416" cy="374903"/>
                    </a:xfrm>
                    <a:prstGeom prst="rect">
                      <a:avLst/>
                    </a:prstGeom>
                  </pic:spPr>
                </pic:pic>
              </a:graphicData>
            </a:graphic>
          </wp:anchor>
        </w:drawing>
      </w:r>
    </w:p>
    <w:p>
      <w:pPr>
        <w:pStyle w:val="BodyText"/>
        <w:spacing w:line="259" w:lineRule="auto" w:before="95"/>
        <w:ind w:left="120" w:right="452"/>
        <w:jc w:val="both"/>
      </w:pPr>
      <w:r>
        <w:rPr>
          <w:rFonts w:hAnsi="宋体" w:eastAsia="宋体" w:ascii="宋体"/>
        </w:rPr>
        <w:t>如果48小时后，您的团队解决方案显示为(尚未收到)，这表明我们没有收到您的团队提交的PDF。请尽快通过电子邮件联系我们，并附上您的团队控制号码。</w:t>
      </w:r>
    </w:p>
    <w:p>
      <w:pPr>
        <w:pStyle w:val="BodyText"/>
        <w:ind w:left="231"/>
        <w:rPr>
          <w:rFonts w:hAnsi="宋体" w:eastAsia="宋体" w:ascii="宋体"/>
          <w:sz w:val="20"/>
        </w:rPr>
      </w:pPr>
      <w:r>
        <w:rPr>
          <w:rFonts w:hAnsi="宋体" w:eastAsia="宋体" w:ascii="宋体"/>
          <w:sz w:val="20"/>
        </w:rPr>
        <w:drawing>
          <wp:inline distT="0" distB="0" distL="0" distR="0">
            <wp:extent cx="5878110" cy="379475"/>
            <wp:effectExtent l="0" t="0" r="0" b="0"/>
            <wp:docPr id="35" name="image9.jpeg"/>
            <wp:cNvGraphicFramePr>
              <a:graphicFrameLocks noChangeAspect="1"/>
            </wp:cNvGraphicFramePr>
            <a:graphic>
              <a:graphicData uri="http://schemas.openxmlformats.org/drawingml/2006/picture">
                <pic:pic>
                  <pic:nvPicPr>
                    <pic:cNvPr id="36" name="image9.jpeg"/>
                    <pic:cNvPicPr/>
                  </pic:nvPicPr>
                  <pic:blipFill>
                    <a:blip r:embed="rId22" cstate="print"/>
                    <a:stretch>
                      <a:fillRect/>
                    </a:stretch>
                  </pic:blipFill>
                  <pic:spPr>
                    <a:xfrm>
                      <a:off x="0" y="0"/>
                      <a:ext cx="5878110" cy="379475"/>
                    </a:xfrm>
                    <a:prstGeom prst="rect">
                      <a:avLst/>
                    </a:prstGeom>
                  </pic:spPr>
                </pic:pic>
              </a:graphicData>
            </a:graphic>
          </wp:inline>
        </w:drawing>
      </w:r>
      <w:r>
        <w:rPr>
          <w:rFonts w:hAnsi="宋体" w:eastAsia="宋体" w:ascii="宋体"/>
          <w:sz w:val="20"/>
        </w:rPr>
      </w:r>
    </w:p>
    <w:p>
      <w:pPr>
        <w:pStyle w:val="BodyText"/>
        <w:spacing w:line="259" w:lineRule="auto" w:before="144"/>
        <w:ind w:left="120"/>
      </w:pPr>
      <w:r>
        <w:rPr>
          <w:rFonts w:hAnsi="宋体" w:eastAsia="宋体" w:ascii="宋体"/>
        </w:rPr>
        <w:t>评判。评选将于3月至4月完成，结果将于每年的4月30日或之前公布。解决方案论文将被认定为不合格、不成功、成功的参与者、荣誉奖、有价值的论文、决赛论文或杰出的获奖者。</w:t>
      </w:r>
    </w:p>
    <w:p>
      <w:pPr>
        <w:pStyle w:val="BodyText"/>
        <w:spacing w:before="3"/>
      </w:pPr>
    </w:p>
    <w:p>
      <w:pPr>
        <w:pStyle w:val="BodyText"/>
        <w:spacing w:line="259" w:lineRule="auto"/>
        <w:ind w:left="119"/>
      </w:pPr>
      <w:r>
        <w:rPr>
          <w:rFonts w:hAnsi="宋体" w:eastAsia="宋体" w:ascii="宋体"/>
        </w:rPr>
        <w:t>结果出来后，您可以使用顾问登录链接登录竞赛网站，以验证您团队的最终名称。</w:t>
      </w:r>
    </w:p>
    <w:p>
      <w:pPr>
        <w:pStyle w:val="BodyText"/>
        <w:spacing w:before="2"/>
        <w:rPr>
          <w:rFonts w:hAnsi="宋体" w:eastAsia="宋体" w:ascii="宋体"/>
          <w:sz w:val="22"/>
        </w:rPr>
      </w:pPr>
      <w:r>
        <w:rPr>
          <w:rFonts w:hAnsi="宋体" w:eastAsia="宋体" w:ascii="宋体"/>
        </w:rPr>
        <w:drawing>
          <wp:anchor distT="0" distB="0" distL="0" distR="0" allowOverlap="1" layoutInCell="1" locked="0" behindDoc="0" simplePos="0" relativeHeight="3">
            <wp:simplePos x="0" y="0"/>
            <wp:positionH relativeFrom="page">
              <wp:posOffset>984877</wp:posOffset>
            </wp:positionH>
            <wp:positionV relativeFrom="paragraph">
              <wp:posOffset>177151</wp:posOffset>
            </wp:positionV>
            <wp:extent cx="5857337" cy="429577"/>
            <wp:effectExtent l="0" t="0" r="0" b="0"/>
            <wp:wrapTopAndBottom/>
            <wp:docPr id="37" name="image10.jpeg"/>
            <wp:cNvGraphicFramePr>
              <a:graphicFrameLocks noChangeAspect="1"/>
            </wp:cNvGraphicFramePr>
            <a:graphic>
              <a:graphicData uri="http://schemas.openxmlformats.org/drawingml/2006/picture">
                <pic:pic>
                  <pic:nvPicPr>
                    <pic:cNvPr id="38" name="image10.jpeg"/>
                    <pic:cNvPicPr/>
                  </pic:nvPicPr>
                  <pic:blipFill>
                    <a:blip r:embed="rId23" cstate="print"/>
                    <a:stretch>
                      <a:fillRect/>
                    </a:stretch>
                  </pic:blipFill>
                  <pic:spPr>
                    <a:xfrm>
                      <a:off x="0" y="0"/>
                      <a:ext cx="5857337" cy="429577"/>
                    </a:xfrm>
                    <a:prstGeom prst="rect">
                      <a:avLst/>
                    </a:prstGeom>
                  </pic:spPr>
                </pic:pic>
              </a:graphicData>
            </a:graphic>
          </wp:anchor>
        </w:drawing>
      </w:r>
    </w:p>
    <w:p>
      <w:pPr>
        <w:spacing w:after="0"/>
        <w:rPr>
          <w:rFonts w:hAnsi="宋体" w:eastAsia="宋体" w:ascii="宋体"/>
          <w:sz w:val="22"/>
        </w:rPr>
        <w:sectPr>
          <w:pgSz w:w="12240" w:h="15840"/>
          <w:pgMar w:top="1360" w:bottom="280" w:left="1320" w:right="1340"/>
        </w:sectPr>
      </w:pPr>
    </w:p>
    <w:p>
      <w:pPr>
        <w:pStyle w:val="BodyText"/>
        <w:spacing w:line="259" w:lineRule="auto" w:before="79"/>
        <w:ind w:left="120"/>
      </w:pPr>
      <w:r>
        <w:rPr>
          <w:rFonts w:hAnsi="宋体" w:eastAsia="宋体" w:ascii="宋体"/>
        </w:rPr>
        <w:t>COMAP将不会重新评审任何竞赛论文。所有竞赛论文都经过严格的评审过程，COMAP支持授予论文的名称。我们建议您在竞赛结束后回顾优秀论文并阅读评委的评论，以深入了解最佳论文的内容和陈述质量。</w:t>
      </w:r>
    </w:p>
    <w:p>
      <w:pPr>
        <w:pStyle w:val="BodyText"/>
        <w:spacing w:before="3"/>
      </w:pPr>
    </w:p>
    <w:p>
      <w:pPr>
        <w:pStyle w:val="BodyText"/>
        <w:spacing w:line="259" w:lineRule="auto"/>
        <w:ind w:left="120"/>
      </w:pPr>
      <w:r>
        <w:rPr>
          <w:rFonts w:hAnsi="宋体" w:eastAsia="宋体" w:ascii="宋体"/>
        </w:rPr>
        <w:t>一旦结果在网站上公开，PDF证书将可供下载。证书上学生姓名的拼写和顺序是由你的团队顾问输入的，COMAP不会更改或编辑这些信息。</w:t>
      </w:r>
    </w:p>
    <w:p>
      <w:pPr>
        <w:pStyle w:val="BodyText"/>
        <w:spacing w:before="4"/>
      </w:pPr>
    </w:p>
    <w:p>
      <w:pPr>
        <w:pStyle w:val="BodyText"/>
        <w:ind w:left="120"/>
      </w:pPr>
      <w:r>
        <w:rPr>
          <w:rFonts w:hAnsi="宋体" w:eastAsia="宋体" w:ascii="宋体"/>
        </w:rPr>
        <w:drawing>
          <wp:inline distT="0" distB="0" distL="0" distR="0">
            <wp:extent cx="142874" cy="304787"/>
            <wp:effectExtent l="0" t="0" r="0" b="0"/>
            <wp:docPr id="39" name="image1.jpeg"/>
            <wp:cNvGraphicFramePr>
              <a:graphicFrameLocks noChangeAspect="1"/>
            </wp:cNvGraphicFramePr>
            <a:graphic>
              <a:graphicData uri="http://schemas.openxmlformats.org/drawingml/2006/picture">
                <pic:pic>
                  <pic:nvPicPr>
                    <pic:cNvPr id="40" name="image1.jpeg"/>
                    <pic:cNvPicPr/>
                  </pic:nvPicPr>
                  <pic:blipFill>
                    <a:blip r:embed="rId6" cstate="print"/>
                    <a:stretch>
                      <a:fillRect/>
                    </a:stretch>
                  </pic:blipFill>
                  <pic:spPr>
                    <a:xfrm>
                      <a:off x="0" y="0"/>
                      <a:ext cx="142874" cy="304787"/>
                    </a:xfrm>
                    <a:prstGeom prst="rect">
                      <a:avLst/>
                    </a:prstGeom>
                  </pic:spPr>
                </pic:pic>
              </a:graphicData>
            </a:graphic>
          </wp:inline>
        </w:drawing>
      </w:r>
      <w:r>
        <w:rPr>
          <w:rFonts w:hAnsi="宋体" w:eastAsia="宋体" w:ascii="宋体"/>
        </w:rPr>
      </w:r>
      <w:r>
        <w:rPr>
          <w:rFonts w:hAnsi="宋体" w:eastAsia="宋体" w:ascii="宋体"/>
          <w:color w:val="FF0000"/>
        </w:rPr>
        <w:t>竞赛提示</w:t>
      </w:r>
    </w:p>
    <w:p>
      <w:pPr>
        <w:pStyle w:val="BodyText"/>
        <w:spacing w:line="259" w:lineRule="auto" w:before="22"/>
        <w:ind w:left="120" w:right="602"/>
        <w:jc w:val="both"/>
      </w:pPr>
      <w:r>
        <w:rPr>
          <w:rFonts w:hAnsi="宋体" w:eastAsia="宋体" w:ascii="宋体"/>
          <w:color w:val="FF0000"/>
        </w:rPr>
        <w:t>学生名字的顺序对参与没有影响或重要性。在COMAP和大赛导演的眼里，所有队员都是平等的。指导老师应该确保在注册时正确拼写团队成员的名字。</w:t>
      </w:r>
    </w:p>
    <w:p>
      <w:pPr>
        <w:pStyle w:val="BodyText"/>
        <w:spacing w:before="3"/>
      </w:pPr>
    </w:p>
    <w:p>
      <w:pPr>
        <w:pStyle w:val="BodyText"/>
        <w:spacing w:line="259" w:lineRule="auto"/>
        <w:ind w:left="120" w:right="207"/>
        <w:jc w:val="both"/>
      </w:pPr>
      <w:r>
        <w:rPr>
          <w:rFonts w:hAnsi="宋体" w:eastAsia="宋体" w:ascii="宋体"/>
        </w:rPr>
        <w:t>如果您发现您的证书有错误，请发送电子邮件至COMAP，告知您的团队编号、错误和更正。我们只会纠正拼写错误和错别字。我们不会更改任何其他信息。</w:t>
      </w:r>
    </w:p>
    <w:p>
      <w:pPr>
        <w:pStyle w:val="BodyText"/>
        <w:spacing w:before="4"/>
      </w:pPr>
    </w:p>
    <w:p>
      <w:pPr>
        <w:spacing w:before="0"/>
        <w:ind w:left="120" w:right="0" w:firstLine="0"/>
        <w:jc w:val="left"/>
        <w:rPr>
          <w:rFonts w:hAnsi="宋体" w:eastAsia="宋体" w:ascii="宋体"/>
          <w:b/>
          <w:sz w:val="24"/>
        </w:rPr>
      </w:pPr>
      <w:r>
        <w:rPr>
          <w:rFonts w:hAnsi="宋体" w:eastAsia="宋体" w:ascii="宋体"/>
          <w:b/>
          <w:sz w:val="24"/>
        </w:rPr>
        <w:t>资源指南</w:t>
      </w:r>
    </w:p>
    <w:p>
      <w:pPr>
        <w:pStyle w:val="BodyText"/>
        <w:spacing w:before="1"/>
        <w:rPr>
          <w:rFonts w:hAnsi="宋体" w:eastAsia="宋体" w:ascii="宋体"/>
          <w:b/>
          <w:sz w:val="26"/>
        </w:rPr>
      </w:pPr>
    </w:p>
    <w:p>
      <w:pPr>
        <w:pStyle w:val="BodyText"/>
        <w:ind w:left="120"/>
      </w:pPr>
      <w:hyperlink r:id="rId24">
        <w:r>
          <w:rPr>
            <w:rFonts w:hAnsi="宋体" w:eastAsia="宋体" w:ascii="宋体"/>
            <w:color w:val="0000FF"/>
            <w:u w:val="single" w:color="0000FF"/>
          </w:rPr>
          <w:t>MCM/ICM:注册演练</w:t>
        </w:r>
      </w:hyperlink>
    </w:p>
    <w:p>
      <w:pPr>
        <w:pStyle w:val="BodyText"/>
        <w:spacing w:line="261" w:lineRule="auto" w:before="21"/>
        <w:ind w:left="120" w:right="320"/>
        <w:jc w:val="both"/>
      </w:pPr>
      <w:r>
        <w:rPr>
          <w:rFonts w:hAnsi="宋体" w:eastAsia="宋体" w:ascii="宋体"/>
        </w:rPr>
        <w:t>本文的目的是帮助和指导顾问参与MCM/ICM。在这篇文章中，COMAP提供了有关竞赛注册过程的信息。</w:t>
      </w:r>
    </w:p>
    <w:p>
      <w:pPr>
        <w:pStyle w:val="BodyText"/>
        <w:spacing w:before="10"/>
        <w:rPr>
          <w:rFonts w:hAnsi="宋体" w:eastAsia="宋体" w:ascii="宋体"/>
          <w:sz w:val="23"/>
        </w:rPr>
      </w:pPr>
    </w:p>
    <w:p>
      <w:pPr>
        <w:pStyle w:val="BodyText"/>
        <w:ind w:left="120"/>
      </w:pPr>
      <w:hyperlink r:id="rId19">
        <w:r>
          <w:rPr>
            <w:rFonts w:hAnsi="宋体" w:eastAsia="宋体" w:ascii="宋体"/>
            <w:color w:val="0000FF"/>
            <w:u w:val="single" w:color="0000FF"/>
          </w:rPr>
          <w:t>在COMAP竞赛中使用大型语言模型和生成性人工智能工具</w:t>
        </w:r>
      </w:hyperlink>
    </w:p>
    <w:p>
      <w:pPr>
        <w:pStyle w:val="BodyText"/>
        <w:spacing w:line="259" w:lineRule="auto" w:before="22"/>
        <w:ind w:left="120" w:right="139"/>
      </w:pPr>
      <w:r>
        <w:rPr>
          <w:rFonts w:hAnsi="宋体" w:eastAsia="宋体" w:ascii="宋体"/>
        </w:rPr>
        <w:t>这一政策是由大型语言模型(LLM)和生成式人工智能辅助技术的兴起推动的。该政策旨在为团队、顾问和评委提供更大的透明度和指导。这项政策适用于学生工作的所有方面，从模型的研究和开发(包括代码创建)到书面报告。由于这些新兴技术正在快速发展，COMAP将酌情完善这一政策。</w:t>
      </w:r>
    </w:p>
    <w:p>
      <w:pPr>
        <w:pStyle w:val="BodyText"/>
        <w:spacing w:before="5"/>
      </w:pPr>
    </w:p>
    <w:p>
      <w:pPr>
        <w:pStyle w:val="BodyText"/>
        <w:ind w:left="120"/>
      </w:pPr>
      <w:hyperlink r:id="rId25">
        <w:r>
          <w:rPr>
            <w:rFonts w:hAnsi="宋体" w:eastAsia="宋体" w:ascii="宋体"/>
            <w:color w:val="0000FF"/>
            <w:u w:val="single" w:color="0000FF"/>
          </w:rPr>
          <w:t>MCM-ICM:在线提交流程</w:t>
        </w:r>
      </w:hyperlink>
    </w:p>
    <w:p>
      <w:pPr>
        <w:pStyle w:val="BodyText"/>
        <w:spacing w:line="259" w:lineRule="auto" w:before="21"/>
        <w:ind w:left="120" w:right="114"/>
      </w:pPr>
      <w:r>
        <w:rPr>
          <w:rFonts w:hAnsi="宋体" w:eastAsia="宋体" w:ascii="宋体"/>
        </w:rPr>
        <w:t>这篇文章的目的是帮助和指导学生和顾问参与MCM/ICM。在这篇文章中，COMAP使用新的在线提交页面提供了有关新的在线提交流程的信息</w:t>
      </w:r>
      <w:hyperlink r:id="rId20">
        <w:r>
          <w:rPr>
            <w:rFonts w:hAnsi="宋体" w:eastAsia="宋体" w:ascii="宋体"/>
            <w:color w:val="0000FF"/>
            <w:u w:val="single" w:color="0000FF"/>
          </w:rPr>
          <w:t>https://forms.comap.org/241335097294056.</w:t>
        </w:r>
      </w:hyperlink>
      <w:r>
        <w:rPr>
          <w:rFonts w:hAnsi="宋体" w:eastAsia="宋体" w:ascii="宋体"/>
          <w:spacing w:val="-5"/>
        </w:rPr>
        <w:t>你将需要你的小组的控制号码，顾问id号码和你的问题选择来完成你的提交。</w:t>
      </w:r>
    </w:p>
    <w:sectPr>
      <w:pgSz w:w="12240" w:h="15840"/>
      <w:pgMar w:top="136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73"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75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490" w:hanging="360"/>
      </w:pPr>
      <w:rPr>
        <w:rFonts w:hint="default"/>
        <w:lang w:val="en-US" w:eastAsia="en-US" w:bidi="ar-SA"/>
      </w:rPr>
    </w:lvl>
    <w:lvl w:ilvl="4">
      <w:start w:val="0"/>
      <w:numFmt w:val="bullet"/>
      <w:lvlText w:val="•"/>
      <w:lvlJc w:val="left"/>
      <w:pPr>
        <w:ind w:left="4360"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0" w:hanging="360"/>
      </w:pPr>
      <w:rPr>
        <w:rFonts w:hint="default"/>
        <w:lang w:val="en-US" w:eastAsia="en-US" w:bidi="ar-SA"/>
      </w:rPr>
    </w:lvl>
    <w:lvl w:ilvl="7">
      <w:start w:val="0"/>
      <w:numFmt w:val="bullet"/>
      <w:lvlText w:val="•"/>
      <w:lvlJc w:val="left"/>
      <w:pPr>
        <w:ind w:left="6970" w:hanging="360"/>
      </w:pPr>
      <w:rPr>
        <w:rFonts w:hint="default"/>
        <w:lang w:val="en-US" w:eastAsia="en-US" w:bidi="ar-SA"/>
      </w:rPr>
    </w:lvl>
    <w:lvl w:ilvl="8">
      <w:start w:val="0"/>
      <w:numFmt w:val="bullet"/>
      <w:lvlText w:val="•"/>
      <w:lvlJc w:val="left"/>
      <w:pPr>
        <w:ind w:left="7840" w:hanging="360"/>
      </w:pPr>
      <w:rPr>
        <w:rFonts w:hint="default"/>
        <w:lang w:val="en-US" w:eastAsia="en-US" w:bidi="ar-SA"/>
      </w:rPr>
    </w:lvl>
  </w:abstractNum>
  <w:abstractNum w:abstractNumId="1">
    <w:multiLevelType w:val="hybridMultilevel"/>
    <w:lvl w:ilvl="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714" w:hanging="360"/>
      </w:pPr>
      <w:rPr>
        <w:rFonts w:hint="default"/>
        <w:lang w:val="en-US" w:eastAsia="en-US" w:bidi="ar-SA"/>
      </w:rPr>
    </w:lvl>
    <w:lvl w:ilvl="2">
      <w:start w:val="0"/>
      <w:numFmt w:val="bullet"/>
      <w:lvlText w:val="•"/>
      <w:lvlJc w:val="left"/>
      <w:pPr>
        <w:ind w:left="2588" w:hanging="360"/>
      </w:pPr>
      <w:rPr>
        <w:rFonts w:hint="default"/>
        <w:lang w:val="en-US" w:eastAsia="en-US" w:bidi="ar-SA"/>
      </w:rPr>
    </w:lvl>
    <w:lvl w:ilvl="3">
      <w:start w:val="0"/>
      <w:numFmt w:val="bullet"/>
      <w:lvlText w:val="•"/>
      <w:lvlJc w:val="left"/>
      <w:pPr>
        <w:ind w:left="3462"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4" w:hanging="360"/>
      </w:pPr>
      <w:rPr>
        <w:rFonts w:hint="default"/>
        <w:lang w:val="en-US" w:eastAsia="en-US" w:bidi="ar-SA"/>
      </w:rPr>
    </w:lvl>
    <w:lvl w:ilvl="7">
      <w:start w:val="0"/>
      <w:numFmt w:val="bullet"/>
      <w:lvlText w:val="•"/>
      <w:lvlJc w:val="left"/>
      <w:pPr>
        <w:ind w:left="6958" w:hanging="360"/>
      </w:pPr>
      <w:rPr>
        <w:rFonts w:hint="default"/>
        <w:lang w:val="en-US" w:eastAsia="en-US" w:bidi="ar-SA"/>
      </w:rPr>
    </w:lvl>
    <w:lvl w:ilvl="8">
      <w:start w:val="0"/>
      <w:numFmt w:val="bullet"/>
      <w:lvlText w:val="•"/>
      <w:lvlJc w:val="left"/>
      <w:pPr>
        <w:ind w:left="7832" w:hanging="360"/>
      </w:pPr>
      <w:rPr>
        <w:rFonts w:hint="default"/>
        <w:lang w:val="en-US" w:eastAsia="en-US" w:bidi="ar-SA"/>
      </w:rPr>
    </w:lvl>
  </w:abstractNum>
  <w:abstractNum w:abstractNumId="0">
    <w:multiLevelType w:val="hybridMultilevel"/>
    <w:lvl w:ilvl="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714" w:hanging="360"/>
      </w:pPr>
      <w:rPr>
        <w:rFonts w:hint="default"/>
        <w:lang w:val="en-US" w:eastAsia="en-US" w:bidi="ar-SA"/>
      </w:rPr>
    </w:lvl>
    <w:lvl w:ilvl="2">
      <w:start w:val="0"/>
      <w:numFmt w:val="bullet"/>
      <w:lvlText w:val="•"/>
      <w:lvlJc w:val="left"/>
      <w:pPr>
        <w:ind w:left="2588" w:hanging="360"/>
      </w:pPr>
      <w:rPr>
        <w:rFonts w:hint="default"/>
        <w:lang w:val="en-US" w:eastAsia="en-US" w:bidi="ar-SA"/>
      </w:rPr>
    </w:lvl>
    <w:lvl w:ilvl="3">
      <w:start w:val="0"/>
      <w:numFmt w:val="bullet"/>
      <w:lvlText w:val="•"/>
      <w:lvlJc w:val="left"/>
      <w:pPr>
        <w:ind w:left="3462"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4" w:hanging="360"/>
      </w:pPr>
      <w:rPr>
        <w:rFonts w:hint="default"/>
        <w:lang w:val="en-US" w:eastAsia="en-US" w:bidi="ar-SA"/>
      </w:rPr>
    </w:lvl>
    <w:lvl w:ilvl="7">
      <w:start w:val="0"/>
      <w:numFmt w:val="bullet"/>
      <w:lvlText w:val="•"/>
      <w:lvlJc w:val="left"/>
      <w:pPr>
        <w:ind w:left="6958" w:hanging="360"/>
      </w:pPr>
      <w:rPr>
        <w:rFonts w:hint="default"/>
        <w:lang w:val="en-US" w:eastAsia="en-US" w:bidi="ar-SA"/>
      </w:rPr>
    </w:lvl>
    <w:lvl w:ilvl="8">
      <w:start w:val="0"/>
      <w:numFmt w:val="bullet"/>
      <w:lvlText w:val="•"/>
      <w:lvlJc w:val="left"/>
      <w:pPr>
        <w:ind w:left="783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1"/>
      <w:ind w:left="12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
      <w:ind w:left="8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contest.comap.com/undergraduate/contests/mcm" TargetMode="External"/><Relationship Id="rId6" Type="http://schemas.openxmlformats.org/officeDocument/2006/relationships/image" Target="media/image1.jpeg"/><Relationship Id="rId7" Type="http://schemas.openxmlformats.org/officeDocument/2006/relationships/hyperlink" Target="http://www.mathmodels.org/"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s://www.comapmath.com/MCMICM/index.html" TargetMode="External"/><Relationship Id="rId15" Type="http://schemas.openxmlformats.org/officeDocument/2006/relationships/hyperlink" Target="https://www.comap-math.org/mcm/index.html" TargetMode="External"/><Relationship Id="rId16" Type="http://schemas.openxmlformats.org/officeDocument/2006/relationships/hyperlink" Target="https://www.mathportals.org/mcm/index.html" TargetMode="External"/><Relationship Id="rId17" Type="http://schemas.openxmlformats.org/officeDocument/2006/relationships/hyperlink" Target="https://www.immchallenge.org/mcm/index.html" TargetMode="External"/><Relationship Id="rId18" Type="http://schemas.openxmlformats.org/officeDocument/2006/relationships/hyperlink" Target="mailto:mcm@comap.org" TargetMode="External"/><Relationship Id="rId19" Type="http://schemas.openxmlformats.org/officeDocument/2006/relationships/hyperlink" Target="https://www.contest.comap.com/undergraduate/contests/mcm/flyer/Contest_AI_Policy.pdf" TargetMode="External"/><Relationship Id="rId20" Type="http://schemas.openxmlformats.org/officeDocument/2006/relationships/hyperlink" Target="https://forms.comap.org/241335097294056" TargetMode="External"/><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hyperlink" Target="https://www.contest.comap.com/undergraduate/contests/mcm/flyer/MCM-ICM_Registration.pdf" TargetMode="External"/><Relationship Id="rId25" Type="http://schemas.openxmlformats.org/officeDocument/2006/relationships/hyperlink" Target="https://www.contest.comap.com/undergraduate/contests/mcm/flyer/MCM-ICM_SubProcess.pdf"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dc:creator>
  <dc:description/>
  <dc:title>MCM-ICM: Procedures and Tips for a Great Experience</dc:title>
  <dcterms:created xsi:type="dcterms:W3CDTF">2024-11-05T15:01:49Z</dcterms:created>
  <dcterms:modified xsi:type="dcterms:W3CDTF">2024-11-05T15:01:49Z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2024-09-12T00:00:00Z</vt:filetime>
  </property>
  <property fmtid="{D5CDD505-2E9C-101B-9397-08002B2CF9AE}" pid="3" name="Creator">
    <vt:lpwstr>Acrobat PDFMaker 22 for Word</vt:lpwstr>
  </property>
  <property fmtid="{D5CDD505-2E9C-101B-9397-08002B2CF9AE}" pid="4" name="LastSaved">
    <vt:filetime>2024-11-05T00:00:00Z</vt:filetime>
  </property>
  <property fmtid="{D5CDD505-2E9C-101B-9397-08002B2CF9AE}" pid="5" name="Producer">
    <vt:lpwstr>Adobe PDF Library 22.1.117</vt:lpwstr>
  </property>
  <property fmtid="{D5CDD505-2E9C-101B-9397-08002B2CF9AE}" pid="6" name="SourceModified">
    <vt:lpwstr>D:20240912181245</vt:lpwstr>
  </property>
</Properties>
</file>