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dxyjsg5bojlk" w:id="0"/>
      <w:bookmarkEnd w:id="0"/>
      <w:r w:rsidDel="00000000" w:rsidR="00000000" w:rsidRPr="00000000">
        <w:rPr>
          <w:rtl w:val="0"/>
        </w:rPr>
        <w:t xml:space="preserve">Informe de Proyecto: Diagnóstico Operativo, Flujo Comercial y Especificaciones Técnicas para Anti Gravity</w:t>
      </w:r>
    </w:p>
    <w:p w:rsidR="00000000" w:rsidDel="00000000" w:rsidP="00000000" w:rsidRDefault="00000000" w:rsidRPr="00000000" w14:paraId="00000002">
      <w:pPr>
        <w:pStyle w:val="Heading4"/>
        <w:rPr/>
      </w:pPr>
      <w:bookmarkStart w:colFirst="0" w:colLast="0" w:name="_m9pnz5yfik3o" w:id="1"/>
      <w:bookmarkEnd w:id="1"/>
      <w:r w:rsidDel="00000000" w:rsidR="00000000" w:rsidRPr="00000000">
        <w:rPr>
          <w:rtl w:val="0"/>
        </w:rPr>
        <w:t xml:space="preserve">1. Resumen Ejecutivo del Proyecto</w:t>
      </w:r>
    </w:p>
    <w:p w:rsidR="00000000" w:rsidDel="00000000" w:rsidP="00000000" w:rsidRDefault="00000000" w:rsidRPr="00000000" w14:paraId="00000003">
      <w:pPr>
        <w:rPr/>
      </w:pPr>
      <w:r w:rsidDel="00000000" w:rsidR="00000000" w:rsidRPr="00000000">
        <w:rPr>
          <w:rtl w:val="0"/>
        </w:rPr>
        <w:t xml:space="preserve">El presente informe establece el diagnóstico estratégico, la reingeniería de procesos y la arquitectura de requerimientos técnicos destinada a transformar la operación comercial de la empresa. Actualmente, el negocio opera bajo un esquema de vulnerabilidad operacional crítica, derivado de la gestión empírica y la dependencia de una aplicación de Punto de Venta (POS) gratuita, rígida y carente de trazabilidad. La falta de control sistematizado sobre la recepción de mercadería, el cálculo de costos unitarios e inventarios genera fugas invisibles de capital de trabajo y un menoscabo directo sobre el margen de utilidad del propietario. Frente a este escenario, resulta imperativo formalizar el flujo operativo mediante el desarrollo de una solución tecnológica integral concebida e implementada por el equipo de  </w:t>
      </w:r>
      <w:r w:rsidDel="00000000" w:rsidR="00000000" w:rsidRPr="00000000">
        <w:rPr>
          <w:b w:val="1"/>
          <w:bCs w:val="1"/>
          <w:rtl w:val="0"/>
        </w:rPr>
        <w:t xml:space="preserve">Anti Gravity</w:t>
      </w:r>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t xml:space="preserve">El núcleo de la problemática reside en la transición desde una administración informal —sostenida en un software POS básico tipo CRUD plano que demandó entre 3 y 4 semanas de carga manual inicial por código de barras y que no registra historial transaccional acumulativo— hacia un ecosistema digital con arquitectura relacional e inmutabilidad de datos. La plataforma proyectada por Anti Gravity erradicará la adquisición de insumos "a ojo", sustituyendo la incertidumbre por visibilidad en tiempo real, auditoría obligatoria por turno de trabajo y una gestión de abastecimiento basada en datos.</w:t>
      </w:r>
    </w:p>
    <w:p w:rsidR="00000000" w:rsidDel="00000000" w:rsidP="00000000" w:rsidRDefault="00000000" w:rsidRPr="00000000" w14:paraId="00000005">
      <w:pPr>
        <w:pStyle w:val="Heading5"/>
        <w:rPr/>
      </w:pPr>
      <w:bookmarkStart w:colFirst="0" w:colLast="0" w:name="_frtn359pptst" w:id="2"/>
      <w:bookmarkEnd w:id="2"/>
      <w:r w:rsidDel="00000000" w:rsidR="00000000" w:rsidRPr="00000000">
        <w:rPr>
          <w:rtl w:val="0"/>
        </w:rPr>
        <w:t xml:space="preserve">Comparativo de Transformación Digital (As-Is vs. To-Be)</w:t>
      </w:r>
    </w:p>
    <w:p w:rsidR="00000000" w:rsidDel="00000000" w:rsidP="00000000" w:rsidRDefault="00000000" w:rsidRPr="00000000" w14:paraId="00000006">
      <w:pPr>
        <w:rPr/>
      </w:pPr>
      <w:r w:rsidDel="00000000" w:rsidR="00000000" w:rsidRPr="00000000">
        <w:rPr>
          <w:rtl w:val="0"/>
        </w:rPr>
        <w:t xml:space="preserve">Variable de Control,Estado Actual ( As-Is ),Estado Futuro Deseado ( To-Be )</w:t>
      </w:r>
    </w:p>
    <w:p w:rsidR="00000000" w:rsidDel="00000000" w:rsidP="00000000" w:rsidRDefault="00000000" w:rsidRPr="00000000" w14:paraId="00000007">
      <w:pPr>
        <w:rPr/>
      </w:pPr>
      <w:r w:rsidDel="00000000" w:rsidR="00000000" w:rsidRPr="00000000">
        <w:rPr>
          <w:rtl w:val="0"/>
        </w:rPr>
        <w:t xml:space="preserve">Visibilidad de Stock,"Inexistente. Compras empíricas (""a ojo"") que provocan quiebres de stock o sobrestock de baja rotación.","Monitoreo automatizado en tiempo real de entradas, salidas y alertas de punto de reorden."</w:t>
      </w:r>
    </w:p>
    <w:p w:rsidR="00000000" w:rsidDel="00000000" w:rsidP="00000000" w:rsidRDefault="00000000" w:rsidRPr="00000000" w14:paraId="00000008">
      <w:pPr>
        <w:rPr/>
      </w:pPr>
      <w:r w:rsidDel="00000000" w:rsidR="00000000" w:rsidRPr="00000000">
        <w:rPr>
          <w:rtl w:val="0"/>
        </w:rPr>
        <w:t xml:space="preserve">Control de Recepción de Facturas,Conteo físico manual sin desglose de facturas mayoristas ni cálculo automático de costo unitario por embalaje.,Módulo de conversión automática de cajas/bultos a unidades base con actualización directa en el catálogo.</w:t>
      </w:r>
    </w:p>
    <w:p w:rsidR="00000000" w:rsidDel="00000000" w:rsidP="00000000" w:rsidRDefault="00000000" w:rsidRPr="00000000" w14:paraId="00000009">
      <w:pPr>
        <w:rPr/>
      </w:pPr>
      <w:r w:rsidDel="00000000" w:rsidR="00000000" w:rsidRPr="00000000">
        <w:rPr>
          <w:rtl w:val="0"/>
        </w:rPr>
        <w:t xml:space="preserve">Registro de Precios y Márgenes,Opacidad ante alzas o promociones de proveedores. Riesgo latente de apropiación de márgenes en caja chica.,Detección de variaciones de costo en facturas y sugerencia automática de ajuste de precio de venta al público.</w:t>
      </w:r>
    </w:p>
    <w:p w:rsidR="00000000" w:rsidDel="00000000" w:rsidP="00000000" w:rsidRDefault="00000000" w:rsidRPr="00000000" w14:paraId="0000000A">
      <w:pPr>
        <w:rPr/>
      </w:pPr>
      <w:r w:rsidDel="00000000" w:rsidR="00000000" w:rsidRPr="00000000">
        <w:rPr>
          <w:rtl w:val="0"/>
        </w:rPr>
        <w:t xml:space="preserve">Trazabilidad de Ventas por Turno,Registro elemental en App gratuita sin historial temporal acumulativo ni logs de auditoría por trabajador.,"Base de datos relacional con trazabilidad inmutable por turno, trabajador, transacciones y arqueos de caja chica."</w:t>
      </w:r>
    </w:p>
    <w:p w:rsidR="00000000" w:rsidDel="00000000" w:rsidP="00000000" w:rsidRDefault="00000000" w:rsidRPr="00000000" w14:paraId="0000000B">
      <w:pPr>
        <w:rPr/>
      </w:pPr>
      <w:r w:rsidDel="00000000" w:rsidR="00000000" w:rsidRPr="00000000">
        <w:rPr>
          <w:rtl w:val="0"/>
        </w:rPr>
        <w:t xml:space="preserve">La formalización de este flujo comercial no solo corregirá los descalces financieros vigentes, sino que estructurará las bases operativas necesarias para escalar el modelo de negocio con total solvencia técnica.</w:t>
      </w:r>
    </w:p>
    <w:p w:rsidR="00000000" w:rsidDel="00000000" w:rsidP="00000000" w:rsidRDefault="00000000" w:rsidRPr="00000000" w14:paraId="0000000C">
      <w:pPr>
        <w:pStyle w:val="Heading4"/>
        <w:rPr/>
      </w:pPr>
      <w:bookmarkStart w:colFirst="0" w:colLast="0" w:name="_66j9uq5k9qkd" w:id="3"/>
      <w:bookmarkEnd w:id="3"/>
      <w:r w:rsidDel="00000000" w:rsidR="00000000" w:rsidRPr="00000000">
        <w:rPr>
          <w:rtl w:val="0"/>
        </w:rPr>
        <w:t xml:space="preserve">2. Diagnóstico del Estado Actual y Principales Dolores de Cabeza Operativos</w:t>
      </w:r>
    </w:p>
    <w:p w:rsidR="00000000" w:rsidDel="00000000" w:rsidP="00000000" w:rsidRDefault="00000000" w:rsidRPr="00000000" w14:paraId="0000000D">
      <w:pPr>
        <w:rPr/>
      </w:pPr>
      <w:r w:rsidDel="00000000" w:rsidR="00000000" w:rsidRPr="00000000">
        <w:rPr>
          <w:rtl w:val="0"/>
        </w:rPr>
        <w:t xml:space="preserve">La operación diaria exhibe un nivel de fragilidad estructural que expone al dueño a pérdidas económicas continuas. Al existir una dinámica donde la tienda es atendida por un único trabajador por turno, la ausencia de herramientas de auditoría en el sistema convierte la recepción de mercadería y el manejo del flujo de efectivo en zonas opacas de alta vulnerabilidad.</w:t>
      </w:r>
    </w:p>
    <w:p w:rsidR="00000000" w:rsidDel="00000000" w:rsidP="00000000" w:rsidRDefault="00000000" w:rsidRPr="00000000" w14:paraId="0000000E">
      <w:pPr>
        <w:rPr/>
      </w:pPr>
      <w:r w:rsidDel="00000000" w:rsidR="00000000" w:rsidRPr="00000000">
        <w:rPr>
          <w:rtl w:val="0"/>
        </w:rPr>
        <w:t xml:space="preserve">A continuación, se evalúan sistemáticamente los cuatro nudos operativos identificados:</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Falta de visibilidad e incertidumbre de stock:</w:t>
      </w:r>
      <w:r w:rsidDel="00000000" w:rsidR="00000000" w:rsidRPr="00000000">
        <w:rPr>
          <w:rtl w:val="0"/>
        </w:rPr>
        <w:t xml:space="preserve">  La adquisición de inventario se ejecuta mediante inspección visual directa ("a ojo"), sin métricas de rotación ni niveles mínimos parametrizados. Esta práctica genera una doble ineficiencia: quiebres de stock en productos de alta demanda —que menoscaban el nivel de servicio y la venta— o un sobrestock inmovilizado en artículos de baja salida. Esto bloquea liquidez esencial de la caja chica y distorsiona la planificación financiera.</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Descuadre de inventario y fuga de caja chica:</w:t>
      </w:r>
      <w:r w:rsidDel="00000000" w:rsidR="00000000" w:rsidRPr="00000000">
        <w:rPr>
          <w:rtl w:val="0"/>
        </w:rPr>
        <w:t xml:space="preserve">  La recepción de mercadería recae exclusivamente en el trabajador de turno, quien efectúa una verificación cualitativa elemental (por ejemplo, validar la llegada de 10 helados desglosados en sabores específicos: dos de piña, dos de chocolate y dos de vainilla), omitiendo el control monetario del documento. Sin un sistema de auditoría que cruzara el valor de la factura física del proveedor contra el costo registrado, se genera un riesgo permanente de descuadres volumétricos y fuga de liquidez (práctica de "agujear" o "agujar" la caja chica), imposibilitando la detección de faltantes por parte del propietario.</w:t>
      </w:r>
    </w:p>
    <w:p w:rsidR="00000000" w:rsidDel="00000000" w:rsidP="00000000" w:rsidRDefault="00000000" w:rsidRPr="00000000" w14:paraId="00000011">
      <w:pPr>
        <w:numPr>
          <w:ilvl w:val="0"/>
          <w:numId w:val="1"/>
        </w:numPr>
        <w:ind w:left="720" w:hanging="360"/>
        <w:rPr>
          <w:u w:val="none"/>
        </w:rPr>
      </w:pPr>
      <w:r w:rsidDel="00000000" w:rsidR="00000000" w:rsidRPr="00000000">
        <w:rPr>
          <w:b w:val="1"/>
          <w:bCs w:val="1"/>
          <w:rtl w:val="0"/>
        </w:rPr>
        <w:t xml:space="preserve">Ineficiencia y limitaciones de la App POS actual:</w:t>
      </w:r>
      <w:r w:rsidDel="00000000" w:rsidR="00000000" w:rsidRPr="00000000">
        <w:rPr>
          <w:rtl w:val="0"/>
        </w:rPr>
        <w:t xml:space="preserve">  La aplicación de ventas utilizada actualmente es una herramienta gratuita sin capacidades analíticas ni registro histórico acumulativo. Su implementación inicial exigió entre 3 y 4 semanas de esfuerzo manual para escanear y parametrizar códigos de barras. Al comportarse como un CRUD plano, la aplicación exige reingresar manualmente cada producto nuevo o modificación de catálogo, volviendo ineficiente la operación comercial y desincentivando el control riguroso.</w:t>
      </w:r>
    </w:p>
    <w:p w:rsidR="00000000" w:rsidDel="00000000" w:rsidP="00000000" w:rsidRDefault="00000000" w:rsidRPr="00000000" w14:paraId="00000012">
      <w:pPr>
        <w:numPr>
          <w:ilvl w:val="0"/>
          <w:numId w:val="1"/>
        </w:numPr>
        <w:ind w:left="720" w:hanging="360"/>
        <w:rPr>
          <w:u w:val="none"/>
        </w:rPr>
      </w:pPr>
      <w:r w:rsidDel="00000000" w:rsidR="00000000" w:rsidRPr="00000000">
        <w:rPr>
          <w:b w:val="1"/>
          <w:bCs w:val="1"/>
          <w:rtl w:val="0"/>
        </w:rPr>
        <w:t xml:space="preserve">Distorsión de márgenes por variaciones en facturas de proveedores:</w:t>
      </w:r>
      <w:r w:rsidDel="00000000" w:rsidR="00000000" w:rsidRPr="00000000">
        <w:rPr>
          <w:rtl w:val="0"/>
        </w:rPr>
        <w:t xml:space="preserve">  Los costos de origen experimentan variaciones continuas debido a alzas de insumos o descuentos promocionales de temporada (por ejemplo, promociones donde un paquete de productos baja de $1.000 a $500). Como el propietario gestiona las compras pero no atiende continuamente el mostrador, estos cambios en factura no se reflejan en la aplicación POS. En consecuencia, si la rebaja del proveedor no se registra, el beneficio económico no ingresa al negocio, quedando expuesto a que el trabajador absorba informalmente la diferencia monetaria. A esto se suma la complejidad de desglosar facturas emitidas por cajas o embalajes mayoristas (ej. cajas de 30 unidades) a costos unitarios exactos.</w:t>
      </w:r>
    </w:p>
    <w:p w:rsidR="00000000" w:rsidDel="00000000" w:rsidP="00000000" w:rsidRDefault="00000000" w:rsidRPr="00000000" w14:paraId="00000013">
      <w:pPr>
        <w:rPr/>
      </w:pPr>
      <w:r w:rsidDel="00000000" w:rsidR="00000000" w:rsidRPr="00000000">
        <w:rPr>
          <w:b w:val="1"/>
          <w:bCs w:val="1"/>
          <w:rtl w:val="0"/>
        </w:rPr>
        <w:t xml:space="preserve">Riesgo Operativo Crítico:</w:t>
      </w:r>
      <w:r w:rsidDel="00000000" w:rsidR="00000000" w:rsidRPr="00000000">
        <w:rPr>
          <w:rtl w:val="0"/>
        </w:rPr>
        <w:t xml:space="preserve">  La desconexión entre los costos de origen en factura y los precios parametrizados en el POS invalida el cálculo del margen real de ganancia. Cuando un proveedor otorga una rebaja de costo o incrementa un precio y el sistema no lo detecta, el negocio absorbe la pérdida o genera un superávit no auditado en caja chica que incentiva la apropiación indebida de fondos por parte del personal de turno.</w:t>
      </w:r>
    </w:p>
    <w:p w:rsidR="00000000" w:rsidDel="00000000" w:rsidP="00000000" w:rsidRDefault="00000000" w:rsidRPr="00000000" w14:paraId="00000014">
      <w:pPr>
        <w:rPr/>
      </w:pPr>
      <w:r w:rsidDel="00000000" w:rsidR="00000000" w:rsidRPr="00000000">
        <w:rPr>
          <w:rtl w:val="0"/>
        </w:rPr>
        <w:t xml:space="preserve">El diagnóstico evidencia la urgencia de erradicar los procesos manuales y desplegar una plataforma informática robusta diseñada a la medida por Anti Gravity.</w:t>
      </w:r>
    </w:p>
    <w:p w:rsidR="00000000" w:rsidDel="00000000" w:rsidP="00000000" w:rsidRDefault="00000000" w:rsidRPr="00000000" w14:paraId="00000015">
      <w:pPr>
        <w:pStyle w:val="Heading4"/>
        <w:rPr/>
      </w:pPr>
      <w:bookmarkStart w:colFirst="0" w:colLast="0" w:name="_ljtwyehqobln" w:id="4"/>
      <w:bookmarkEnd w:id="4"/>
      <w:r w:rsidDel="00000000" w:rsidR="00000000" w:rsidRPr="00000000">
        <w:rPr>
          <w:rtl w:val="0"/>
        </w:rPr>
        <w:t xml:space="preserve">3. Solución Propuesta y Objetivos del Sistema</w:t>
      </w:r>
    </w:p>
    <w:p w:rsidR="00000000" w:rsidDel="00000000" w:rsidP="00000000" w:rsidRDefault="00000000" w:rsidRPr="00000000" w14:paraId="00000016">
      <w:pPr>
        <w:rPr/>
      </w:pPr>
      <w:r w:rsidDel="00000000" w:rsidR="00000000" w:rsidRPr="00000000">
        <w:rPr>
          <w:rtl w:val="0"/>
        </w:rPr>
        <w:t xml:space="preserve">La solución ideada se fundamenta en la arquitectura de un software de gestión comercial e inventarios orientado a la mitigación del error humano, la automatización del ingreso de datos y la protección irrestricta de los márgenes comerciales del negocio.</w:t>
      </w:r>
    </w:p>
    <w:p w:rsidR="00000000" w:rsidDel="00000000" w:rsidP="00000000" w:rsidRDefault="00000000" w:rsidRPr="00000000" w14:paraId="00000017">
      <w:pPr>
        <w:rPr/>
      </w:pPr>
      <w:r w:rsidDel="00000000" w:rsidR="00000000" w:rsidRPr="00000000">
        <w:rPr>
          <w:rtl w:val="0"/>
        </w:rPr>
        <w:t xml:space="preserve">Los pilares funcionales que articulan la solución comprenden:</w:t>
      </w:r>
    </w:p>
    <w:p w:rsidR="00000000" w:rsidDel="00000000" w:rsidP="00000000" w:rsidRDefault="00000000" w:rsidRPr="00000000" w14:paraId="00000018">
      <w:pPr>
        <w:numPr>
          <w:ilvl w:val="0"/>
          <w:numId w:val="6"/>
        </w:numPr>
        <w:ind w:left="720" w:hanging="360"/>
        <w:rPr>
          <w:u w:val="none"/>
        </w:rPr>
      </w:pPr>
      <w:r w:rsidDel="00000000" w:rsidR="00000000" w:rsidRPr="00000000">
        <w:rPr>
          <w:b w:val="1"/>
          <w:bCs w:val="1"/>
          <w:rtl w:val="0"/>
        </w:rPr>
        <w:t xml:space="preserve">Automatización del control de stock:</w:t>
      </w:r>
      <w:r w:rsidDel="00000000" w:rsidR="00000000" w:rsidRPr="00000000">
        <w:rPr>
          <w:rtl w:val="0"/>
        </w:rPr>
        <w:t xml:space="preserve">  Motor de inventario transaccional que incrementa existencias mediante el procesamiento de facturas y las descuenta automáticamente en tiempo real con cada venta concretada en el punto de venta.</w:t>
      </w:r>
    </w:p>
    <w:p w:rsidR="00000000" w:rsidDel="00000000" w:rsidP="00000000" w:rsidRDefault="00000000" w:rsidRPr="00000000" w14:paraId="00000019">
      <w:pPr>
        <w:numPr>
          <w:ilvl w:val="0"/>
          <w:numId w:val="6"/>
        </w:numPr>
        <w:ind w:left="720" w:hanging="360"/>
        <w:rPr>
          <w:u w:val="none"/>
        </w:rPr>
      </w:pPr>
      <w:r w:rsidDel="00000000" w:rsidR="00000000" w:rsidRPr="00000000">
        <w:rPr>
          <w:b w:val="1"/>
          <w:bCs w:val="1"/>
          <w:rtl w:val="0"/>
        </w:rPr>
        <w:t xml:space="preserve">Módulo de recepción de facturas con conversión automática de embalaje a unidad:</w:t>
      </w:r>
      <w:r w:rsidDel="00000000" w:rsidR="00000000" w:rsidRPr="00000000">
        <w:rPr>
          <w:rtl w:val="0"/>
        </w:rPr>
        <w:t xml:space="preserve">  Algoritmo de descomposicion de bultos diseñado para procesar el costo total de empaques mayoristas (ej. cajas de 30 unidades) y calcular de manera exacta el costo unitario base, eliminando los cálculos manuales del personal.</w:t>
      </w:r>
    </w:p>
    <w:p w:rsidR="00000000" w:rsidDel="00000000" w:rsidP="00000000" w:rsidRDefault="00000000" w:rsidRPr="00000000" w14:paraId="0000001A">
      <w:pPr>
        <w:numPr>
          <w:ilvl w:val="0"/>
          <w:numId w:val="6"/>
        </w:numPr>
        <w:ind w:left="720" w:hanging="360"/>
        <w:rPr>
          <w:u w:val="none"/>
        </w:rPr>
      </w:pPr>
      <w:r w:rsidDel="00000000" w:rsidR="00000000" w:rsidRPr="00000000">
        <w:rPr>
          <w:b w:val="1"/>
          <w:bCs w:val="1"/>
          <w:rtl w:val="0"/>
        </w:rPr>
        <w:t xml:space="preserve">Módulo de alertas comerciales y reabastecimiento:</w:t>
      </w:r>
      <w:r w:rsidDel="00000000" w:rsidR="00000000" w:rsidRPr="00000000">
        <w:rPr>
          <w:rtl w:val="0"/>
        </w:rPr>
        <w:t xml:space="preserve">  Motor de reglas que identifica discrepancias de precio en facturas entrantes (notificando al usuario la sugerencia de aumentar o disminuir el precio final de venta para resguardar el margen) y genera alertas automáticas al alcanzar el punto de reorden crítico.</w:t>
      </w:r>
    </w:p>
    <w:p w:rsidR="00000000" w:rsidDel="00000000" w:rsidP="00000000" w:rsidRDefault="00000000" w:rsidRPr="00000000" w14:paraId="0000001B">
      <w:pPr>
        <w:pStyle w:val="Heading5"/>
        <w:rPr/>
      </w:pPr>
      <w:bookmarkStart w:colFirst="0" w:colLast="0" w:name="_va6ovyg4c1hy" w:id="5"/>
      <w:bookmarkEnd w:id="5"/>
      <w:r w:rsidDel="00000000" w:rsidR="00000000" w:rsidRPr="00000000">
        <w:rPr>
          <w:rtl w:val="0"/>
        </w:rPr>
        <w:t xml:space="preserve">Matriz de Objetivos del Sistema</w:t>
      </w:r>
    </w:p>
    <w:p w:rsidR="00000000" w:rsidDel="00000000" w:rsidP="00000000" w:rsidRDefault="00000000" w:rsidRPr="00000000" w14:paraId="0000001C">
      <w:pPr>
        <w:rPr/>
      </w:pPr>
      <w:r w:rsidDel="00000000" w:rsidR="00000000" w:rsidRPr="00000000">
        <w:rPr>
          <w:rtl w:val="0"/>
        </w:rPr>
        <w:t xml:space="preserve">Objetivo Operativo,Mecanismo Tecnológico,Beneficio de Negocio / Financiero</w:t>
      </w:r>
    </w:p>
    <w:p w:rsidR="00000000" w:rsidDel="00000000" w:rsidP="00000000" w:rsidRDefault="00000000" w:rsidRPr="00000000" w14:paraId="0000001D">
      <w:pPr>
        <w:rPr/>
      </w:pPr>
      <w:r w:rsidDel="00000000" w:rsidR="00000000" w:rsidRPr="00000000">
        <w:rPr>
          <w:rtl w:val="0"/>
        </w:rPr>
        <w:t xml:space="preserve">Eliminar el desabastecimiento y sobrestock,Algoritmo de punto de reorden basado en consumo histórico y existencias mínimas.,Optimización del flujo de caja chica y liberación de capital de trabajo inmovilizado.</w:t>
      </w:r>
    </w:p>
    <w:p w:rsidR="00000000" w:rsidDel="00000000" w:rsidP="00000000" w:rsidRDefault="00000000" w:rsidRPr="00000000" w14:paraId="0000001E">
      <w:pPr>
        <w:rPr/>
      </w:pPr>
      <w:r w:rsidDel="00000000" w:rsidR="00000000" w:rsidRPr="00000000">
        <w:rPr>
          <w:rtl w:val="0"/>
        </w:rPr>
        <w:t xml:space="preserve">Garantizar precisión en costos unitarios,Módulo de conversión automática de embalaje/caja a costo unitario base.,Eliminación de errores en el cálculo del margen real de ganancia por producto.</w:t>
      </w:r>
    </w:p>
    <w:p w:rsidR="00000000" w:rsidDel="00000000" w:rsidP="00000000" w:rsidRDefault="00000000" w:rsidRPr="00000000" w14:paraId="0000001F">
      <w:pPr>
        <w:rPr/>
      </w:pPr>
      <w:r w:rsidDel="00000000" w:rsidR="00000000" w:rsidRPr="00000000">
        <w:rPr>
          <w:rtl w:val="0"/>
        </w:rPr>
        <w:t xml:space="preserve">Capturar promociones y variaciones de proveedores,Motor de alertas comerciales ante variaciones de costo en facturas procesadas.,"Captura efectiva de descuentos, protección contra pérdida de margen y prevención de fugas en caja."</w:t>
      </w:r>
    </w:p>
    <w:p w:rsidR="00000000" w:rsidDel="00000000" w:rsidP="00000000" w:rsidRDefault="00000000" w:rsidRPr="00000000" w14:paraId="00000020">
      <w:pPr>
        <w:rPr/>
      </w:pPr>
      <w:r w:rsidDel="00000000" w:rsidR="00000000" w:rsidRPr="00000000">
        <w:rPr>
          <w:rtl w:val="0"/>
        </w:rPr>
        <w:t xml:space="preserve">Garantizar la auditoría e inmutabilidad por turno,"Registro relacional de eventos, logs de operaciones y asignación de ID por trabajador.","Control total sobre la caja chica, erradicación del ""agujamiento"" de caja y trazabilidad total."</w:t>
      </w:r>
    </w:p>
    <w:p w:rsidR="00000000" w:rsidDel="00000000" w:rsidP="00000000" w:rsidRDefault="00000000" w:rsidRPr="00000000" w14:paraId="00000021">
      <w:pPr>
        <w:rPr/>
      </w:pPr>
      <w:r w:rsidDel="00000000" w:rsidR="00000000" w:rsidRPr="00000000">
        <w:rPr>
          <w:rtl w:val="0"/>
        </w:rPr>
        <w:t xml:space="preserve">Esta estructura funcional convierte las tareas empíricas en un flujo digital estandarizado, sirviendo de base para la definición del workflow operacional.</w:t>
      </w:r>
    </w:p>
    <w:p w:rsidR="00000000" w:rsidDel="00000000" w:rsidP="00000000" w:rsidRDefault="00000000" w:rsidRPr="00000000" w14:paraId="00000022">
      <w:pPr>
        <w:pStyle w:val="Heading4"/>
        <w:rPr/>
      </w:pPr>
      <w:bookmarkStart w:colFirst="0" w:colLast="0" w:name="_gepi4hlg7wn" w:id="6"/>
      <w:bookmarkEnd w:id="6"/>
      <w:r w:rsidDel="00000000" w:rsidR="00000000" w:rsidRPr="00000000">
        <w:rPr>
          <w:rtl w:val="0"/>
        </w:rPr>
        <w:t xml:space="preserve">4. Mapeo del Flujo Operativo Diseñado (Workflow "To-Be")</w:t>
      </w:r>
    </w:p>
    <w:p w:rsidR="00000000" w:rsidDel="00000000" w:rsidP="00000000" w:rsidRDefault="00000000" w:rsidRPr="00000000" w14:paraId="00000023">
      <w:pPr>
        <w:rPr/>
      </w:pPr>
      <w:r w:rsidDel="00000000" w:rsidR="00000000" w:rsidRPr="00000000">
        <w:rPr>
          <w:rtl w:val="0"/>
        </w:rPr>
        <w:t xml:space="preserve">El establecimiento de un flujo de trabajo altamente estandarizado resulta imprescindible para garantizar la disciplina operativa y la consistencia de los datos ingresados en cada turno de trabajo.</w:t>
      </w:r>
    </w:p>
    <w:p w:rsidR="00000000" w:rsidDel="00000000" w:rsidP="00000000" w:rsidRDefault="00000000" w:rsidRPr="00000000" w14:paraId="0000002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1. Recepción de Mercadería y Factura   │</w:t>
      </w:r>
    </w:p>
    <w:p w:rsidR="00000000" w:rsidDel="00000000" w:rsidP="00000000" w:rsidRDefault="00000000" w:rsidRPr="00000000" w14:paraId="0000002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(Validación física vs. Documento)   │</w:t>
      </w:r>
    </w:p>
    <w:p w:rsidR="00000000" w:rsidDel="00000000" w:rsidP="00000000" w:rsidRDefault="00000000" w:rsidRPr="00000000" w14:paraId="0000002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2. Procesamiento y Sincronización POS  │</w:t>
      </w:r>
    </w:p>
    <w:p w:rsidR="00000000" w:rsidDel="00000000" w:rsidP="00000000" w:rsidRDefault="00000000" w:rsidRPr="00000000" w14:paraId="0000002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(Conversión de cajas &amp; Alertas)     │</w:t>
      </w:r>
    </w:p>
    <w:p w:rsidR="00000000" w:rsidDel="00000000" w:rsidP="00000000" w:rsidRDefault="00000000" w:rsidRPr="00000000" w14:paraId="0000002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3. Ventas por Turno Operativo          │</w:t>
      </w:r>
    </w:p>
    <w:p w:rsidR="00000000" w:rsidDel="00000000" w:rsidP="00000000" w:rsidRDefault="00000000" w:rsidRPr="00000000" w14:paraId="0000003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(Trazabilidad por trabajador)       │</w:t>
      </w:r>
    </w:p>
    <w:p w:rsidR="00000000" w:rsidDel="00000000" w:rsidP="00000000" w:rsidRDefault="00000000" w:rsidRPr="00000000" w14:paraId="0000003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4. Auditoría y Cierre de Turno         │</w:t>
      </w:r>
    </w:p>
    <w:p w:rsidR="00000000" w:rsidDel="00000000" w:rsidP="00000000" w:rsidRDefault="00000000" w:rsidRPr="00000000" w14:paraId="0000003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(Arqueo de caja y cuadre de stock)  │</w:t>
      </w:r>
    </w:p>
    <w:p w:rsidR="00000000" w:rsidDel="00000000" w:rsidP="00000000" w:rsidRDefault="00000000" w:rsidRPr="00000000" w14:paraId="0000003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5. Gestión de Compras y Sugeridos      │</w:t>
      </w:r>
    </w:p>
    <w:p w:rsidR="00000000" w:rsidDel="00000000" w:rsidP="00000000" w:rsidRDefault="00000000" w:rsidRPr="00000000" w14:paraId="0000003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(Generación de ordenes por reorden) │</w:t>
      </w:r>
    </w:p>
    <w:p w:rsidR="00000000" w:rsidDel="00000000" w:rsidP="00000000" w:rsidRDefault="00000000" w:rsidRPr="00000000" w14:paraId="0000003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0">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1">
      <w:pPr>
        <w:pStyle w:val="Heading5"/>
        <w:rPr/>
      </w:pPr>
      <w:bookmarkStart w:colFirst="0" w:colLast="0" w:name="_j33ytkehxfsn" w:id="7"/>
      <w:bookmarkEnd w:id="7"/>
      <w:r w:rsidDel="00000000" w:rsidR="00000000" w:rsidRPr="00000000">
        <w:rPr>
          <w:rtl w:val="0"/>
        </w:rPr>
        <w:t xml:space="preserve">Secuencia Detallada del Flujo Comercial</w:t>
      </w:r>
    </w:p>
    <w:p w:rsidR="00000000" w:rsidDel="00000000" w:rsidP="00000000" w:rsidRDefault="00000000" w:rsidRPr="00000000" w14:paraId="00000042">
      <w:pPr>
        <w:numPr>
          <w:ilvl w:val="0"/>
          <w:numId w:val="4"/>
        </w:numPr>
        <w:ind w:left="720" w:hanging="360"/>
        <w:rPr>
          <w:u w:val="none"/>
        </w:rPr>
      </w:pPr>
      <w:r w:rsidDel="00000000" w:rsidR="00000000" w:rsidRPr="00000000">
        <w:rPr>
          <w:b w:val="1"/>
          <w:bCs w:val="1"/>
          <w:rtl w:val="0"/>
        </w:rPr>
        <w:t xml:space="preserve">Recepción de Mercadería y Facturación:</w:t>
      </w:r>
      <w:r w:rsidDel="00000000" w:rsidR="00000000" w:rsidRPr="00000000">
        <w:rPr>
          <w:rtl w:val="0"/>
        </w:rPr>
        <w:t xml:space="preserve">  El trabajador de turno recibe la mercadería física entregada por el proveedor. Efectúa el conteo y la verificación cualitativa de los artículos (ej. detalle de helados por sabores) cotejándolos de manera directa contra la  </w:t>
      </w:r>
      <w:r w:rsidDel="00000000" w:rsidR="00000000" w:rsidRPr="00000000">
        <w:rPr>
          <w:b w:val="1"/>
          <w:bCs w:val="1"/>
          <w:rtl w:val="0"/>
        </w:rPr>
        <w:t xml:space="preserve">factura física del proveedor</w:t>
      </w:r>
      <w:r w:rsidDel="00000000" w:rsidR="00000000" w:rsidRPr="00000000">
        <w:rPr>
          <w:rtl w:val="0"/>
        </w:rPr>
        <w:t xml:space="preserve"> .</w:t>
      </w:r>
    </w:p>
    <w:p w:rsidR="00000000" w:rsidDel="00000000" w:rsidP="00000000" w:rsidRDefault="00000000" w:rsidRPr="00000000" w14:paraId="00000043">
      <w:pPr>
        <w:numPr>
          <w:ilvl w:val="0"/>
          <w:numId w:val="4"/>
        </w:numPr>
        <w:ind w:left="720" w:hanging="360"/>
        <w:rPr>
          <w:u w:val="none"/>
        </w:rPr>
      </w:pPr>
      <w:r w:rsidDel="00000000" w:rsidR="00000000" w:rsidRPr="00000000">
        <w:rPr>
          <w:b w:val="1"/>
          <w:bCs w:val="1"/>
          <w:rtl w:val="0"/>
        </w:rPr>
        <w:t xml:space="preserve">Ingreso y Sincronización en POS:</w:t>
      </w:r>
      <w:r w:rsidDel="00000000" w:rsidR="00000000" w:rsidRPr="00000000">
        <w:rPr>
          <w:rtl w:val="0"/>
        </w:rPr>
        <w:t xml:space="preserve">  El usuario registra la factura en el sistema. El módulo procesa los bultos mayoristas, calcula el costo unitario real, actualiza el stock disponible e informa si existe una variación en el costo de compra que requiera ajustar el precio de venta al público.</w:t>
      </w:r>
    </w:p>
    <w:p w:rsidR="00000000" w:rsidDel="00000000" w:rsidP="00000000" w:rsidRDefault="00000000" w:rsidRPr="00000000" w14:paraId="00000044">
      <w:pPr>
        <w:numPr>
          <w:ilvl w:val="0"/>
          <w:numId w:val="4"/>
        </w:numPr>
        <w:ind w:left="720" w:hanging="360"/>
        <w:rPr>
          <w:u w:val="none"/>
        </w:rPr>
      </w:pPr>
      <w:r w:rsidDel="00000000" w:rsidR="00000000" w:rsidRPr="00000000">
        <w:rPr>
          <w:b w:val="1"/>
          <w:bCs w:val="1"/>
          <w:rtl w:val="0"/>
        </w:rPr>
        <w:t xml:space="preserve">Ventas por Turno Operativo:</w:t>
      </w:r>
      <w:r w:rsidDel="00000000" w:rsidR="00000000" w:rsidRPr="00000000">
        <w:rPr>
          <w:rtl w:val="0"/>
        </w:rPr>
        <w:t xml:space="preserve">  Cada transacción ejecutada en el punto de venta queda vinculada criptográfica y temporalmente al ID del trabajador que inició la sesión del turno activo.</w:t>
      </w:r>
    </w:p>
    <w:p w:rsidR="00000000" w:rsidDel="00000000" w:rsidP="00000000" w:rsidRDefault="00000000" w:rsidRPr="00000000" w14:paraId="00000045">
      <w:pPr>
        <w:numPr>
          <w:ilvl w:val="0"/>
          <w:numId w:val="4"/>
        </w:numPr>
        <w:ind w:left="720" w:hanging="360"/>
        <w:rPr>
          <w:u w:val="none"/>
        </w:rPr>
      </w:pPr>
      <w:r w:rsidDel="00000000" w:rsidR="00000000" w:rsidRPr="00000000">
        <w:rPr>
          <w:b w:val="1"/>
          <w:bCs w:val="1"/>
          <w:rtl w:val="0"/>
        </w:rPr>
        <w:t xml:space="preserve">Auditoría y Control de Caja/Stock:</w:t>
      </w:r>
      <w:r w:rsidDel="00000000" w:rsidR="00000000" w:rsidRPr="00000000">
        <w:rPr>
          <w:rtl w:val="0"/>
        </w:rPr>
        <w:t xml:space="preserve">  Al término del turno, el sistema exige la ejecución de un arqueo de caja chica ciego y realiza una conciliación automatizada entre el efectivo esperado y el saldo físico reportado, emitiendo un informe de descuadres instantáneo.</w:t>
      </w:r>
    </w:p>
    <w:p w:rsidR="00000000" w:rsidDel="00000000" w:rsidP="00000000" w:rsidRDefault="00000000" w:rsidRPr="00000000" w14:paraId="00000046">
      <w:pPr>
        <w:numPr>
          <w:ilvl w:val="0"/>
          <w:numId w:val="4"/>
        </w:numPr>
        <w:ind w:left="720" w:hanging="360"/>
        <w:rPr>
          <w:u w:val="none"/>
        </w:rPr>
      </w:pPr>
      <w:r w:rsidDel="00000000" w:rsidR="00000000" w:rsidRPr="00000000">
        <w:rPr>
          <w:b w:val="1"/>
          <w:bCs w:val="1"/>
          <w:rtl w:val="0"/>
        </w:rPr>
        <w:t xml:space="preserve">Gestión de Compras y Reabastecimiento:</w:t>
      </w:r>
      <w:r w:rsidDel="00000000" w:rsidR="00000000" w:rsidRPr="00000000">
        <w:rPr>
          <w:rtl w:val="0"/>
        </w:rPr>
        <w:t xml:space="preserve">  El sistema procesa la velocidad de venta y genera un listado automatizado con los sugeridos de compra para el propietario, precisando las cantidades exactas a pedir según los puntos de reorden.</w:t>
      </w:r>
    </w:p>
    <w:p w:rsidR="00000000" w:rsidDel="00000000" w:rsidP="00000000" w:rsidRDefault="00000000" w:rsidRPr="00000000" w14:paraId="00000047">
      <w:pPr>
        <w:pStyle w:val="Heading5"/>
        <w:rPr/>
      </w:pPr>
      <w:bookmarkStart w:colFirst="0" w:colLast="0" w:name="_3wvof4s8b46f" w:id="8"/>
      <w:bookmarkEnd w:id="8"/>
      <w:r w:rsidDel="00000000" w:rsidR="00000000" w:rsidRPr="00000000">
        <w:rPr>
          <w:rtl w:val="0"/>
        </w:rPr>
        <w:t xml:space="preserve">PUNTOS DE CONTROL CRÍTICOS PARA EL TRABAJADOR DE TURNO</w:t>
      </w:r>
    </w:p>
    <w:p w:rsidR="00000000" w:rsidDel="00000000" w:rsidP="00000000" w:rsidRDefault="00000000" w:rsidRPr="00000000" w14:paraId="00000048">
      <w:pPr>
        <w:numPr>
          <w:ilvl w:val="0"/>
          <w:numId w:val="3"/>
        </w:numPr>
        <w:ind w:left="720" w:hanging="360"/>
        <w:rPr>
          <w:u w:val="none"/>
        </w:rPr>
      </w:pPr>
      <w:r w:rsidDel="00000000" w:rsidR="00000000" w:rsidRPr="00000000">
        <w:rPr>
          <w:b w:val="1"/>
          <w:bCs w:val="1"/>
          <w:rtl w:val="0"/>
        </w:rPr>
        <w:t xml:space="preserve">Punto de Control 1 (Recepción de Mercadería):</w:t>
      </w:r>
      <w:r w:rsidDel="00000000" w:rsidR="00000000" w:rsidRPr="00000000">
        <w:rPr>
          <w:rtl w:val="0"/>
        </w:rPr>
        <w:t xml:space="preserve">  Validación física obligatoria de cantidades y variedad de productos frente a la  </w:t>
      </w:r>
      <w:r w:rsidDel="00000000" w:rsidR="00000000" w:rsidRPr="00000000">
        <w:rPr>
          <w:b w:val="1"/>
          <w:bCs w:val="1"/>
          <w:rtl w:val="0"/>
        </w:rPr>
        <w:t xml:space="preserve">factura física del proveedor</w:t>
      </w:r>
      <w:r w:rsidDel="00000000" w:rsidR="00000000" w:rsidRPr="00000000">
        <w:rPr>
          <w:rtl w:val="0"/>
        </w:rPr>
        <w:t xml:space="preserve">  previo al ingreso formal en el sistema.</w:t>
      </w:r>
    </w:p>
    <w:p w:rsidR="00000000" w:rsidDel="00000000" w:rsidP="00000000" w:rsidRDefault="00000000" w:rsidRPr="00000000" w14:paraId="00000049">
      <w:pPr>
        <w:numPr>
          <w:ilvl w:val="0"/>
          <w:numId w:val="3"/>
        </w:numPr>
        <w:ind w:left="720" w:hanging="360"/>
        <w:rPr>
          <w:u w:val="none"/>
        </w:rPr>
      </w:pPr>
      <w:r w:rsidDel="00000000" w:rsidR="00000000" w:rsidRPr="00000000">
        <w:rPr>
          <w:b w:val="1"/>
          <w:bCs w:val="1"/>
          <w:rtl w:val="0"/>
        </w:rPr>
        <w:t xml:space="preserve">Punto de Control 2 (Confirmación de Precios):</w:t>
      </w:r>
      <w:r w:rsidDel="00000000" w:rsidR="00000000" w:rsidRPr="00000000">
        <w:rPr>
          <w:rtl w:val="0"/>
        </w:rPr>
        <w:t xml:space="preserve">  Validación obligatoria de las alertas comerciales emitidas por el sistema ante variaciones de costos o promociones detectadas en el documento de compra.</w:t>
      </w:r>
    </w:p>
    <w:p w:rsidR="00000000" w:rsidDel="00000000" w:rsidP="00000000" w:rsidRDefault="00000000" w:rsidRPr="00000000" w14:paraId="0000004A">
      <w:pPr>
        <w:numPr>
          <w:ilvl w:val="0"/>
          <w:numId w:val="3"/>
        </w:numPr>
        <w:ind w:left="720" w:hanging="360"/>
        <w:rPr>
          <w:u w:val="none"/>
        </w:rPr>
      </w:pPr>
      <w:r w:rsidDel="00000000" w:rsidR="00000000" w:rsidRPr="00000000">
        <w:rPr>
          <w:b w:val="1"/>
          <w:bCs w:val="1"/>
          <w:rtl w:val="0"/>
        </w:rPr>
        <w:t xml:space="preserve">Punto de Control 3 (Cierre de Turno y Arqueo):</w:t>
      </w:r>
      <w:r w:rsidDel="00000000" w:rsidR="00000000" w:rsidRPr="00000000">
        <w:rPr>
          <w:rtl w:val="0"/>
        </w:rPr>
        <w:t xml:space="preserve">  Registro del conteo físico de dinero en caja chica y emisión del reporte automatizado de descuadres de stock/efectivo antes de realizar el traspaso de turno.</w:t>
      </w:r>
    </w:p>
    <w:p w:rsidR="00000000" w:rsidDel="00000000" w:rsidP="00000000" w:rsidRDefault="00000000" w:rsidRPr="00000000" w14:paraId="0000004B">
      <w:pPr>
        <w:pStyle w:val="Heading4"/>
        <w:rPr/>
      </w:pPr>
      <w:bookmarkStart w:colFirst="0" w:colLast="0" w:name="_pnu8awxt7va8" w:id="9"/>
      <w:bookmarkEnd w:id="9"/>
      <w:r w:rsidDel="00000000" w:rsidR="00000000" w:rsidRPr="00000000">
        <w:rPr>
          <w:rtl w:val="0"/>
        </w:rPr>
        <w:t xml:space="preserve">5. Requerimientos Funcionales y Especificaciones Técnicas para Anti Gravity</w:t>
      </w:r>
    </w:p>
    <w:p w:rsidR="00000000" w:rsidDel="00000000" w:rsidP="00000000" w:rsidRDefault="00000000" w:rsidRPr="00000000" w14:paraId="0000004C">
      <w:pPr>
        <w:rPr/>
      </w:pPr>
      <w:r w:rsidDel="00000000" w:rsidR="00000000" w:rsidRPr="00000000">
        <w:rPr>
          <w:rtl w:val="0"/>
        </w:rPr>
        <w:t xml:space="preserve">Esta sección provee las especificaciones técnicas formales orientadas al equipo de arquitectura y desarrollo de  </w:t>
      </w:r>
      <w:r w:rsidDel="00000000" w:rsidR="00000000" w:rsidRPr="00000000">
        <w:rPr>
          <w:b w:val="1"/>
          <w:bCs w:val="1"/>
          <w:rtl w:val="0"/>
        </w:rPr>
        <w:t xml:space="preserve">Anti Gravity</w:t>
      </w:r>
      <w:r w:rsidDel="00000000" w:rsidR="00000000" w:rsidRPr="00000000">
        <w:rPr>
          <w:rtl w:val="0"/>
        </w:rPr>
        <w:t xml:space="preserve"> , dictaminando las pautas de diseño conceptual, base de datos y lógica funcional del software a desarrollar.</w:t>
      </w:r>
    </w:p>
    <w:p w:rsidR="00000000" w:rsidDel="00000000" w:rsidP="00000000" w:rsidRDefault="00000000" w:rsidRPr="00000000" w14:paraId="0000004D">
      <w:pPr>
        <w:pStyle w:val="Heading5"/>
        <w:rPr/>
      </w:pPr>
      <w:bookmarkStart w:colFirst="0" w:colLast="0" w:name="_k6844k3qbj2" w:id="10"/>
      <w:bookmarkEnd w:id="10"/>
      <w:r w:rsidDel="00000000" w:rsidR="00000000" w:rsidRPr="00000000">
        <w:rPr>
          <w:rtl w:val="0"/>
        </w:rPr>
        <w:t xml:space="preserve">Integraciones y Estrategia de API</w:t>
      </w:r>
    </w:p>
    <w:p w:rsidR="00000000" w:rsidDel="00000000" w:rsidP="00000000" w:rsidRDefault="00000000" w:rsidRPr="00000000" w14:paraId="0000004E">
      <w:pPr>
        <w:rPr/>
      </w:pPr>
      <w:r w:rsidDel="00000000" w:rsidR="00000000" w:rsidRPr="00000000">
        <w:rPr>
          <w:rtl w:val="0"/>
        </w:rPr>
        <w:t xml:space="preserve">Dadas las severas limitaciones operativas, la falta de historial transaccional y la rigidez de la aplicación POS gratuita utilizada actualmente por la empresa,  </w:t>
      </w:r>
      <w:r w:rsidDel="00000000" w:rsidR="00000000" w:rsidRPr="00000000">
        <w:rPr>
          <w:b w:val="1"/>
          <w:bCs w:val="1"/>
          <w:rtl w:val="0"/>
        </w:rPr>
        <w:t xml:space="preserve">se dictamina desestimar cualquier intento de integración mediante API con dicha herramienta</w:t>
      </w:r>
      <w:r w:rsidDel="00000000" w:rsidR="00000000" w:rsidRPr="00000000">
        <w:rPr>
          <w:rtl w:val="0"/>
        </w:rPr>
        <w:t xml:space="preserve"> . Intentar consumir o acoplar la arquitectura a un software de distribución libre carente de trazabilidad representaría un riesgo técnico y una asignación ineficiente de horas de desarrollo. En su lugar,  </w:t>
      </w:r>
      <w:r w:rsidDel="00000000" w:rsidR="00000000" w:rsidRPr="00000000">
        <w:rPr>
          <w:b w:val="1"/>
          <w:bCs w:val="1"/>
          <w:rtl w:val="0"/>
        </w:rPr>
        <w:t xml:space="preserve">se requiere que Anti Gravity desarrolle y despliegue un módulo propio e integrado de Punto de Venta (POS)</w:t>
      </w:r>
      <w:r w:rsidDel="00000000" w:rsidR="00000000" w:rsidRPr="00000000">
        <w:rPr>
          <w:rtl w:val="0"/>
        </w:rPr>
        <w:t xml:space="preserve"> . Este módulo asumirá de forma nativa el control del catálogo, el procesamiento de ventas, la asignación de turnos y la sincronización continua con el motor de inventarios.</w:t>
      </w:r>
    </w:p>
    <w:p w:rsidR="00000000" w:rsidDel="00000000" w:rsidP="00000000" w:rsidRDefault="00000000" w:rsidRPr="00000000" w14:paraId="0000004F">
      <w:pPr>
        <w:pStyle w:val="Heading5"/>
        <w:rPr/>
      </w:pPr>
      <w:bookmarkStart w:colFirst="0" w:colLast="0" w:name="_k8temtm526tf" w:id="11"/>
      <w:bookmarkEnd w:id="11"/>
      <w:r w:rsidDel="00000000" w:rsidR="00000000" w:rsidRPr="00000000">
        <w:rPr>
          <w:rtl w:val="0"/>
        </w:rPr>
        <w:t xml:space="preserve">Historial Transaccional y Trazabilidad de Datos</w:t>
      </w:r>
    </w:p>
    <w:p w:rsidR="00000000" w:rsidDel="00000000" w:rsidP="00000000" w:rsidRDefault="00000000" w:rsidRPr="00000000" w14:paraId="00000050">
      <w:pPr>
        <w:rPr/>
      </w:pPr>
      <w:r w:rsidDel="00000000" w:rsidR="00000000" w:rsidRPr="00000000">
        <w:rPr>
          <w:rtl w:val="0"/>
        </w:rPr>
        <w:t xml:space="preserve">La arquitectura subyacente debe erigirse sobre una base de datos relacional robusta (ej. PostgreSQL o MySQL) que garantice la integridad referencial y la inmutabilidad de los registros. El modelo de datos debe implementar las siguientes premisas:</w:t>
      </w:r>
    </w:p>
    <w:p w:rsidR="00000000" w:rsidDel="00000000" w:rsidP="00000000" w:rsidRDefault="00000000" w:rsidRPr="00000000" w14:paraId="00000051">
      <w:pPr>
        <w:numPr>
          <w:ilvl w:val="0"/>
          <w:numId w:val="5"/>
        </w:numPr>
        <w:ind w:left="720" w:hanging="360"/>
        <w:rPr>
          <w:u w:val="none"/>
        </w:rPr>
      </w:pPr>
      <w:r w:rsidDel="00000000" w:rsidR="00000000" w:rsidRPr="00000000">
        <w:rPr>
          <w:b w:val="1"/>
          <w:bCs w:val="1"/>
          <w:rtl w:val="0"/>
        </w:rPr>
        <w:t xml:space="preserve">Logs Inmutables de Eventos:</w:t>
      </w:r>
      <w:r w:rsidDel="00000000" w:rsidR="00000000" w:rsidRPr="00000000">
        <w:rPr>
          <w:rtl w:val="0"/>
        </w:rPr>
        <w:t xml:space="preserve">  Cada venta, anulación, ingreso de factura y modificación de inventario debe almacenarse en tablas de auditoría de solo lectura ( </w:t>
      </w:r>
      <w:r w:rsidDel="00000000" w:rsidR="00000000" w:rsidRPr="00000000">
        <w:rPr>
          <w:i w:val="1"/>
          <w:iCs w:val="1"/>
          <w:rtl w:val="0"/>
        </w:rPr>
        <w:t xml:space="preserve">append-only</w:t>
      </w:r>
      <w:r w:rsidDel="00000000" w:rsidR="00000000" w:rsidRPr="00000000">
        <w:rPr>
          <w:rtl w:val="0"/>
        </w:rPr>
        <w:t xml:space="preserve"> ), registrando marca de tiempo ( </w:t>
      </w:r>
      <w:r w:rsidDel="00000000" w:rsidR="00000000" w:rsidRPr="00000000">
        <w:rPr>
          <w:i w:val="1"/>
          <w:iCs w:val="1"/>
          <w:rtl w:val="0"/>
        </w:rPr>
        <w:t xml:space="preserve">timestamp</w:t>
      </w:r>
      <w:r w:rsidDel="00000000" w:rsidR="00000000" w:rsidRPr="00000000">
        <w:rPr>
          <w:rtl w:val="0"/>
        </w:rPr>
        <w:t xml:space="preserve"> ), ID de usuario, ID de turno y valores anteriores/nuevos.</w:t>
      </w:r>
    </w:p>
    <w:p w:rsidR="00000000" w:rsidDel="00000000" w:rsidP="00000000" w:rsidRDefault="00000000" w:rsidRPr="00000000" w14:paraId="00000052">
      <w:pPr>
        <w:numPr>
          <w:ilvl w:val="0"/>
          <w:numId w:val="5"/>
        </w:numPr>
        <w:ind w:left="720" w:hanging="360"/>
        <w:rPr>
          <w:u w:val="none"/>
        </w:rPr>
      </w:pPr>
      <w:r w:rsidDel="00000000" w:rsidR="00000000" w:rsidRPr="00000000">
        <w:rPr>
          <w:b w:val="1"/>
          <w:bCs w:val="1"/>
          <w:rtl w:val="0"/>
        </w:rPr>
        <w:t xml:space="preserve">Historización de Márgenes y Soft-Deletes:</w:t>
      </w:r>
      <w:r w:rsidDel="00000000" w:rsidR="00000000" w:rsidRPr="00000000">
        <w:rPr>
          <w:rtl w:val="0"/>
        </w:rPr>
        <w:t xml:space="preserve">  Ningún registro de producto o precio podrá ser eliminado físicamente de la base de datos (DELETE). Se implementará borrado lógico ( </w:t>
      </w:r>
      <w:r w:rsidDel="00000000" w:rsidR="00000000" w:rsidRPr="00000000">
        <w:rPr>
          <w:i w:val="1"/>
          <w:iCs w:val="1"/>
          <w:rtl w:val="0"/>
        </w:rPr>
        <w:t xml:space="preserve">soft-delete</w:t>
      </w:r>
      <w:r w:rsidDel="00000000" w:rsidR="00000000" w:rsidRPr="00000000">
        <w:rPr>
          <w:rtl w:val="0"/>
        </w:rPr>
        <w:t xml:space="preserve">  mediante banderas is_active) y tablas de histórico de precios/costos (price_history), preservando la capacidad de auditar los márgenes de ganancia pasados en cualquier punto del tiempo.</w:t>
      </w:r>
    </w:p>
    <w:p w:rsidR="00000000" w:rsidDel="00000000" w:rsidP="00000000" w:rsidRDefault="00000000" w:rsidRPr="00000000" w14:paraId="00000053">
      <w:pPr>
        <w:numPr>
          <w:ilvl w:val="0"/>
          <w:numId w:val="5"/>
        </w:numPr>
        <w:ind w:left="720" w:hanging="360"/>
        <w:rPr>
          <w:u w:val="none"/>
        </w:rPr>
      </w:pPr>
      <w:r w:rsidDel="00000000" w:rsidR="00000000" w:rsidRPr="00000000">
        <w:rPr>
          <w:b w:val="1"/>
          <w:bCs w:val="1"/>
          <w:rtl w:val="0"/>
        </w:rPr>
        <w:t xml:space="preserve">Gestión Ciega de Turnos:</w:t>
      </w:r>
      <w:r w:rsidDel="00000000" w:rsidR="00000000" w:rsidRPr="00000000">
        <w:rPr>
          <w:rtl w:val="0"/>
        </w:rPr>
        <w:t xml:space="preserve">  La entidad Turno debe asociar de forma estricta las transacciones de venta, los ingresos de caja y los cierres auditados por cada operador.</w:t>
      </w:r>
    </w:p>
    <w:p w:rsidR="00000000" w:rsidDel="00000000" w:rsidP="00000000" w:rsidRDefault="00000000" w:rsidRPr="00000000" w14:paraId="00000054">
      <w:pPr>
        <w:pStyle w:val="Heading5"/>
        <w:rPr/>
      </w:pPr>
      <w:bookmarkStart w:colFirst="0" w:colLast="0" w:name="_rj6qxdtyht4m" w:id="12"/>
      <w:bookmarkEnd w:id="12"/>
      <w:r w:rsidDel="00000000" w:rsidR="00000000" w:rsidRPr="00000000">
        <w:rPr>
          <w:rtl w:val="0"/>
        </w:rPr>
        <w:t xml:space="preserve">Módulo de Reportes Comerciales y Analítica</w:t>
      </w:r>
    </w:p>
    <w:p w:rsidR="00000000" w:rsidDel="00000000" w:rsidP="00000000" w:rsidRDefault="00000000" w:rsidRPr="00000000" w14:paraId="00000055">
      <w:pPr>
        <w:rPr/>
      </w:pPr>
      <w:r w:rsidDel="00000000" w:rsidR="00000000" w:rsidRPr="00000000">
        <w:rPr>
          <w:rtl w:val="0"/>
        </w:rPr>
        <w:t xml:space="preserve">La plataforma debe proveer un panel de inteligencia de negocios que proporcione visibilidad ejecutiva a través de los siguientes reportes mínimos:</w:t>
      </w:r>
    </w:p>
    <w:p w:rsidR="00000000" w:rsidDel="00000000" w:rsidP="00000000" w:rsidRDefault="00000000" w:rsidRPr="00000000" w14:paraId="00000056">
      <w:pPr>
        <w:numPr>
          <w:ilvl w:val="0"/>
          <w:numId w:val="2"/>
        </w:numPr>
        <w:ind w:left="720" w:hanging="360"/>
        <w:rPr>
          <w:u w:val="none"/>
        </w:rPr>
      </w:pPr>
      <w:r w:rsidDel="00000000" w:rsidR="00000000" w:rsidRPr="00000000">
        <w:rPr>
          <w:b w:val="1"/>
          <w:bCs w:val="1"/>
          <w:rtl w:val="0"/>
        </w:rPr>
        <w:t xml:space="preserve">Reporte de Cuadre de Caja y Ventas por Turno:</w:t>
      </w:r>
      <w:r w:rsidDel="00000000" w:rsidR="00000000" w:rsidRPr="00000000">
        <w:rPr>
          <w:rtl w:val="0"/>
        </w:rPr>
        <w:t xml:space="preserve">  Consolidado transaccional por operador, desglosando ventas en efectivo, descuadres de caja chica y faltantes detectados.</w:t>
      </w:r>
    </w:p>
    <w:p w:rsidR="00000000" w:rsidDel="00000000" w:rsidP="00000000" w:rsidRDefault="00000000" w:rsidRPr="00000000" w14:paraId="00000057">
      <w:pPr>
        <w:numPr>
          <w:ilvl w:val="0"/>
          <w:numId w:val="2"/>
        </w:numPr>
        <w:ind w:left="720" w:hanging="360"/>
        <w:rPr>
          <w:u w:val="none"/>
        </w:rPr>
      </w:pPr>
      <w:r w:rsidDel="00000000" w:rsidR="00000000" w:rsidRPr="00000000">
        <w:rPr>
          <w:b w:val="1"/>
          <w:bCs w:val="1"/>
          <w:rtl w:val="0"/>
        </w:rPr>
        <w:t xml:space="preserve">Analítica de Rotación de Inventario:</w:t>
      </w:r>
      <w:r w:rsidDel="00000000" w:rsidR="00000000" w:rsidRPr="00000000">
        <w:rPr>
          <w:rtl w:val="0"/>
        </w:rPr>
        <w:t xml:space="preserve">  Clasificación de productos bajo metodología ABC (volumen de ventas vs. margen de contribución).</w:t>
      </w:r>
    </w:p>
    <w:p w:rsidR="00000000" w:rsidDel="00000000" w:rsidP="00000000" w:rsidRDefault="00000000" w:rsidRPr="00000000" w14:paraId="00000058">
      <w:pPr>
        <w:numPr>
          <w:ilvl w:val="0"/>
          <w:numId w:val="2"/>
        </w:numPr>
        <w:ind w:left="720" w:hanging="360"/>
        <w:rPr>
          <w:u w:val="none"/>
        </w:rPr>
      </w:pPr>
      <w:r w:rsidDel="00000000" w:rsidR="00000000" w:rsidRPr="00000000">
        <w:rPr>
          <w:b w:val="1"/>
          <w:bCs w:val="1"/>
          <w:rtl w:val="0"/>
        </w:rPr>
        <w:t xml:space="preserve">Histórico de Márgenes y Variaciones de Proveedor:</w:t>
      </w:r>
      <w:r w:rsidDel="00000000" w:rsidR="00000000" w:rsidRPr="00000000">
        <w:rPr>
          <w:rtl w:val="0"/>
        </w:rPr>
        <w:t xml:space="preserve">  Matriz comparativa del comportamiento de costos por proveedor en el tiempo, identificando promociones no traspasadas o pérdidas de margen.</w:t>
      </w:r>
    </w:p>
    <w:p w:rsidR="00000000" w:rsidDel="00000000" w:rsidP="00000000" w:rsidRDefault="00000000" w:rsidRPr="00000000" w14:paraId="00000059">
      <w:pPr>
        <w:numPr>
          <w:ilvl w:val="0"/>
          <w:numId w:val="2"/>
        </w:numPr>
        <w:ind w:left="720" w:hanging="360"/>
        <w:rPr>
          <w:u w:val="none"/>
        </w:rPr>
      </w:pPr>
      <w:r w:rsidDel="00000000" w:rsidR="00000000" w:rsidRPr="00000000">
        <w:rPr>
          <w:b w:val="1"/>
          <w:bCs w:val="1"/>
          <w:rtl w:val="0"/>
        </w:rPr>
        <w:t xml:space="preserve">Reporte de Faltantes e Indicadores de Fuga:</w:t>
      </w:r>
      <w:r w:rsidDel="00000000" w:rsidR="00000000" w:rsidRPr="00000000">
        <w:rPr>
          <w:rtl w:val="0"/>
        </w:rPr>
        <w:t xml:space="preserve">  Auditoría de discrepancias entre las existencias teóricas del sistema y los conteos físicos de inventario.</w:t>
      </w:r>
    </w:p>
    <w:p w:rsidR="00000000" w:rsidDel="00000000" w:rsidP="00000000" w:rsidRDefault="00000000" w:rsidRPr="00000000" w14:paraId="0000005A">
      <w:pPr>
        <w:pStyle w:val="Heading5"/>
        <w:rPr/>
      </w:pPr>
      <w:bookmarkStart w:colFirst="0" w:colLast="0" w:name="_1x3mf0lj1hv0" w:id="13"/>
      <w:bookmarkEnd w:id="13"/>
      <w:r w:rsidDel="00000000" w:rsidR="00000000" w:rsidRPr="00000000">
        <w:rPr>
          <w:rtl w:val="0"/>
        </w:rPr>
        <w:t xml:space="preserve">Matriz de Requerimientos Técnicos</w:t>
      </w:r>
    </w:p>
    <w:p w:rsidR="00000000" w:rsidDel="00000000" w:rsidP="00000000" w:rsidRDefault="00000000" w:rsidRPr="00000000" w14:paraId="0000005B">
      <w:pPr>
        <w:rPr/>
      </w:pPr>
      <w:r w:rsidDel="00000000" w:rsidR="00000000" w:rsidRPr="00000000">
        <w:rPr>
          <w:rtl w:val="0"/>
        </w:rPr>
        <w:t xml:space="preserve">Código REQ,Módulo,Descripción Funcional,Prioridad</w:t>
      </w:r>
    </w:p>
    <w:p w:rsidR="00000000" w:rsidDel="00000000" w:rsidP="00000000" w:rsidRDefault="00000000" w:rsidRPr="00000000" w14:paraId="0000005C">
      <w:pPr>
        <w:rPr/>
      </w:pPr>
      <w:r w:rsidDel="00000000" w:rsidR="00000000" w:rsidRPr="00000000">
        <w:rPr>
          <w:rtl w:val="0"/>
        </w:rPr>
        <w:t xml:space="preserve">REQ-01,POS Propio / Core,"Desarrollo de módulo nativo de Punto de Venta que sustituya la App gratuita actual, con interfaz rápida, lectura de código de barras y gestión de ventas en tiempo real.",Alta</w:t>
      </w:r>
    </w:p>
    <w:p w:rsidR="00000000" w:rsidDel="00000000" w:rsidP="00000000" w:rsidRDefault="00000000" w:rsidRPr="00000000" w14:paraId="0000005D">
      <w:pPr>
        <w:rPr/>
      </w:pPr>
      <w:r w:rsidDel="00000000" w:rsidR="00000000" w:rsidRPr="00000000">
        <w:rPr>
          <w:rtl w:val="0"/>
        </w:rPr>
        <w:t xml:space="preserve">REQ-02,Conversión de Embalaje,Algoritmo de conversión automática de precios por caja/bulto a costo unitario base. Debe gestionar distribuciones de costos con decimales/redondeos no enteros y almacenar en esquema tanto el precio del empaque mayorista (ej. caja de 30) como el costo unitario calculado.,Alta</w:t>
      </w:r>
    </w:p>
    <w:p w:rsidR="00000000" w:rsidDel="00000000" w:rsidP="00000000" w:rsidRDefault="00000000" w:rsidRPr="00000000" w14:paraId="0000005E">
      <w:pPr>
        <w:rPr/>
      </w:pPr>
      <w:r w:rsidDel="00000000" w:rsidR="00000000" w:rsidRPr="00000000">
        <w:rPr>
          <w:rtl w:val="0"/>
        </w:rPr>
        <w:t xml:space="preserve">REQ-03,Alertas Comerciales,"Motor de reglas para detectar variaciones entre el costo histórico y el costo de la factura física procesada, emitiendo alertas para el ajuste del precio de venta al público.",Alta</w:t>
      </w:r>
    </w:p>
    <w:p w:rsidR="00000000" w:rsidDel="00000000" w:rsidP="00000000" w:rsidRDefault="00000000" w:rsidRPr="00000000" w14:paraId="0000005F">
      <w:pPr>
        <w:rPr/>
      </w:pPr>
      <w:r w:rsidDel="00000000" w:rsidR="00000000" w:rsidRPr="00000000">
        <w:rPr>
          <w:rtl w:val="0"/>
        </w:rPr>
        <w:t xml:space="preserve">REQ-04,Base de Datos y Trazabilidad,"Modelo relacional con soporte de logs inmutables de auditoría, historización de costos/precios (price_history), soporte de  soft-deletes  y asignación estricta por ID de turno de trabajo.",Alta</w:t>
      </w:r>
    </w:p>
    <w:p w:rsidR="00000000" w:rsidDel="00000000" w:rsidP="00000000" w:rsidRDefault="00000000" w:rsidRPr="00000000" w14:paraId="00000060">
      <w:pPr>
        <w:rPr/>
      </w:pPr>
      <w:r w:rsidDel="00000000" w:rsidR="00000000" w:rsidRPr="00000000">
        <w:rPr>
          <w:rtl w:val="0"/>
        </w:rPr>
        <w:t xml:space="preserve">REQ-05,Motor de Reabastecimiento,"Algoritmo de cálculo de punto de reorden e inventario mínimo, con generación automática de sugeridos de compra exportables para el propietario.",Media</w:t>
      </w:r>
    </w:p>
    <w:p w:rsidR="00000000" w:rsidDel="00000000" w:rsidP="00000000" w:rsidRDefault="00000000" w:rsidRPr="00000000" w14:paraId="00000061">
      <w:pPr>
        <w:rPr/>
      </w:pPr>
      <w:r w:rsidDel="00000000" w:rsidR="00000000" w:rsidRPr="00000000">
        <w:rPr>
          <w:rtl w:val="0"/>
        </w:rPr>
        <w:t xml:space="preserve">REQ-06,Analítica y Reportabilidad,"Panel gerencial de analítica comercial, reportes de cierre de turno ciego, faltantes de stock y fluctuación de márgenes por proveedor.",Media</w:t>
      </w:r>
    </w:p>
    <w:p w:rsidR="00000000" w:rsidDel="00000000" w:rsidP="00000000" w:rsidRDefault="00000000" w:rsidRPr="00000000" w14:paraId="00000062">
      <w:pPr>
        <w:rPr/>
      </w:pPr>
      <w:r w:rsidDel="00000000" w:rsidR="00000000" w:rsidRPr="00000000">
        <w:rPr>
          <w:rtl w:val="0"/>
        </w:rPr>
        <w:t xml:space="preserve">El equipo de ingeniería de software de  </w:t>
      </w:r>
      <w:r w:rsidDel="00000000" w:rsidR="00000000" w:rsidRPr="00000000">
        <w:rPr>
          <w:b w:val="1"/>
          <w:bCs w:val="1"/>
          <w:rtl w:val="0"/>
        </w:rPr>
        <w:t xml:space="preserve">Anti Gravity</w:t>
      </w:r>
      <w:r w:rsidDel="00000000" w:rsidR="00000000" w:rsidRPr="00000000">
        <w:rPr>
          <w:rtl w:val="0"/>
        </w:rPr>
        <w:t xml:space="preserve">  debe tomar la presente matriz de requerimientos y las especificaciones arquitectónicas como la hoja de ruta definitiva para la estimación de esfuerzo, el diseño de la base de datos y la fase de desarrollo del sistema.</w:t>
      </w:r>
    </w:p>
    <w:p w:rsidR="00000000" w:rsidDel="00000000" w:rsidP="00000000" w:rsidRDefault="00000000" w:rsidRPr="00000000" w14:paraId="0000006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