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4f903cbdcbcbb0c5649797d4bc6fe6668857b5"/>
      <w:r>
        <w:t xml:space="preserve">Escala de Hipersensibilidade de Cardiff - Visual (CHYPS-V Br Q20)</w:t>
      </w:r>
      <w:bookmarkEnd w:id="20"/>
    </w:p>
    <w:p>
      <w:pPr>
        <w:pStyle w:val="FirstParagraph"/>
      </w:pPr>
      <w:r>
        <w:rPr>
          <w:b/>
        </w:rPr>
        <w:t xml:space="preserve">Autor:</w:t>
      </w:r>
      <w:r>
        <w:t xml:space="preserve"> </w:t>
      </w:r>
      <w:r>
        <w:t xml:space="preserve">Hugo de Paula (lapan.hugodepaula@gmail.com)</w:t>
      </w:r>
      <w:r>
        <w:t xml:space="preserve"> </w:t>
      </w:r>
      <w:r>
        <w:rPr>
          <w:b/>
        </w:rPr>
        <w:t xml:space="preserve">Criado em:</w:t>
      </w:r>
      <w:r>
        <w:t xml:space="preserve"> </w:t>
      </w:r>
      <w:r>
        <w:t xml:space="preserve">2025-08-09 |</w:t>
      </w:r>
      <w:r>
        <w:t xml:space="preserve"> </w:t>
      </w:r>
      <w:r>
        <w:rPr>
          <w:b/>
        </w:rPr>
        <w:t xml:space="preserve">Modificado em:</w:t>
      </w:r>
      <w:r>
        <w:t xml:space="preserve"> </w:t>
      </w:r>
      <w:r>
        <w:t xml:space="preserve">2025-08-15</w:t>
      </w:r>
    </w:p>
    <w:p>
      <w:pPr>
        <w:pStyle w:val="Heading2"/>
      </w:pPr>
      <w:bookmarkStart w:id="21" w:name="descrição"/>
      <w:r>
        <w:t xml:space="preserve">Descrição</w:t>
      </w:r>
      <w:bookmarkEnd w:id="21"/>
    </w:p>
    <w:p>
      <w:pPr>
        <w:pStyle w:val="FirstParagraph"/>
      </w:pPr>
      <w:r>
        <w:t xml:space="preserve">A Escala de Hipersensibilidade de Cardiff - Visual (CHYPS-V) é um instrumento internacionalmente reconhecido desenvolvido para avaliar desconfortos visuais em ambientes cotidianos. O objetivo do questionário é medir, por auto-relato, a sensibilidade física a estímulos visuais como luz intensa, padrões repetitivos, luzes piscantes e ambientes visualmente complexos, sendo composto por 20 itens agrupados em quatro subtipos (Brilho, Padrão, Estroboscópico e Ambientes Visuais Intensos).</w:t>
      </w:r>
    </w:p>
    <w:p>
      <w:pPr>
        <w:pStyle w:val="BodyText"/>
      </w:pPr>
      <w:r>
        <w:t xml:space="preserve">Esta versão foi traduzida para o português brasileiro em agosto de 2025. O instrumento original foi desenvolvido por Price, Sumner &amp; Powell e publicado na Vision Research (</w:t>
      </w:r>
      <w:r>
        <w:t xml:space="preserve">https://doi.org/10.1016/j.visres.2025.108610</w:t>
      </w:r>
      <w:r>
        <w:t xml:space="preserve">).</w:t>
      </w:r>
    </w:p>
    <w:p>
      <w:pPr>
        <w:pStyle w:val="BodyText"/>
      </w:pPr>
      <w:r>
        <w:t xml:space="preserve">PRICE, Alice; SUMNER, Petroc; POWELL, Georgina. Understanding the subtypes of visual hypersensitivity: Four coherent factors and their measurement with the Cardiff Hypersensitivity Scale (CHYPS).</w:t>
      </w:r>
      <w:r>
        <w:t xml:space="preserve"> </w:t>
      </w:r>
      <w:r>
        <w:t xml:space="preserve">Vision Research</w:t>
      </w:r>
      <w:r>
        <w:t xml:space="preserve">, v. 233, p. 108610, 1 ago. 2025. DOI:</w:t>
      </w:r>
      <w:r>
        <w:t xml:space="preserve"> </w:t>
      </w:r>
      <w:r>
        <w:t xml:space="preserve">https://doi.org/10.1016/j.visres.2025.108610</w:t>
      </w:r>
    </w:p>
    <w:p>
      <w:pPr>
        <w:pStyle w:val="Heading2"/>
      </w:pPr>
      <w:bookmarkStart w:id="22" w:name="instruções"/>
      <w:r>
        <w:t xml:space="preserve">Instruções</w:t>
      </w:r>
      <w:bookmarkEnd w:id="22"/>
    </w:p>
    <w:p>
      <w:pPr>
        <w:pStyle w:val="FirstParagraph"/>
      </w:pPr>
      <w:r>
        <w:rPr>
          <w:b/>
        </w:rPr>
        <w:t xml:space="preserve">Escala de Hipersensibilidade de Cardiff - Visual (CHYPS-V)</w:t>
      </w:r>
    </w:p>
    <w:p>
      <w:pPr>
        <w:pStyle w:val="BodyText"/>
      </w:pPr>
      <w:r>
        <w:t xml:space="preserve">Este questionário pergunta se certas situações são confortáveis ou desconfortáveis para seus olhos e cabeça. Embora uma situação possa ser desconfortável por ser perturbadora, assustadora ou repugnante, não é a isso que nos referimos.</w:t>
      </w:r>
    </w:p>
    <w:p>
      <w:pPr>
        <w:pStyle w:val="BodyText"/>
      </w:pPr>
      <w:r>
        <w:t xml:space="preserve">Estamos perguntando especificamente se essas situações são fisicamente desconfortáveis, causando alguma forma de dor física, cansaço, incômodo ou tensão nos olhos, na cabeça ou ao redor deles.</w:t>
      </w:r>
    </w:p>
    <w:p>
      <w:pPr>
        <w:pStyle w:val="BodyText"/>
      </w:pPr>
      <w:r>
        <w:t xml:space="preserve">Por favor, responda a cada pergunta com base no que acontece quando você vivencia uma determinada situação, e não na frequência com que você a vivencia. Por exemplo, se você sempre sente desconforto ao passar uma camisa listrada, mas não as passa com frequência, você deve responder</w:t>
      </w:r>
      <w:r>
        <w:t xml:space="preserve"> </w:t>
      </w:r>
      <w:r>
        <w:t xml:space="preserve">‘</w:t>
      </w:r>
      <w:r>
        <w:t xml:space="preserve">Quase Sempre</w:t>
      </w:r>
      <w:r>
        <w:t xml:space="preserve">’</w:t>
      </w:r>
      <w:r>
        <w:t xml:space="preserve">.</w:t>
      </w:r>
    </w:p>
    <w:p>
      <w:pPr>
        <w:pStyle w:val="BodyText"/>
      </w:pPr>
      <w:r>
        <w:rPr>
          <w:b/>
        </w:rPr>
        <w:t xml:space="preserve">Por favor, indique o que queremos dizer com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desconfortável</w:t>
      </w:r>
      <w:r>
        <w:rPr>
          <w:b/>
        </w:rPr>
        <w:t xml:space="preserve">’</w:t>
      </w:r>
      <w:r>
        <w:rPr>
          <w:b/>
        </w:rPr>
        <w:t xml:space="preserve"> </w:t>
      </w:r>
      <w:r>
        <w:rPr>
          <w:b/>
        </w:rPr>
        <w:t xml:space="preserve">nas perguntas que você está prestes a responder (leia o texto acima se não tiver certeza):</w:t>
      </w:r>
      <w:r>
        <w:t xml:space="preserve"> </w:t>
      </w:r>
      <w:r>
        <w:t xml:space="preserve">- [ ] Perturbador</w:t>
      </w:r>
      <w:r>
        <w:t xml:space="preserve"> </w:t>
      </w:r>
      <w:r>
        <w:t xml:space="preserve">- [ ] Assustador</w:t>
      </w:r>
      <w:r>
        <w:t xml:space="preserve"> </w:t>
      </w:r>
      <w:r>
        <w:t xml:space="preserve">- [ ] Repugnante</w:t>
      </w:r>
      <w:r>
        <w:t xml:space="preserve"> </w:t>
      </w:r>
      <w:r>
        <w:t xml:space="preserve">- [ ] Dor física, cansaço ou tensão nos olhos, na cabeça ou ao redor deles</w:t>
      </w:r>
    </w:p>
    <w:p>
      <w:pPr>
        <w:pStyle w:val="Heading2"/>
      </w:pPr>
      <w:bookmarkStart w:id="23" w:name="questões"/>
      <w:r>
        <w:t xml:space="preserve">Questões</w:t>
      </w:r>
      <w:bookmarkEnd w:id="23"/>
    </w:p>
    <w:p>
      <w:pPr>
        <w:pStyle w:val="Heading3"/>
      </w:pPr>
      <w:bookmarkStart w:id="24" w:name="questão-1"/>
      <w:r>
        <w:t xml:space="preserve">Questão 1</w:t>
      </w:r>
      <w:bookmarkEnd w:id="24"/>
    </w:p>
    <w:p>
      <w:pPr>
        <w:pStyle w:val="FirstParagraph"/>
      </w:pPr>
      <w:r>
        <w:t xml:space="preserve">Quando olho para padrões repetitivos ou listrados (ex: pisos estampados, papéis de parede, edifícios, roupas listradas), sinto um desconforto tão grande nos olhos ou na cabeça que preciso desviar o olhar.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25" w:name="questão-2"/>
      <w:r>
        <w:t xml:space="preserve">Questão 2</w:t>
      </w:r>
      <w:bookmarkEnd w:id="25"/>
    </w:p>
    <w:p>
      <w:pPr>
        <w:pStyle w:val="FirstParagraph"/>
      </w:pPr>
      <w:r>
        <w:t xml:space="preserve">Eu tento evitar assistir a filmes ou TV com muitos movimentos rápidos ou que usam filmagem com a câmera tremida (ex: jogos esportivos, filmes de ação) porque acho desconfortável olhar para eles.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26" w:name="questão-3"/>
      <w:r>
        <w:t xml:space="preserve">Questão 3</w:t>
      </w:r>
      <w:bookmarkEnd w:id="26"/>
    </w:p>
    <w:p>
      <w:pPr>
        <w:pStyle w:val="FirstParagraph"/>
      </w:pPr>
      <w:r>
        <w:t xml:space="preserve">Eu apago ou diminuo a intensidade de luzes de teto fortes porque elas causam desconforto nos meus olhos ou na minha cabeça.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27" w:name="questão-4"/>
      <w:r>
        <w:t xml:space="preserve">Questão 4</w:t>
      </w:r>
      <w:bookmarkEnd w:id="27"/>
    </w:p>
    <w:p>
      <w:pPr>
        <w:pStyle w:val="FirstParagraph"/>
      </w:pPr>
      <w:r>
        <w:t xml:space="preserve">Eu preciso desviar o olhar ao assistir a esportes ou pessoas correndo e se movendo rapidamente porque é visualmente desconfortável.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28" w:name="questão-5"/>
      <w:r>
        <w:t xml:space="preserve">Questão 5</w:t>
      </w:r>
      <w:bookmarkEnd w:id="28"/>
    </w:p>
    <w:p>
      <w:pPr>
        <w:pStyle w:val="FirstParagraph"/>
      </w:pPr>
      <w:r>
        <w:t xml:space="preserve">Padrões e imagens listrados e repetitivos parecem brilhar, piscar ou se mover quando eu olho para eles.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29" w:name="questão-6"/>
      <w:r>
        <w:t xml:space="preserve">Questão 6</w:t>
      </w:r>
      <w:bookmarkEnd w:id="29"/>
    </w:p>
    <w:p>
      <w:pPr>
        <w:pStyle w:val="FirstParagraph"/>
      </w:pPr>
      <w:r>
        <w:t xml:space="preserve">Eu fecho os olhos ou desvio o olhar se há luzes estroboscópicas ou piscantes em um programa de TV ou em um filme no cinema.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30" w:name="questão-7"/>
      <w:r>
        <w:t xml:space="preserve">Questão 7</w:t>
      </w:r>
      <w:bookmarkEnd w:id="30"/>
    </w:p>
    <w:p>
      <w:pPr>
        <w:pStyle w:val="FirstParagraph"/>
      </w:pPr>
      <w:r>
        <w:t xml:space="preserve">Mesmo que o sol não esteja diretamente nos meus olhos, preciso abaixar o quebra-sol ao dirigir em condições de muita luz, porque a luminosidade é desconfortável para meus olhos ou cabeça.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31" w:name="questão-8"/>
      <w:r>
        <w:t xml:space="preserve">Questão 8</w:t>
      </w:r>
      <w:bookmarkEnd w:id="31"/>
    </w:p>
    <w:p>
      <w:pPr>
        <w:pStyle w:val="FirstParagraph"/>
      </w:pPr>
      <w:r>
        <w:t xml:space="preserve">Quando há muitas cores vivas ao meu redor, eu tendo a ter dor de cabeça.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32" w:name="questão-9"/>
      <w:r>
        <w:t xml:space="preserve">Questão 9</w:t>
      </w:r>
      <w:bookmarkEnd w:id="32"/>
    </w:p>
    <w:p>
      <w:pPr>
        <w:pStyle w:val="FirstParagraph"/>
      </w:pPr>
      <w:r>
        <w:t xml:space="preserve">Acho mudanças súbitas do escuro para o claro extremamente desconfortáveis para meus olhos e cabeça (ex: acender as luzes à noite, sair de um quarto escuro).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33" w:name="questão-10"/>
      <w:r>
        <w:t xml:space="preserve">Questão 10</w:t>
      </w:r>
      <w:bookmarkEnd w:id="33"/>
    </w:p>
    <w:p>
      <w:pPr>
        <w:pStyle w:val="FirstParagraph"/>
      </w:pPr>
      <w:r>
        <w:t xml:space="preserve">Videogames com muito movimento causam desconforto nos meus olhos ou na minha cabeça.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34" w:name="questão-11"/>
      <w:r>
        <w:t xml:space="preserve">Questão 11</w:t>
      </w:r>
      <w:bookmarkEnd w:id="34"/>
    </w:p>
    <w:p>
      <w:pPr>
        <w:pStyle w:val="FirstParagraph"/>
      </w:pPr>
      <w:r>
        <w:t xml:space="preserve">Lugares bagunçados ou visualmente desorganizados (ex: quartos, lojas ou outros ambientes) causam desconforto nos meus olhos ou na minha cabeça.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35" w:name="questão-12"/>
      <w:r>
        <w:t xml:space="preserve">Questão 12</w:t>
      </w:r>
      <w:bookmarkEnd w:id="35"/>
    </w:p>
    <w:p>
      <w:pPr>
        <w:pStyle w:val="FirstParagraph"/>
      </w:pPr>
      <w:r>
        <w:t xml:space="preserve">Eu preciso desviar o olhar ou evitar padrões complexos no meu ambiente (ex: papéis de parede, tapetes, obras de arte).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36" w:name="questão-13"/>
      <w:r>
        <w:t xml:space="preserve">Questão 13</w:t>
      </w:r>
      <w:bookmarkEnd w:id="36"/>
    </w:p>
    <w:p>
      <w:pPr>
        <w:pStyle w:val="FirstParagraph"/>
      </w:pPr>
      <w:r>
        <w:t xml:space="preserve">Observar multidões de pessoas se movendo é desconfortável para meus olhos e cabeça.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37" w:name="questão-14"/>
      <w:r>
        <w:t xml:space="preserve">Questão 14</w:t>
      </w:r>
      <w:bookmarkEnd w:id="37"/>
    </w:p>
    <w:p>
      <w:pPr>
        <w:pStyle w:val="FirstParagraph"/>
      </w:pPr>
      <w:r>
        <w:t xml:space="preserve">Quando a luz do sol é refletida em superfícies (ex: água, neve, espelhos, carros, telas), sinto um desconforto tão grande nos olhos ou na cabeça que preciso desviar o olhar.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38" w:name="questão-15"/>
      <w:r>
        <w:t xml:space="preserve">Questão 15</w:t>
      </w:r>
      <w:bookmarkEnd w:id="38"/>
    </w:p>
    <w:p>
      <w:pPr>
        <w:pStyle w:val="FirstParagraph"/>
      </w:pPr>
      <w:r>
        <w:t xml:space="preserve">Acho desconfortável olhar para cômodos ou edifícios com características listradas ou complexas (ex: painéis de alto contraste, paredes de tijolos, colunas).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39" w:name="questão-16"/>
      <w:r>
        <w:t xml:space="preserve">Questão 16</w:t>
      </w:r>
      <w:bookmarkEnd w:id="39"/>
    </w:p>
    <w:p>
      <w:pPr>
        <w:pStyle w:val="FirstParagraph"/>
      </w:pPr>
      <w:r>
        <w:t xml:space="preserve">Olhar para telas piscando é desconfortável para meus olhos e cabeça.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40" w:name="questão-17"/>
      <w:r>
        <w:t xml:space="preserve">Questão 17</w:t>
      </w:r>
      <w:bookmarkEnd w:id="40"/>
    </w:p>
    <w:p>
      <w:pPr>
        <w:pStyle w:val="FirstParagraph"/>
      </w:pPr>
      <w:r>
        <w:t xml:space="preserve">Eu tento evitar ir a supermercados porque os considero visualmente desconfortáveis (ex: objetos, prateleiras, cores vivas e luzes em excesso).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41" w:name="questão-18"/>
      <w:r>
        <w:t xml:space="preserve">Questão 18</w:t>
      </w:r>
      <w:bookmarkEnd w:id="41"/>
    </w:p>
    <w:p>
      <w:pPr>
        <w:pStyle w:val="FirstParagraph"/>
      </w:pPr>
      <w:r>
        <w:t xml:space="preserve">Eu tento evitar ir a locais onde haverá luzes estroboscópicas ou piscantes (ex: boates, teatros, shows) para o caso de elas causarem desconforto nos meus olhos ou na minha cabeça.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42" w:name="questão-19"/>
      <w:r>
        <w:t xml:space="preserve">Questão 19</w:t>
      </w:r>
      <w:bookmarkEnd w:id="42"/>
    </w:p>
    <w:p>
      <w:pPr>
        <w:pStyle w:val="FirstParagraph"/>
      </w:pPr>
      <w:r>
        <w:t xml:space="preserve">Meus olhos ou minha cabeça ficam desconfortáveis se houver uma luz forte no escuro (ex: telas de cinema, salas de aula/auditórios, lanternas, faróis de carro à noite).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43" w:name="questão-20"/>
      <w:r>
        <w:t xml:space="preserve">Questão 20</w:t>
      </w:r>
      <w:bookmarkEnd w:id="43"/>
    </w:p>
    <w:p>
      <w:pPr>
        <w:pStyle w:val="FirstParagraph"/>
      </w:pPr>
      <w:r>
        <w:t xml:space="preserve">Roupas com listras, xadrez ou padrões complexos me fazem querer desviar o olhar.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2"/>
      </w:pPr>
      <w:bookmarkStart w:id="44" w:name="notas-finais"/>
      <w:r>
        <w:t xml:space="preserve">Notas Finais</w:t>
      </w:r>
      <w:bookmarkEnd w:id="44"/>
    </w:p>
    <w:p>
      <w:pPr>
        <w:pStyle w:val="FirstParagraph"/>
      </w:pPr>
      <w:r>
        <w:t xml:space="preserve">Em breve você receberá um laudo com os resultados do seu questionário. Quaisquer dúvidas sobre a aplicação do questionário, armazenamento e uso de suas respostas, por favor, entre em contato com o responsável pelo estudo em</w:t>
      </w:r>
      <w:r>
        <w:t xml:space="preserve"> </w:t>
      </w:r>
      <w:r>
        <w:t xml:space="preserve">lapan.hugodepaula@gmail.com</w:t>
      </w:r>
      <w:r>
        <w:t xml:space="preserve">.</w:t>
      </w:r>
    </w:p>
    <w:p>
      <w:pPr>
        <w:pStyle w:val="BodyText"/>
      </w:pPr>
      <w:r>
        <w:t xml:space="preserve">Gostaríamos de lembrar que seus dados são confidenciais e jamais serão divulgados com terceiros sem a sua expressa autorização.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2026-04-03T16:21:40Z</dcterms:created>
  <dcterms:modified xsi:type="dcterms:W3CDTF">2026-04-03T16:21:40Z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