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8CE33" w14:textId="10282B94" w:rsidR="003E20DA" w:rsidRDefault="00E17CCE">
      <w:r>
        <w:t>4/10/2026</w:t>
      </w:r>
    </w:p>
    <w:p w14:paraId="79116352" w14:textId="2C22FA07" w:rsidR="00E17CCE" w:rsidRDefault="00E17CCE">
      <w:r>
        <w:t>Linked Infection, Pharmacodynamic and Pharmacokinetic Model</w:t>
      </w:r>
    </w:p>
    <w:p w14:paraId="281911F4" w14:textId="7B02AF89" w:rsidR="000A2E35" w:rsidRDefault="006E3FD4" w:rsidP="00372767">
      <w:pPr>
        <w:pStyle w:val="ListParagraph"/>
        <w:numPr>
          <w:ilvl w:val="0"/>
          <w:numId w:val="1"/>
        </w:numPr>
      </w:pPr>
      <w:r>
        <w:t xml:space="preserve">We assume treatment is standardized across patients reliably enough that similar conditions </w:t>
      </w:r>
      <w:r w:rsidR="000A2E35">
        <w:t>have</w:t>
      </w:r>
      <w:r>
        <w:t xml:space="preserve"> similar treatment</w:t>
      </w:r>
      <w:r w:rsidR="001E741D">
        <w:t xml:space="preserve"> and changes in treatment are due to similar changing condition</w:t>
      </w:r>
      <w:r w:rsidR="00CE4571">
        <w:t>s.  H</w:t>
      </w:r>
      <w:r w:rsidR="001E741D">
        <w:t>owever, a complete record of the conditions guiding treatment are n</w:t>
      </w:r>
      <w:r w:rsidR="000A2E35">
        <w:t xml:space="preserve">ever </w:t>
      </w:r>
      <w:r w:rsidR="00012A5B">
        <w:t>available</w:t>
      </w:r>
      <w:r w:rsidR="001E741D">
        <w:t xml:space="preserve"> in</w:t>
      </w:r>
      <w:r w:rsidR="000A2E35">
        <w:t xml:space="preserve"> the</w:t>
      </w:r>
      <w:r w:rsidR="001E741D">
        <w:t xml:space="preserve"> PK data</w:t>
      </w:r>
      <w:r w:rsidR="00CA116A">
        <w:t xml:space="preserve"> (</w:t>
      </w:r>
      <w:r w:rsidR="00CA116A" w:rsidRPr="00CA116A">
        <w:rPr>
          <w:i/>
          <w:iCs/>
        </w:rPr>
        <w:t>hidden covariates</w:t>
      </w:r>
      <w:r w:rsidR="00CA116A">
        <w:t>)</w:t>
      </w:r>
      <w:r w:rsidR="001E741D">
        <w:t>.</w:t>
      </w:r>
    </w:p>
    <w:p w14:paraId="09044346" w14:textId="73455ED9" w:rsidR="000A2E35" w:rsidRDefault="000A2E35" w:rsidP="00012A5B">
      <w:pPr>
        <w:pStyle w:val="ListParagraph"/>
        <w:numPr>
          <w:ilvl w:val="1"/>
          <w:numId w:val="1"/>
        </w:numPr>
      </w:pPr>
      <w:r>
        <w:t xml:space="preserve">Example. If a drug is dosed to attain a trough in some range the dosing strategy will change only if an observation is out of that </w:t>
      </w:r>
      <w:r w:rsidRPr="000A2E35">
        <w:rPr>
          <w:i/>
          <w:iCs/>
        </w:rPr>
        <w:t>expected</w:t>
      </w:r>
      <w:r>
        <w:t xml:space="preserve"> range. Observations might be taken at a non-recommended time, but only under suspicion that the patient state has changed from the </w:t>
      </w:r>
      <w:r w:rsidRPr="000A2E35">
        <w:rPr>
          <w:i/>
          <w:iCs/>
        </w:rPr>
        <w:t>expected</w:t>
      </w:r>
      <w:r>
        <w:t xml:space="preserve"> state. </w:t>
      </w:r>
    </w:p>
    <w:p w14:paraId="2FAD4842" w14:textId="489AAD63" w:rsidR="00012A5B" w:rsidRDefault="00012A5B" w:rsidP="00012A5B">
      <w:pPr>
        <w:pStyle w:val="ListParagraph"/>
        <w:numPr>
          <w:ilvl w:val="1"/>
          <w:numId w:val="1"/>
        </w:numPr>
      </w:pPr>
      <w:r>
        <w:t xml:space="preserve">The expected state is determined via a PK </w:t>
      </w:r>
      <w:proofErr w:type="gramStart"/>
      <w:r>
        <w:t>model,</w:t>
      </w:r>
      <w:proofErr w:type="gramEnd"/>
      <w:r>
        <w:t xml:space="preserve"> unexpected behavior indicate the </w:t>
      </w:r>
      <w:r w:rsidR="00E91E9E">
        <w:t xml:space="preserve">parameters of the model </w:t>
      </w:r>
      <w:r w:rsidR="00CA116A">
        <w:t>have shifted</w:t>
      </w:r>
    </w:p>
    <w:p w14:paraId="13F643AE" w14:textId="7B849F89" w:rsidR="00526B83" w:rsidRDefault="00526B83" w:rsidP="00012A5B">
      <w:pPr>
        <w:pStyle w:val="ListParagraph"/>
        <w:numPr>
          <w:ilvl w:val="1"/>
          <w:numId w:val="1"/>
        </w:numPr>
      </w:pPr>
      <w:r>
        <w:t>Thus, the dose and observation record contain</w:t>
      </w:r>
      <w:r>
        <w:t>s</w:t>
      </w:r>
      <w:r>
        <w:t xml:space="preserve"> information that imply the changing condition or state of the patient during treatment, i.e. </w:t>
      </w:r>
      <w:proofErr w:type="spellStart"/>
      <w:r>
        <w:t>interoccassion</w:t>
      </w:r>
      <w:proofErr w:type="spellEnd"/>
      <w:r>
        <w:t xml:space="preserve"> variability (IOS).</w:t>
      </w:r>
    </w:p>
    <w:p w14:paraId="44DEA2B3" w14:textId="73CE3118" w:rsidR="0089535E" w:rsidRDefault="00CE4571" w:rsidP="00372767">
      <w:pPr>
        <w:pStyle w:val="ListParagraph"/>
        <w:numPr>
          <w:ilvl w:val="0"/>
          <w:numId w:val="1"/>
        </w:numPr>
      </w:pPr>
      <w:r>
        <w:t xml:space="preserve">We explore the possibility of using the PK </w:t>
      </w:r>
      <w:r w:rsidR="000A2E35">
        <w:t xml:space="preserve">dose and </w:t>
      </w:r>
      <w:r>
        <w:t>response as an indicator of changing condition</w:t>
      </w:r>
      <w:r w:rsidR="000A2E35">
        <w:t xml:space="preserve"> or state of a patient</w:t>
      </w:r>
      <w:r w:rsidR="00CA116A">
        <w:t>.</w:t>
      </w:r>
    </w:p>
    <w:p w14:paraId="10FEF6F5" w14:textId="7050268E" w:rsidR="00CE4571" w:rsidRDefault="000401AF" w:rsidP="000D36C2">
      <w:pPr>
        <w:pStyle w:val="ListParagraph"/>
        <w:numPr>
          <w:ilvl w:val="1"/>
          <w:numId w:val="1"/>
        </w:numPr>
      </w:pPr>
      <w:r>
        <w:t xml:space="preserve">We suggest </w:t>
      </w:r>
      <w:r w:rsidR="00857092">
        <w:t>a</w:t>
      </w:r>
      <w:r w:rsidR="000A2E35">
        <w:t>n interacting</w:t>
      </w:r>
      <w:r w:rsidR="00857092">
        <w:t xml:space="preserve"> model of treatment</w:t>
      </w:r>
      <w:r w:rsidR="000A2E35">
        <w:t xml:space="preserve"> and</w:t>
      </w:r>
      <w:r w:rsidR="00857092">
        <w:t xml:space="preserve"> PK</w:t>
      </w:r>
      <w:r w:rsidR="000A2E35">
        <w:t xml:space="preserve"> parameter value.</w:t>
      </w:r>
    </w:p>
    <w:p w14:paraId="247BF9B8" w14:textId="0040A7A6" w:rsidR="000401AF" w:rsidRDefault="00857092" w:rsidP="00CE4571">
      <w:pPr>
        <w:pStyle w:val="ListParagraph"/>
        <w:numPr>
          <w:ilvl w:val="1"/>
          <w:numId w:val="1"/>
        </w:numPr>
      </w:pPr>
      <w:r>
        <w:t>PK and some covariate data</w:t>
      </w:r>
      <w:r w:rsidR="00CE4571">
        <w:t xml:space="preserve"> are given</w:t>
      </w:r>
      <w:r>
        <w:t xml:space="preserve">, but </w:t>
      </w:r>
      <w:r w:rsidR="00CE4571">
        <w:t>most</w:t>
      </w:r>
      <w:r>
        <w:t xml:space="preserve"> data that affect decisions during treatment, including administration of </w:t>
      </w:r>
      <w:r w:rsidR="00CE4571">
        <w:t xml:space="preserve">other </w:t>
      </w:r>
      <w:r>
        <w:t>treatment that might affect PK parameter value</w:t>
      </w:r>
      <w:r w:rsidR="00CE4571">
        <w:t>, is unknown</w:t>
      </w:r>
      <w:r>
        <w:t>.</w:t>
      </w:r>
      <w:r w:rsidR="00937D21">
        <w:t xml:space="preserve"> </w:t>
      </w:r>
    </w:p>
    <w:p w14:paraId="41755FF2" w14:textId="1984F3F7" w:rsidR="000A2E35" w:rsidRDefault="000A2E35" w:rsidP="00CE4571">
      <w:pPr>
        <w:pStyle w:val="ListParagraph"/>
        <w:numPr>
          <w:ilvl w:val="1"/>
          <w:numId w:val="1"/>
        </w:numPr>
      </w:pPr>
      <w:r>
        <w:t>Our example drug is vancomycin, which is well known to have high</w:t>
      </w:r>
      <w:r w:rsidR="00CA116A">
        <w:t xml:space="preserve"> IOS</w:t>
      </w:r>
      <w:r>
        <w:t xml:space="preserve"> and therefore requires therapeutic drug monitoring to dose effectively.</w:t>
      </w:r>
    </w:p>
    <w:p w14:paraId="19A7CA74" w14:textId="6CFE8A86" w:rsidR="00892A79" w:rsidRDefault="00892A79" w:rsidP="00CE4571">
      <w:pPr>
        <w:pStyle w:val="ListParagraph"/>
        <w:numPr>
          <w:ilvl w:val="1"/>
          <w:numId w:val="1"/>
        </w:numPr>
      </w:pPr>
      <w:r>
        <w:t xml:space="preserve">A </w:t>
      </w:r>
      <w:proofErr w:type="gramStart"/>
      <w:r>
        <w:t>high level</w:t>
      </w:r>
      <w:proofErr w:type="gramEnd"/>
      <w:r>
        <w:t xml:space="preserve"> depiction of the model is</w:t>
      </w:r>
    </w:p>
    <w:p w14:paraId="2E3767C1" w14:textId="3DA77F46" w:rsidR="00892A79" w:rsidRDefault="00892A79" w:rsidP="00CA116A">
      <w:pPr>
        <w:ind w:left="1080"/>
      </w:pPr>
      <w:r>
        <w:t>FIGURE HERE: PK-&gt;PD-&gt;INF-&gt;PK; each cell is linked via an E50 model.</w:t>
      </w:r>
    </w:p>
    <w:p w14:paraId="672D3EF1" w14:textId="54DA1DE7" w:rsidR="00B41685" w:rsidRDefault="00B41685" w:rsidP="00CA116A">
      <w:pPr>
        <w:ind w:left="1080"/>
      </w:pPr>
      <w:r>
        <w:rPr>
          <w:noProof/>
        </w:rPr>
        <mc:AlternateContent>
          <mc:Choice Requires="wps">
            <w:drawing>
              <wp:anchor distT="0" distB="0" distL="114300" distR="114300" simplePos="0" relativeHeight="251659264" behindDoc="0" locked="0" layoutInCell="1" allowOverlap="1" wp14:anchorId="4EBA0314" wp14:editId="33370F85">
                <wp:simplePos x="0" y="0"/>
                <wp:positionH relativeFrom="column">
                  <wp:posOffset>701749</wp:posOffset>
                </wp:positionH>
                <wp:positionV relativeFrom="paragraph">
                  <wp:posOffset>61255</wp:posOffset>
                </wp:positionV>
                <wp:extent cx="1339702" cy="786810"/>
                <wp:effectExtent l="0" t="0" r="6985" b="13335"/>
                <wp:wrapNone/>
                <wp:docPr id="524197635" name="Rectangle 1"/>
                <wp:cNvGraphicFramePr/>
                <a:graphic xmlns:a="http://schemas.openxmlformats.org/drawingml/2006/main">
                  <a:graphicData uri="http://schemas.microsoft.com/office/word/2010/wordprocessingShape">
                    <wps:wsp>
                      <wps:cNvSpPr/>
                      <wps:spPr>
                        <a:xfrm>
                          <a:off x="0" y="0"/>
                          <a:ext cx="1339702" cy="78681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17E96C" id="Rectangle 1" o:spid="_x0000_s1026" style="position:absolute;margin-left:55.25pt;margin-top:4.8pt;width:105.5pt;height:61.9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" fillcolor="#4472c4 [3204]" strokecolor="#09101d [484]" strokeweight="1pt"/>
            </w:pict>
          </mc:Fallback>
        </mc:AlternateContent>
      </w:r>
    </w:p>
    <w:p w14:paraId="6F0B9245" w14:textId="77777777" w:rsidR="00B41685" w:rsidRDefault="00B41685" w:rsidP="00464995"/>
    <w:p w14:paraId="0F5EC838" w14:textId="77777777" w:rsidR="00B41685" w:rsidRDefault="00B41685" w:rsidP="00CA116A">
      <w:pPr>
        <w:ind w:left="1080"/>
      </w:pPr>
    </w:p>
    <w:p w14:paraId="604A48EA" w14:textId="191E1B94" w:rsidR="00F5633A" w:rsidRDefault="00C869D8" w:rsidP="00F5633A">
      <w:pPr>
        <w:pStyle w:val="ListParagraph"/>
        <w:numPr>
          <w:ilvl w:val="0"/>
          <w:numId w:val="1"/>
        </w:numPr>
      </w:pPr>
      <w:r>
        <w:t>Pharmacokinetic Model</w:t>
      </w:r>
      <w:r w:rsidR="001C7FE2">
        <w:t xml:space="preserve"> – 2-compartment model with IV drug input</w:t>
      </w:r>
    </w:p>
    <w:p w14:paraId="233794CE" w14:textId="77777777" w:rsidR="00F5633A" w:rsidRPr="00F5633A" w:rsidRDefault="00F5633A" w:rsidP="001C7FE2">
      <w:pPr>
        <w:pStyle w:val="ListParagraph"/>
        <w:numPr>
          <w:ilvl w:val="1"/>
          <w:numId w:val="1"/>
        </w:numPr>
      </w:pPr>
      <w:r>
        <w:rPr>
          <w:rFonts w:eastAsiaTheme="minorEastAsia"/>
        </w:rPr>
        <w:t>Concentration is the mg drug in the central compartment divided by volume</w:t>
      </w:r>
    </w:p>
    <w:p w14:paraId="42798F0F" w14:textId="0D341C8A" w:rsidR="00C45295" w:rsidRPr="00C45295" w:rsidRDefault="00F5633A" w:rsidP="00F5633A">
      <w:pPr>
        <w:ind w:left="1080"/>
      </w:pPr>
      <w:r w:rsidRPr="00F5633A">
        <w:rPr>
          <w:rFonts w:eastAsiaTheme="minorEastAsia"/>
        </w:rPr>
        <w:t xml:space="preserve"> </w:t>
      </w:r>
      <m:oMath>
        <m:sSub>
          <m:sSubPr>
            <m:ctrlPr>
              <w:rPr>
                <w:rFonts w:ascii="Cambria Math" w:hAnsi="Cambria Math"/>
                <w:i/>
              </w:rPr>
            </m:ctrlPr>
          </m:sSubPr>
          <m:e>
            <m:r>
              <w:rPr>
                <w:rFonts w:ascii="Cambria Math" w:hAnsi="Cambria Math"/>
              </w:rPr>
              <m:t>C</m:t>
            </m:r>
          </m:e>
          <m:sub>
            <m:r>
              <w:rPr>
                <w:rFonts w:ascii="Cambria Math" w:hAnsi="Cambria Math"/>
              </w:rPr>
              <m:t>vanco</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2</m:t>
                </m:r>
              </m:sub>
            </m:sSub>
          </m:num>
          <m:den>
            <m:r>
              <w:rPr>
                <w:rFonts w:ascii="Cambria Math" w:hAnsi="Cambria Math"/>
              </w:rPr>
              <m:t>vol</m:t>
            </m:r>
          </m:den>
        </m:f>
      </m:oMath>
    </w:p>
    <w:p w14:paraId="37DA3101" w14:textId="77777777" w:rsidR="00F5633A" w:rsidRPr="00F5633A" w:rsidRDefault="00F5633A" w:rsidP="00F5633A">
      <w:pPr>
        <w:pStyle w:val="ListParagraph"/>
        <w:numPr>
          <w:ilvl w:val="1"/>
          <w:numId w:val="1"/>
        </w:numPr>
      </w:pPr>
      <w:r>
        <w:rPr>
          <w:rFonts w:eastAsiaTheme="minorEastAsia"/>
        </w:rPr>
        <w:t>Volume is normalized to weight</w:t>
      </w:r>
    </w:p>
    <w:p w14:paraId="487DBE90" w14:textId="54579FEB" w:rsidR="00F5633A" w:rsidRDefault="00F5633A" w:rsidP="00F5633A">
      <w:pPr>
        <w:ind w:left="1080"/>
        <w:rPr>
          <w:rFonts w:eastAsiaTheme="minorEastAsia"/>
        </w:rPr>
      </w:pPr>
      <w:r w:rsidRPr="00F5633A">
        <w:rPr>
          <w:rFonts w:eastAsiaTheme="minorEastAsia"/>
        </w:rPr>
        <w:t xml:space="preserve"> </w:t>
      </w:r>
      <m:oMath>
        <m:r>
          <w:rPr>
            <w:rFonts w:ascii="Cambria Math" w:hAnsi="Cambria Math"/>
          </w:rPr>
          <m:t>vol=</m:t>
        </m:r>
        <m:sSub>
          <m:sSubPr>
            <m:ctrlPr>
              <w:rPr>
                <w:rFonts w:ascii="Cambria Math" w:hAnsi="Cambria Math"/>
                <w:i/>
              </w:rPr>
            </m:ctrlPr>
          </m:sSubPr>
          <m:e>
            <m:r>
              <w:rPr>
                <w:rFonts w:ascii="Cambria Math" w:hAnsi="Cambria Math"/>
              </w:rPr>
              <m:t>v</m:t>
            </m:r>
          </m:e>
          <m:sub>
            <m:r>
              <w:rPr>
                <w:rFonts w:ascii="Cambria Math" w:hAnsi="Cambria Math"/>
              </w:rPr>
              <m:t>0</m:t>
            </m:r>
          </m:sub>
        </m:sSub>
        <m:f>
          <m:fPr>
            <m:ctrlPr>
              <w:rPr>
                <w:rFonts w:ascii="Cambria Math" w:hAnsi="Cambria Math"/>
                <w:i/>
              </w:rPr>
            </m:ctrlPr>
          </m:fPr>
          <m:num>
            <m:r>
              <w:rPr>
                <w:rFonts w:ascii="Cambria Math" w:hAnsi="Cambria Math"/>
              </w:rPr>
              <m:t>wt</m:t>
            </m:r>
          </m:num>
          <m:den>
            <m:r>
              <w:rPr>
                <w:rFonts w:ascii="Cambria Math" w:hAnsi="Cambria Math"/>
              </w:rPr>
              <m:t>70.0</m:t>
            </m:r>
          </m:den>
        </m:f>
      </m:oMath>
    </w:p>
    <w:p w14:paraId="55CE04AB" w14:textId="6033791C" w:rsidR="00F5633A" w:rsidRPr="00F5633A" w:rsidRDefault="00F5633A" w:rsidP="00F5633A">
      <w:pPr>
        <w:pStyle w:val="ListParagraph"/>
        <w:numPr>
          <w:ilvl w:val="1"/>
          <w:numId w:val="1"/>
        </w:numPr>
        <w:rPr>
          <w:rFonts w:eastAsiaTheme="minorEastAsia"/>
        </w:rPr>
      </w:pPr>
      <w:r>
        <w:rPr>
          <w:rFonts w:eastAsiaTheme="minorEastAsia"/>
        </w:rPr>
        <w:lastRenderedPageBreak/>
        <w:t xml:space="preserve">To model stochastic influence on volume, </w:t>
      </w:r>
    </w:p>
    <w:p w14:paraId="1A7107F1" w14:textId="06188D90" w:rsidR="00526C3B" w:rsidRDefault="000D5FFE" w:rsidP="00526C3B">
      <w:pPr>
        <w:ind w:left="1080"/>
        <w:rPr>
          <w:rFonts w:eastAsiaTheme="minorEastAsia"/>
        </w:rPr>
      </w:pPr>
      <m:oMath>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μ,</m:t>
            </m:r>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sidR="00526C3B">
        <w:rPr>
          <w:rFonts w:eastAsiaTheme="minorEastAsia"/>
        </w:rPr>
        <w:t>,</w:t>
      </w:r>
      <w:r w:rsidR="00F70D63">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μ,1</m:t>
            </m:r>
          </m:sub>
        </m:sSub>
        <m:r>
          <w:rPr>
            <w:rFonts w:ascii="Cambria Math" w:eastAsiaTheme="minorEastAsia" w:hAnsi="Cambria Math"/>
          </w:rPr>
          <m:t>=</m:t>
        </m:r>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r>
          <w:rPr>
            <w:rFonts w:ascii="Cambria Math" w:eastAsiaTheme="minorEastAsia" w:hAnsi="Cambria Math"/>
          </w:rPr>
          <m:t>)</m:t>
        </m:r>
      </m:oMath>
      <w:r w:rsidR="00526C3B">
        <w:rPr>
          <w:rFonts w:eastAsiaTheme="minorEastAsia"/>
        </w:rPr>
        <w:t xml:space="preserve">, and </w:t>
      </w:r>
      <m:oMath>
        <m:r>
          <w:rPr>
            <w:rFonts w:ascii="Cambria Math" w:eastAsiaTheme="minorEastAsia" w:hAnsi="Cambria Math"/>
          </w:rPr>
          <m:t>vol=</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f>
          <m:fPr>
            <m:ctrlPr>
              <w:rPr>
                <w:rFonts w:ascii="Cambria Math" w:eastAsiaTheme="minorEastAsia" w:hAnsi="Cambria Math"/>
                <w:i/>
              </w:rPr>
            </m:ctrlPr>
          </m:fPr>
          <m:num>
            <m:r>
              <w:rPr>
                <w:rFonts w:ascii="Cambria Math" w:eastAsiaTheme="minorEastAsia" w:hAnsi="Cambria Math"/>
              </w:rPr>
              <m:t>wt</m:t>
            </m:r>
          </m:num>
          <m:den>
            <m:r>
              <w:rPr>
                <w:rFonts w:ascii="Cambria Math" w:eastAsiaTheme="minorEastAsia" w:hAnsi="Cambria Math"/>
              </w:rPr>
              <m:t>70.0</m:t>
            </m:r>
          </m:den>
        </m:f>
      </m:oMath>
    </w:p>
    <w:p w14:paraId="419F68A3" w14:textId="624C0BE4" w:rsidR="001C7FE2" w:rsidRPr="00C45295" w:rsidRDefault="00F70D63" w:rsidP="00C45295">
      <w:pPr>
        <w:ind w:left="1080"/>
      </w:pPr>
      <w:r>
        <w:rPr>
          <w:rFonts w:eastAsiaTheme="minorEastAsia"/>
        </w:rPr>
        <w:t xml:space="preserve">If </w:t>
      </w:r>
      <m:oMath>
        <m:r>
          <w:rPr>
            <w:rFonts w:ascii="Cambria Math" w:eastAsiaTheme="minorEastAsia" w:hAnsi="Cambria Math"/>
          </w:rPr>
          <m:t xml:space="preserve"> σ=0, vol=</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f>
          <m:fPr>
            <m:ctrlPr>
              <w:rPr>
                <w:rFonts w:ascii="Cambria Math" w:eastAsiaTheme="minorEastAsia" w:hAnsi="Cambria Math"/>
                <w:i/>
              </w:rPr>
            </m:ctrlPr>
          </m:fPr>
          <m:num>
            <m:r>
              <w:rPr>
                <w:rFonts w:ascii="Cambria Math" w:eastAsiaTheme="minorEastAsia" w:hAnsi="Cambria Math"/>
              </w:rPr>
              <m:t>wt</m:t>
            </m:r>
          </m:num>
          <m:den>
            <m:r>
              <w:rPr>
                <w:rFonts w:ascii="Cambria Math" w:eastAsiaTheme="minorEastAsia" w:hAnsi="Cambria Math"/>
              </w:rPr>
              <m:t>70.0</m:t>
            </m:r>
          </m:den>
        </m:f>
      </m:oMath>
    </w:p>
    <w:p w14:paraId="4241D3D8" w14:textId="645920F4" w:rsidR="00DD6894" w:rsidRPr="00DD6894" w:rsidRDefault="00DD6894" w:rsidP="00DD6894">
      <w:pPr>
        <w:pStyle w:val="ListParagraph"/>
        <w:numPr>
          <w:ilvl w:val="1"/>
          <w:numId w:val="1"/>
        </w:numPr>
        <w:rPr>
          <w:rFonts w:eastAsiaTheme="minorEastAsia"/>
        </w:rPr>
      </w:pPr>
      <w:r>
        <w:rPr>
          <w:rFonts w:eastAsiaTheme="minorEastAsia"/>
          <w:iCs/>
        </w:rPr>
        <w:t>A two-compart</w:t>
      </w:r>
      <w:r w:rsidR="00DE6ECD">
        <w:rPr>
          <w:rFonts w:eastAsiaTheme="minorEastAsia"/>
          <w:iCs/>
        </w:rPr>
        <w:t>ment</w:t>
      </w:r>
      <w:r>
        <w:rPr>
          <w:rFonts w:eastAsiaTheme="minorEastAsia"/>
          <w:iCs/>
        </w:rPr>
        <w:t xml:space="preserve"> drug model is assumed</w:t>
      </w:r>
    </w:p>
    <w:p w14:paraId="684C5380" w14:textId="38E4F2C2" w:rsidR="000D5FFE" w:rsidRPr="00DD6894" w:rsidRDefault="000D5FFE" w:rsidP="00DD6894">
      <w:pPr>
        <w:ind w:left="1080"/>
        <w:rPr>
          <w:rFonts w:eastAsiaTheme="minorEastAsia"/>
        </w:rPr>
      </w:pPr>
      <m:oMathPara>
        <m:oMathParaPr>
          <m:jc m:val="left"/>
        </m:oMathParaPr>
        <m:oMath>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=IV</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el</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cp</m:t>
                  </m:r>
                </m:sub>
              </m:sSub>
            </m:e>
          </m:d>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pc</m:t>
              </m:r>
            </m:sub>
          </m:sSub>
          <m:sSub>
            <m:sSubPr>
              <m:ctrlPr>
                <w:rPr>
                  <w:rFonts w:ascii="Cambria Math" w:hAnsi="Cambria Math"/>
                  <w:i/>
                </w:rPr>
              </m:ctrlPr>
            </m:sSubPr>
            <m:e>
              <m:r>
                <w:rPr>
                  <w:rFonts w:ascii="Cambria Math" w:hAnsi="Cambria Math"/>
                </w:rPr>
                <m:t>x</m:t>
              </m:r>
            </m:e>
            <m:sub>
              <m:r>
                <w:rPr>
                  <w:rFonts w:ascii="Cambria Math" w:hAnsi="Cambria Math"/>
                </w:rPr>
                <m:t>3</m:t>
              </m:r>
            </m:sub>
          </m:sSub>
        </m:oMath>
      </m:oMathPara>
    </w:p>
    <w:p w14:paraId="384583F3" w14:textId="7D21CD34" w:rsidR="000E441E" w:rsidRPr="00C45295" w:rsidRDefault="000E441E" w:rsidP="00C45295">
      <w:pPr>
        <w:ind w:left="1080"/>
        <w:rPr>
          <w:rFonts w:eastAsiaTheme="minorEastAsia"/>
        </w:rPr>
      </w:pPr>
      <m:oMathPara>
        <m:oMathParaPr>
          <m:jc m:val="left"/>
        </m:oMathParaPr>
        <m:oMath>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cp</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pc</m:t>
              </m:r>
            </m:sub>
          </m:sSub>
          <m:sSub>
            <m:sSubPr>
              <m:ctrlPr>
                <w:rPr>
                  <w:rFonts w:ascii="Cambria Math" w:hAnsi="Cambria Math"/>
                  <w:i/>
                </w:rPr>
              </m:ctrlPr>
            </m:sSubPr>
            <m:e>
              <m:r>
                <w:rPr>
                  <w:rFonts w:ascii="Cambria Math" w:hAnsi="Cambria Math"/>
                </w:rPr>
                <m:t>x</m:t>
              </m:r>
            </m:e>
            <m:sub>
              <m:r>
                <w:rPr>
                  <w:rFonts w:ascii="Cambria Math" w:hAnsi="Cambria Math"/>
                </w:rPr>
                <m:t>3</m:t>
              </m:r>
            </m:sub>
          </m:sSub>
        </m:oMath>
      </m:oMathPara>
    </w:p>
    <w:p w14:paraId="60F8F7C7" w14:textId="529C6E2B" w:rsidR="00AC2CD2" w:rsidRPr="00DD6894" w:rsidRDefault="00DD6894" w:rsidP="00784ADF">
      <w:pPr>
        <w:pStyle w:val="ListParagraph"/>
        <w:numPr>
          <w:ilvl w:val="1"/>
          <w:numId w:val="1"/>
        </w:numPr>
      </w:pPr>
      <w:r>
        <w:rPr>
          <w:rFonts w:eastAsiaTheme="minorEastAsia"/>
        </w:rPr>
        <w:t xml:space="preserve">The PK parameters change during </w:t>
      </w:r>
      <w:r w:rsidR="00DE6ECD">
        <w:rPr>
          <w:rFonts w:eastAsiaTheme="minorEastAsia"/>
        </w:rPr>
        <w:t>treatment;</w:t>
      </w:r>
      <w:r>
        <w:rPr>
          <w:rFonts w:eastAsiaTheme="minorEastAsia"/>
        </w:rPr>
        <w:t xml:space="preserve"> change is modeled using an E50 model</w:t>
      </w:r>
      <w:r w:rsidR="00DE6ECD">
        <w:rPr>
          <w:rFonts w:eastAsiaTheme="minorEastAsia"/>
        </w:rPr>
        <w:t xml:space="preserve">.  All PK parameters have a ``base state’’ </w:t>
      </w:r>
      <w:r w:rsidR="00DE2498">
        <w:rPr>
          <w:rFonts w:eastAsiaTheme="minorEastAsia"/>
        </w:rPr>
        <w:t>(</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e0</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cp0</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pc0</m:t>
            </m:r>
          </m:sub>
        </m:sSub>
      </m:oMath>
      <w:r w:rsidR="00DE2498">
        <w:rPr>
          <w:rFonts w:eastAsiaTheme="minorEastAsia"/>
        </w:rPr>
        <w:t xml:space="preserve">) </w:t>
      </w:r>
      <w:r w:rsidR="00DE6ECD">
        <w:rPr>
          <w:rFonts w:eastAsiaTheme="minorEastAsia"/>
        </w:rPr>
        <w:t xml:space="preserve">and a potential state they </w:t>
      </w:r>
      <w:r w:rsidR="00DE2498">
        <w:rPr>
          <w:rFonts w:eastAsiaTheme="minorEastAsia"/>
        </w:rPr>
        <w:t xml:space="preserve">can </w:t>
      </w:r>
      <w:r w:rsidR="00DE6ECD">
        <w:rPr>
          <w:rFonts w:eastAsiaTheme="minorEastAsia"/>
        </w:rPr>
        <w:t>move toward.</w:t>
      </w:r>
      <w:r w:rsidR="00D74855">
        <w:rPr>
          <w:rFonts w:eastAsiaTheme="minorEastAsia"/>
        </w:rPr>
        <w:t xml:space="preserve">  Movement is dependent on a rate constant and </w:t>
      </w:r>
      <w:r w:rsidR="00784ADF">
        <w:rPr>
          <w:rFonts w:eastAsiaTheme="minorEastAsia"/>
        </w:rPr>
        <w:t xml:space="preserve">expected </w:t>
      </w:r>
      <w:r w:rsidR="00D74855">
        <w:rPr>
          <w:rFonts w:eastAsiaTheme="minorEastAsia"/>
        </w:rPr>
        <w:t>pharmacodynamic</w:t>
      </w:r>
      <w:r w:rsidR="00784ADF">
        <w:rPr>
          <w:rFonts w:eastAsiaTheme="minorEastAsia"/>
        </w:rPr>
        <w:t>s</w:t>
      </w:r>
      <w:r w:rsidR="00DE2498">
        <w:rPr>
          <w:rFonts w:eastAsiaTheme="minorEastAsia"/>
        </w:rPr>
        <w:t>.  Parameter movement can be toward either the base state or potential effected state.</w:t>
      </w:r>
      <w:r w:rsidR="00784ADF">
        <w:rPr>
          <w:rFonts w:eastAsiaTheme="minorEastAsia"/>
        </w:rPr>
        <w:t xml:space="preserve">  </w:t>
      </w:r>
      <w:r w:rsidR="00AC2CD2" w:rsidRPr="00784ADF">
        <w:rPr>
          <w:rFonts w:eastAsiaTheme="minorEastAsia"/>
        </w:rPr>
        <w:t xml:space="preserve">PK parameters </w:t>
      </w:r>
      <w:r w:rsidR="00784ADF">
        <w:rPr>
          <w:rFonts w:eastAsiaTheme="minorEastAsia"/>
        </w:rPr>
        <w:t>can then be</w:t>
      </w:r>
      <w:r w:rsidR="00AC2CD2" w:rsidRPr="00784ADF">
        <w:rPr>
          <w:rFonts w:eastAsiaTheme="minorEastAsia"/>
        </w:rPr>
        <w:t xml:space="preserve"> expressed as “base state</w:t>
      </w:r>
      <w:r w:rsidR="00C33E1F" w:rsidRPr="00784ADF">
        <w:rPr>
          <w:rFonts w:eastAsiaTheme="minorEastAsia"/>
        </w:rPr>
        <w:t>( 1.0</w:t>
      </w:r>
      <w:r w:rsidR="00AC2CD2" w:rsidRPr="00784ADF">
        <w:rPr>
          <w:rFonts w:eastAsiaTheme="minorEastAsia"/>
        </w:rPr>
        <w:t xml:space="preserve"> + effect(t)</w:t>
      </w:r>
      <w:r w:rsidR="00C33E1F" w:rsidRPr="00784ADF">
        <w:rPr>
          <w:rFonts w:eastAsiaTheme="minorEastAsia"/>
        </w:rPr>
        <w:t>)</w:t>
      </w:r>
      <w:r w:rsidR="00AC2CD2" w:rsidRPr="00784ADF">
        <w:rPr>
          <w:rFonts w:eastAsiaTheme="minorEastAsia"/>
        </w:rPr>
        <w:t>”</w:t>
      </w:r>
    </w:p>
    <w:p w14:paraId="3CCE334A" w14:textId="365875B4" w:rsidR="00C2015A" w:rsidRPr="00DD6894" w:rsidRDefault="00000000" w:rsidP="00DD6894">
      <w:pPr>
        <w:ind w:left="1080"/>
      </w:pPr>
      <m:oMathPara>
        <m:oMathParaPr>
          <m:jc m:val="left"/>
        </m:oMathParaPr>
        <m:oMath>
          <m:sSub>
            <m:sSubPr>
              <m:ctrlPr>
                <w:rPr>
                  <w:rFonts w:ascii="Cambria Math" w:hAnsi="Cambria Math"/>
                  <w:i/>
                </w:rPr>
              </m:ctrlPr>
            </m:sSubPr>
            <m:e>
              <m:r>
                <w:rPr>
                  <w:rFonts w:ascii="Cambria Math" w:hAnsi="Cambria Math"/>
                </w:rPr>
                <m:t>k</m:t>
              </m:r>
            </m:e>
            <m:sub>
              <m:r>
                <w:rPr>
                  <w:rFonts w:ascii="Cambria Math" w:hAnsi="Cambria Math"/>
                </w:rPr>
                <m:t>el,μ</m:t>
              </m:r>
            </m:sub>
          </m:sSub>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e0</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crcl</m:t>
              </m:r>
            </m:sub>
          </m:sSub>
          <m:r>
            <w:rPr>
              <w:rFonts w:ascii="Cambria Math" w:eastAsiaTheme="minorEastAsia" w:hAnsi="Cambria Math"/>
            </w:rPr>
            <m:t>CRCL</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wt</m:t>
                      </m:r>
                    </m:num>
                    <m:den>
                      <m:r>
                        <w:rPr>
                          <w:rFonts w:ascii="Cambria Math" w:eastAsiaTheme="minorEastAsia" w:hAnsi="Cambria Math"/>
                        </w:rPr>
                        <m:t>70.0</m:t>
                      </m:r>
                    </m:den>
                  </m:f>
                </m:e>
              </m:d>
            </m:e>
            <m:sup>
              <m:r>
                <w:rPr>
                  <w:rFonts w:ascii="Cambria Math" w:eastAsiaTheme="minorEastAsia" w:hAnsi="Cambria Math"/>
                </w:rPr>
                <m:t>-0.25</m:t>
              </m:r>
            </m:sup>
          </m:sSup>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eff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ke</m:t>
              </m:r>
            </m:sub>
          </m:sSub>
          <m:r>
            <w:rPr>
              <w:rFonts w:ascii="Cambria Math" w:eastAsiaTheme="minorEastAsia" w:hAnsi="Cambria Math"/>
            </w:rPr>
            <m:t>,p(</m:t>
          </m:r>
          <m:func>
            <m:funcPr>
              <m:ctrlPr>
                <w:rPr>
                  <w:rFonts w:ascii="Cambria Math" w:eastAsiaTheme="minorEastAsia" w:hAnsi="Cambria Math"/>
                  <w:i/>
                </w:rPr>
              </m:ctrlPr>
            </m:funcPr>
            <m:fName>
              <m:r>
                <m:rPr>
                  <m:sty m:val="p"/>
                </m:rPr>
                <w:rPr>
                  <w:rFonts w:ascii="Cambria Math" w:eastAsiaTheme="minorEastAsia" w:hAnsi="Cambria Math"/>
                </w:rPr>
                <m:t>inf_eff</m:t>
              </m:r>
            </m:fName>
            <m:e>
              <m:r>
                <w:rPr>
                  <w:rFonts w:ascii="Cambria Math" w:eastAsiaTheme="minorEastAsia" w:hAnsi="Cambria Math"/>
                </w:rPr>
                <m:t>)</m:t>
              </m:r>
            </m:e>
          </m:fun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50,Central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vanco</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ke</m:t>
              </m:r>
            </m:sub>
          </m:sSub>
          <m:r>
            <w:rPr>
              <w:rFonts w:ascii="Cambria Math" w:eastAsiaTheme="minorEastAsia" w:hAnsi="Cambria Math"/>
            </w:rPr>
            <m:t>)</m:t>
          </m:r>
        </m:oMath>
      </m:oMathPara>
    </w:p>
    <w:p w14:paraId="29C9C8AA" w14:textId="2DA2F2E0" w:rsidR="001C7FE2" w:rsidRDefault="00846476" w:rsidP="00C45295">
      <w:pPr>
        <w:ind w:left="1080"/>
      </w:pPr>
      <w:r w:rsidRPr="00C45295">
        <w:rPr>
          <w:rFonts w:eastAsiaTheme="minorEastAsia"/>
        </w:rPr>
        <w:t xml:space="preserve"> </w:t>
      </w:r>
      <m:oMath>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el,μ</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num>
          <m:den>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kel</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el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m:t>
        </m:r>
      </m:oMath>
    </w:p>
    <w:p w14:paraId="3099BAC1" w14:textId="785D208F" w:rsidR="00F94E08" w:rsidRPr="00DE6ECD" w:rsidRDefault="00000000" w:rsidP="00DE6ECD">
      <w:pPr>
        <w:ind w:left="1080"/>
      </w:pPr>
      <m:oMathPara>
        <m:oMathParaPr>
          <m:jc m:val="left"/>
        </m:oMathParaPr>
        <m:oMath>
          <m:sSub>
            <m:sSubPr>
              <m:ctrlPr>
                <w:rPr>
                  <w:rFonts w:ascii="Cambria Math" w:hAnsi="Cambria Math"/>
                  <w:i/>
                </w:rPr>
              </m:ctrlPr>
            </m:sSubPr>
            <m:e>
              <m:r>
                <w:rPr>
                  <w:rFonts w:ascii="Cambria Math" w:hAnsi="Cambria Math"/>
                </w:rPr>
                <m:t>k</m:t>
              </m:r>
            </m:e>
            <m:sub>
              <m:r>
                <w:rPr>
                  <w:rFonts w:ascii="Cambria Math" w:hAnsi="Cambria Math"/>
                </w:rPr>
                <m:t>cp,μ</m:t>
              </m:r>
            </m:sub>
          </m:sSub>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cp0</m:t>
              </m:r>
            </m:sub>
          </m:sSub>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eff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cp</m:t>
                  </m:r>
                </m:sub>
              </m:sSub>
            </m:sub>
          </m:sSub>
          <m:r>
            <w:rPr>
              <w:rFonts w:ascii="Cambria Math" w:eastAsiaTheme="minorEastAsia" w:hAnsi="Cambria Math"/>
            </w:rPr>
            <m:t>,p(</m:t>
          </m:r>
          <m:func>
            <m:funcPr>
              <m:ctrlPr>
                <w:rPr>
                  <w:rFonts w:ascii="Cambria Math" w:eastAsiaTheme="minorEastAsia" w:hAnsi="Cambria Math"/>
                  <w:i/>
                </w:rPr>
              </m:ctrlPr>
            </m:funcPr>
            <m:fName>
              <m:r>
                <m:rPr>
                  <m:sty m:val="p"/>
                </m:rPr>
                <w:rPr>
                  <w:rFonts w:ascii="Cambria Math" w:eastAsiaTheme="minorEastAsia" w:hAnsi="Cambria Math"/>
                </w:rPr>
                <m:t>inf_eff</m:t>
              </m:r>
            </m:fName>
            <m:e>
              <m:r>
                <w:rPr>
                  <w:rFonts w:ascii="Cambria Math" w:eastAsiaTheme="minorEastAsia" w:hAnsi="Cambria Math"/>
                </w:rPr>
                <m:t>)</m:t>
              </m:r>
            </m:e>
          </m:fun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50,Central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vanco</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kcp</m:t>
              </m:r>
            </m:sub>
          </m:sSub>
          <m:r>
            <w:rPr>
              <w:rFonts w:ascii="Cambria Math" w:eastAsiaTheme="minorEastAsia" w:hAnsi="Cambria Math"/>
            </w:rPr>
            <m:t>)</m:t>
          </m:r>
        </m:oMath>
      </m:oMathPara>
    </w:p>
    <w:p w14:paraId="149E3D22" w14:textId="77777777" w:rsidR="00F94E08" w:rsidRDefault="00F94E08" w:rsidP="00F94E08">
      <w:pPr>
        <w:ind w:left="1080"/>
      </w:pPr>
      <w:r w:rsidRPr="00C45295">
        <w:rPr>
          <w:rFonts w:eastAsiaTheme="minorEastAsia"/>
        </w:rPr>
        <w:t xml:space="preserve"> </w:t>
      </w:r>
      <m:oMath>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8</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cp,μ</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8</m:t>
                </m:r>
              </m:sub>
            </m:sSub>
          </m:num>
          <m:den>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kcp</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cp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8</m:t>
            </m:r>
          </m:sub>
        </m:sSub>
        <m:r>
          <w:rPr>
            <w:rFonts w:ascii="Cambria Math" w:eastAsiaTheme="minorEastAsia" w:hAnsi="Cambria Math"/>
          </w:rPr>
          <m:t>;</m:t>
        </m:r>
      </m:oMath>
    </w:p>
    <w:p w14:paraId="159BEB9D" w14:textId="001CE544" w:rsidR="00F94E08" w:rsidRPr="00DE6ECD" w:rsidRDefault="00F94E08" w:rsidP="00DE6ECD">
      <w:pPr>
        <w:ind w:left="1080"/>
      </w:pPr>
      <m:oMathPara>
        <m:oMathParaPr>
          <m:jc m:val="left"/>
        </m:oMathParaPr>
        <m:oMath>
          <m:sSub>
            <m:sSubPr>
              <m:ctrlPr>
                <w:rPr>
                  <w:rFonts w:ascii="Cambria Math" w:hAnsi="Cambria Math"/>
                  <w:i/>
                </w:rPr>
              </m:ctrlPr>
            </m:sSubPr>
            <m:e>
              <m:r>
                <w:rPr>
                  <w:rFonts w:ascii="Cambria Math" w:hAnsi="Cambria Math"/>
                </w:rPr>
                <m:t>k</m:t>
              </m:r>
            </m:e>
            <m:sub>
              <m:r>
                <w:rPr>
                  <w:rFonts w:ascii="Cambria Math" w:hAnsi="Cambria Math"/>
                </w:rPr>
                <m:t>pc,μ</m:t>
              </m:r>
            </m:sub>
          </m:sSub>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pc0</m:t>
              </m:r>
            </m:sub>
          </m:sSub>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eff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pc</m:t>
                  </m:r>
                </m:sub>
              </m:sSub>
            </m:sub>
          </m:sSub>
          <m:r>
            <w:rPr>
              <w:rFonts w:ascii="Cambria Math" w:eastAsiaTheme="minorEastAsia" w:hAnsi="Cambria Math"/>
            </w:rPr>
            <m:t>,p(</m:t>
          </m:r>
          <m:func>
            <m:funcPr>
              <m:ctrlPr>
                <w:rPr>
                  <w:rFonts w:ascii="Cambria Math" w:eastAsiaTheme="minorEastAsia" w:hAnsi="Cambria Math"/>
                  <w:i/>
                </w:rPr>
              </m:ctrlPr>
            </m:funcPr>
            <m:fName>
              <m:r>
                <m:rPr>
                  <m:sty m:val="p"/>
                </m:rPr>
                <w:rPr>
                  <w:rFonts w:ascii="Cambria Math" w:eastAsiaTheme="minorEastAsia" w:hAnsi="Cambria Math"/>
                </w:rPr>
                <m:t>inf_eff</m:t>
              </m:r>
            </m:fName>
            <m:e>
              <m:r>
                <w:rPr>
                  <w:rFonts w:ascii="Cambria Math" w:eastAsiaTheme="minorEastAsia" w:hAnsi="Cambria Math"/>
                </w:rPr>
                <m:t>)</m:t>
              </m:r>
            </m:e>
          </m:fun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50,Periphiral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AU</m:t>
              </m:r>
              <m:r>
                <w:rPr>
                  <w:rFonts w:ascii="Cambria Math" w:eastAsiaTheme="minorEastAsia" w:hAnsi="Cambria Math"/>
                </w:rPr>
                <m:t>C</m:t>
              </m:r>
            </m:e>
            <m:sub>
              <m:r>
                <w:rPr>
                  <w:rFonts w:ascii="Cambria Math" w:eastAsiaTheme="minorEastAsia" w:hAnsi="Cambria Math"/>
                </w:rPr>
                <m:t>vanco</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PeripheralEfect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kpc</m:t>
              </m:r>
            </m:sub>
          </m:sSub>
          <m:r>
            <w:rPr>
              <w:rFonts w:ascii="Cambria Math" w:eastAsiaTheme="minorEastAsia" w:hAnsi="Cambria Math"/>
            </w:rPr>
            <m:t>)</m:t>
          </m:r>
        </m:oMath>
      </m:oMathPara>
    </w:p>
    <w:p w14:paraId="19AAAA99" w14:textId="77777777" w:rsidR="00F94E08" w:rsidRDefault="00F94E08" w:rsidP="00F94E08">
      <w:pPr>
        <w:ind w:left="1080"/>
      </w:pPr>
      <w:r w:rsidRPr="00796CF1">
        <w:rPr>
          <w:rFonts w:eastAsiaTheme="minorEastAsia"/>
        </w:rPr>
        <w:t xml:space="preserve"> </w:t>
      </w:r>
      <m:oMath>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9</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pc,μ</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9</m:t>
                </m:r>
              </m:sub>
            </m:sSub>
          </m:num>
          <m:den>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kpc</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pc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9</m:t>
            </m:r>
          </m:sub>
        </m:sSub>
        <m:r>
          <w:rPr>
            <w:rFonts w:ascii="Cambria Math" w:eastAsiaTheme="minorEastAsia" w:hAnsi="Cambria Math"/>
          </w:rPr>
          <m:t>;</m:t>
        </m:r>
      </m:oMath>
    </w:p>
    <w:p w14:paraId="6F7E61A0" w14:textId="77777777" w:rsidR="00F94E08" w:rsidRPr="00F94E08" w:rsidRDefault="00F94E08" w:rsidP="00F94E08">
      <w:pPr>
        <w:pStyle w:val="ListParagraph"/>
        <w:numPr>
          <w:ilvl w:val="1"/>
          <w:numId w:val="1"/>
        </w:numPr>
      </w:pPr>
    </w:p>
    <w:p w14:paraId="1B0541FD" w14:textId="77777777" w:rsidR="00F94E08" w:rsidRDefault="00F94E08" w:rsidP="00F94E08">
      <w:pPr>
        <w:pStyle w:val="ListParagraph"/>
        <w:numPr>
          <w:ilvl w:val="0"/>
          <w:numId w:val="1"/>
        </w:numPr>
      </w:pPr>
      <w:r>
        <w:t>Pharmacodynamic-Pharmacokinetic Link Function</w:t>
      </w:r>
    </w:p>
    <w:p w14:paraId="33C155D0" w14:textId="77777777" w:rsidR="00F94E08" w:rsidRPr="001C7FE2" w:rsidRDefault="00F94E08" w:rsidP="00F94E08">
      <w:pPr>
        <w:ind w:left="1080"/>
      </w:pPr>
      <m:oMathPara>
        <m:oMath>
          <m:sSub>
            <m:sSubPr>
              <m:ctrlPr>
                <w:rPr>
                  <w:rFonts w:ascii="Cambria Math" w:hAnsi="Cambria Math"/>
                  <w:i/>
                </w:rPr>
              </m:ctrlPr>
            </m:sSubPr>
            <m:e>
              <m:r>
                <w:rPr>
                  <w:rFonts w:ascii="Cambria Math" w:hAnsi="Cambria Math"/>
                </w:rPr>
                <m:t>f</m:t>
              </m:r>
            </m:e>
            <m:sub>
              <m:r>
                <w:rPr>
                  <w:rFonts w:ascii="Cambria Math" w:hAnsi="Cambria Math"/>
                </w:rPr>
                <m:t>EFF</m:t>
              </m:r>
            </m:sub>
          </m:sSub>
          <m:r>
            <w:rPr>
              <w:rFonts w:ascii="Cambria Math" w:hAnsi="Cambria Math"/>
            </w:rPr>
            <m:t>(α,p,</m:t>
          </m:r>
          <m:sSub>
            <m:sSubPr>
              <m:ctrlPr>
                <w:rPr>
                  <w:rFonts w:ascii="Cambria Math" w:hAnsi="Cambria Math"/>
                  <w:i/>
                </w:rPr>
              </m:ctrlPr>
            </m:sSubPr>
            <m:e>
              <m:r>
                <w:rPr>
                  <w:rFonts w:ascii="Cambria Math" w:hAnsi="Cambria Math"/>
                </w:rPr>
                <m:t>E</m:t>
              </m:r>
            </m:e>
            <m:sub>
              <m:r>
                <w:rPr>
                  <w:rFonts w:ascii="Cambria Math" w:hAnsi="Cambria Math"/>
                </w:rPr>
                <m:t>50</m:t>
              </m:r>
            </m:sub>
          </m:sSub>
          <m:r>
            <w:rPr>
              <w:rFonts w:ascii="Cambria Math" w:hAnsi="Cambria Math"/>
            </w:rPr>
            <m:t>,E,b)=1.0+</m:t>
          </m:r>
          <m:f>
            <m:fPr>
              <m:ctrlPr>
                <w:rPr>
                  <w:rFonts w:ascii="Cambria Math" w:hAnsi="Cambria Math"/>
                  <w:i/>
                </w:rPr>
              </m:ctrlPr>
            </m:fPr>
            <m:num>
              <m:r>
                <w:rPr>
                  <w:rFonts w:ascii="Cambria Math" w:hAnsi="Cambria Math"/>
                </w:rPr>
                <m:t>αp</m:t>
              </m:r>
            </m:num>
            <m:den>
              <m:r>
                <w:rPr>
                  <w:rFonts w:ascii="Cambria Math" w:hAnsi="Cambria Math"/>
                </w:rPr>
                <m:t>1.0+</m:t>
              </m:r>
              <m:r>
                <m:rPr>
                  <m:sty m:val="p"/>
                </m:rPr>
                <w:rPr>
                  <w:rFonts w:ascii="Cambria Math" w:hAnsi="Cambria Math"/>
                </w:rPr>
                <m:t>exp⁡</m:t>
              </m:r>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50</m:t>
                      </m:r>
                    </m:sub>
                  </m:sSub>
                  <m:r>
                    <w:rPr>
                      <w:rFonts w:ascii="Cambria Math" w:hAnsi="Cambria Math"/>
                    </w:rPr>
                    <m:t>-E</m:t>
                  </m:r>
                </m:num>
                <m:den>
                  <m:r>
                    <w:rPr>
                      <w:rFonts w:ascii="Cambria Math" w:hAnsi="Cambria Math"/>
                    </w:rPr>
                    <m:t>b</m:t>
                  </m:r>
                </m:den>
              </m:f>
              <m:r>
                <w:rPr>
                  <w:rFonts w:ascii="Cambria Math" w:hAnsi="Cambria Math"/>
                </w:rPr>
                <m:t>)</m:t>
              </m:r>
            </m:den>
          </m:f>
        </m:oMath>
      </m:oMathPara>
    </w:p>
    <w:p w14:paraId="1B05CA4E" w14:textId="77777777" w:rsidR="00F94E08" w:rsidRPr="00F94E08" w:rsidRDefault="00F94E08" w:rsidP="00F94E08">
      <w:pPr>
        <w:pStyle w:val="ListParagraph"/>
        <w:numPr>
          <w:ilvl w:val="1"/>
          <w:numId w:val="1"/>
        </w:numPr>
      </w:pPr>
      <m:oMath>
        <m:sSub>
          <m:sSubPr>
            <m:ctrlPr>
              <w:rPr>
                <w:rFonts w:ascii="Cambria Math" w:hAnsi="Cambria Math"/>
                <w:i/>
              </w:rPr>
            </m:ctrlPr>
          </m:sSubPr>
          <m:e>
            <m:r>
              <w:rPr>
                <w:rFonts w:ascii="Cambria Math" w:hAnsi="Cambria Math"/>
              </w:rPr>
              <m:t>f</m:t>
            </m:r>
          </m:e>
          <m:sub>
            <m:r>
              <w:rPr>
                <w:rFonts w:ascii="Cambria Math" w:hAnsi="Cambria Math"/>
              </w:rPr>
              <m:t>EFF</m:t>
            </m:r>
          </m:sub>
        </m:sSub>
      </m:oMath>
      <w:r>
        <w:rPr>
          <w:rFonts w:eastAsiaTheme="minorEastAsia"/>
        </w:rPr>
        <w:t xml:space="preserve">is an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50</m:t>
            </m:r>
          </m:sub>
        </m:sSub>
      </m:oMath>
      <w:r>
        <w:rPr>
          <w:rFonts w:eastAsiaTheme="minorEastAsia"/>
        </w:rPr>
        <w:t xml:space="preserve">model, with a scale factor that sets the PK parameter value in the range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0</m:t>
            </m:r>
          </m:sub>
        </m:sSub>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0</m:t>
            </m:r>
          </m:sub>
        </m:sSub>
        <m:r>
          <w:rPr>
            <w:rFonts w:ascii="Cambria Math" w:eastAsiaTheme="minorEastAsia" w:hAnsi="Cambria Math"/>
          </w:rPr>
          <m:t>)</m:t>
        </m:r>
      </m:oMath>
      <w:r>
        <w:rPr>
          <w:rFonts w:eastAsiaTheme="minorEastAsia"/>
        </w:rPr>
        <w:t xml:space="preserve">, </w:t>
      </w:r>
      <m:oMath>
        <m:r>
          <w:rPr>
            <w:rFonts w:ascii="Cambria Math" w:eastAsiaTheme="minorEastAsia" w:hAnsi="Cambria Math"/>
          </w:rPr>
          <m:t>α∈(-1,</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r>
          <w:rPr>
            <w:rFonts w:ascii="Cambria Math" w:eastAsiaTheme="minorEastAsia" w:hAnsi="Cambria Math"/>
          </w:rPr>
          <m:t>)</m:t>
        </m:r>
      </m:oMath>
    </w:p>
    <w:p w14:paraId="46AF7655" w14:textId="35A77B01" w:rsidR="004D0214" w:rsidRDefault="00D74855" w:rsidP="00F94E08">
      <w:pPr>
        <w:pStyle w:val="ListParagraph"/>
        <w:numPr>
          <w:ilvl w:val="1"/>
          <w:numId w:val="1"/>
        </w:numPr>
        <w:rPr>
          <w:rFonts w:eastAsiaTheme="minorEastAsia"/>
        </w:rPr>
      </w:pPr>
      <m:oMath>
        <m:r>
          <w:rPr>
            <w:rFonts w:ascii="Cambria Math" w:eastAsiaTheme="minorEastAsia" w:hAnsi="Cambria Math"/>
          </w:rPr>
          <m:t>α→0</m:t>
        </m:r>
      </m:oMath>
      <w:r>
        <w:rPr>
          <w:rFonts w:eastAsiaTheme="minorEastAsia"/>
        </w:rPr>
        <w:t xml:space="preserve"> implies the </w:t>
      </w:r>
      <w:r w:rsidR="004D0214">
        <w:rPr>
          <w:rFonts w:eastAsiaTheme="minorEastAsia"/>
        </w:rPr>
        <w:t xml:space="preserve">final state of the PK parameter </w:t>
      </w:r>
      <w:r w:rsidR="00DE2498">
        <w:rPr>
          <w:rFonts w:eastAsiaTheme="minorEastAsia"/>
        </w:rPr>
        <w:t>is</w:t>
      </w:r>
      <w:r w:rsidR="004D0214">
        <w:rPr>
          <w:rFonts w:eastAsiaTheme="minorEastAsia"/>
        </w:rPr>
        <w:t xml:space="preserve"> 0</w:t>
      </w:r>
      <w:r w:rsidR="00DE2498">
        <w:rPr>
          <w:rFonts w:eastAsiaTheme="minorEastAsia"/>
        </w:rPr>
        <w:t>.0</w:t>
      </w:r>
      <w:r w:rsidR="004D0214">
        <w:rPr>
          <w:rFonts w:eastAsiaTheme="minorEastAsia"/>
        </w:rPr>
        <w:t xml:space="preserve">, </w:t>
      </w:r>
      <m:oMath>
        <m:r>
          <w:rPr>
            <w:rFonts w:ascii="Cambria Math" w:eastAsiaTheme="minorEastAsia" w:hAnsi="Cambria Math"/>
          </w:rPr>
          <m:t>α&lt;1</m:t>
        </m:r>
      </m:oMath>
      <w:r w:rsidR="004D0214">
        <w:rPr>
          <w:rFonts w:eastAsiaTheme="minorEastAsia"/>
        </w:rPr>
        <w:t xml:space="preserve"> implies the PK parameter decrease</w:t>
      </w:r>
      <w:r w:rsidR="00DE2498">
        <w:rPr>
          <w:rFonts w:eastAsiaTheme="minorEastAsia"/>
        </w:rPr>
        <w:t>s</w:t>
      </w:r>
      <w:r w:rsidR="004D0214">
        <w:rPr>
          <w:rFonts w:eastAsiaTheme="minorEastAsia"/>
        </w:rPr>
        <w:t xml:space="preserve"> </w:t>
      </w:r>
      <w:r w:rsidR="00DE2498">
        <w:rPr>
          <w:rFonts w:eastAsiaTheme="minorEastAsia"/>
        </w:rPr>
        <w:t>in response to</w:t>
      </w:r>
      <w:r w:rsidR="004D0214">
        <w:rPr>
          <w:rFonts w:eastAsiaTheme="minorEastAsia"/>
        </w:rPr>
        <w:t xml:space="preserve"> treatment, and </w:t>
      </w:r>
      <m:oMath>
        <m:r>
          <w:rPr>
            <w:rFonts w:ascii="Cambria Math" w:eastAsiaTheme="minorEastAsia" w:hAnsi="Cambria Math"/>
          </w:rPr>
          <m:t>α&gt;1</m:t>
        </m:r>
      </m:oMath>
      <w:r w:rsidR="004D0214">
        <w:rPr>
          <w:rFonts w:eastAsiaTheme="minorEastAsia"/>
        </w:rPr>
        <w:t xml:space="preserve"> implies the PK parameter increase</w:t>
      </w:r>
      <w:r w:rsidR="00DE2498">
        <w:rPr>
          <w:rFonts w:eastAsiaTheme="minorEastAsia"/>
        </w:rPr>
        <w:t>s</w:t>
      </w:r>
      <w:r w:rsidR="004D0214">
        <w:rPr>
          <w:rFonts w:eastAsiaTheme="minorEastAsia"/>
        </w:rPr>
        <w:t xml:space="preserve"> </w:t>
      </w:r>
      <w:r w:rsidR="00DE2498">
        <w:rPr>
          <w:rFonts w:eastAsiaTheme="minorEastAsia"/>
        </w:rPr>
        <w:t>in response to</w:t>
      </w:r>
      <w:r w:rsidR="004D0214">
        <w:rPr>
          <w:rFonts w:eastAsiaTheme="minorEastAsia"/>
        </w:rPr>
        <w:t xml:space="preserve"> treatment.</w:t>
      </w:r>
    </w:p>
    <w:p w14:paraId="494461BF" w14:textId="45CB5DE1" w:rsidR="00F94E08" w:rsidRPr="00F94E08" w:rsidRDefault="00BB17FF" w:rsidP="00F94E08">
      <w:pPr>
        <w:pStyle w:val="ListParagraph"/>
        <w:numPr>
          <w:ilvl w:val="1"/>
          <w:numId w:val="1"/>
        </w:numPr>
        <w:rPr>
          <w:rFonts w:eastAsiaTheme="minorEastAsia"/>
        </w:rPr>
      </w:pPr>
      <w:r>
        <w:lastRenderedPageBreak/>
        <w:t>We assume transfer of drug from central to peripheral and drug elimination are affected by the relative amount of time that the drug is below or above the effective concentration, while transfer of drug from the periphery to the blood is affected by the AUC</w:t>
      </w:r>
    </w:p>
    <w:p w14:paraId="356BA8C3" w14:textId="77777777" w:rsidR="00F94E08" w:rsidRDefault="00F94E08" w:rsidP="00F94E08">
      <w:pPr>
        <w:pStyle w:val="ListParagraph"/>
        <w:numPr>
          <w:ilvl w:val="0"/>
          <w:numId w:val="1"/>
        </w:numPr>
      </w:pPr>
      <w:r>
        <w:t>Pharmacodynamic Model</w:t>
      </w:r>
    </w:p>
    <w:p w14:paraId="7E9AB879" w14:textId="2196DD27" w:rsidR="00CD200E" w:rsidRPr="00E408C7" w:rsidRDefault="00CD200E" w:rsidP="00CD200E">
      <w:pPr>
        <w:pStyle w:val="ListParagraph"/>
        <w:numPr>
          <w:ilvl w:val="1"/>
          <w:numId w:val="1"/>
        </w:numPr>
      </w:pPr>
      <w:r>
        <w:t xml:space="preserve">PD parameters are in the variables </w:t>
      </w:r>
      <m:oMath>
        <m:sSub>
          <m:sSubPr>
            <m:ctrlPr>
              <w:rPr>
                <w:rFonts w:ascii="Cambria Math" w:hAnsi="Cambria Math"/>
                <w:i/>
              </w:rPr>
            </m:ctrlPr>
          </m:sSubPr>
          <m:e>
            <m:r>
              <w:rPr>
                <w:rFonts w:ascii="Cambria Math" w:hAnsi="Cambria Math"/>
              </w:rPr>
              <m:t>x</m:t>
            </m:r>
          </m:e>
          <m:sub>
            <m:r>
              <w:rPr>
                <w:rFonts w:ascii="Cambria Math" w:hAnsi="Cambria Math"/>
              </w:rPr>
              <m:t>4</m:t>
            </m:r>
          </m:sub>
        </m:sSub>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5</m:t>
            </m:r>
          </m:sub>
        </m:sSub>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6</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7</m:t>
            </m:r>
          </m:sub>
        </m:sSub>
      </m:oMath>
      <w:r>
        <w:rPr>
          <w:rFonts w:eastAsiaTheme="minorEastAsia"/>
        </w:rPr>
        <w:t xml:space="preserve">. Vancomycin is an AUC/MIC drug. </w:t>
      </w:r>
      <m:oMath>
        <m:r>
          <w:rPr>
            <w:rFonts w:ascii="Cambria Math" w:eastAsiaTheme="minorEastAsia" w:hAnsi="Cambria Math"/>
          </w:rPr>
          <m:t>AU</m:t>
        </m:r>
        <m:sSub>
          <m:sSubPr>
            <m:ctrlPr>
              <w:rPr>
                <w:rFonts w:ascii="Cambria Math" w:eastAsiaTheme="minorEastAsia" w:hAnsi="Cambria Math"/>
                <w:i/>
              </w:rPr>
            </m:ctrlPr>
          </m:sSubPr>
          <m:e>
            <m:r>
              <w:rPr>
                <w:rFonts w:ascii="Cambria Math" w:eastAsiaTheme="minorEastAsia" w:hAnsi="Cambria Math"/>
              </w:rPr>
              <m:t>C</m:t>
            </m:r>
          </m:e>
          <m:sub>
            <m:r>
              <m:rPr>
                <m:sty m:val="p"/>
              </m:rPr>
              <w:rPr>
                <w:rFonts w:ascii="Cambria Math" w:eastAsiaTheme="minorEastAsia" w:hAnsi="Cambria Math"/>
              </w:rPr>
              <m:t>Δ</m:t>
            </m:r>
            <m:r>
              <m:rPr>
                <m:sty m:val="p"/>
              </m:rPr>
              <w:rPr>
                <w:rFonts w:ascii="Cambria Math" w:eastAsiaTheme="minorEastAsia" w:hAnsi="Cambria Math"/>
              </w:rPr>
              <m:t>t</m:t>
            </m:r>
          </m:sub>
        </m:sSub>
        <m:r>
          <w:rPr>
            <w:rFonts w:ascii="Cambria Math" w:eastAsiaTheme="minorEastAsia" w:hAnsi="Cambria Math"/>
          </w:rPr>
          <m:t>(t)</m:t>
        </m:r>
      </m:oMath>
      <w:r w:rsidR="00E408C7">
        <w:rPr>
          <w:rFonts w:eastAsiaTheme="minorEastAsia"/>
        </w:rPr>
        <w:t xml:space="preserve"> is encoded in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5</m:t>
            </m:r>
          </m:sub>
        </m:sSub>
      </m:oMath>
      <w:r w:rsidR="00E408C7">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4</m:t>
            </m:r>
          </m:sub>
        </m:sSub>
      </m:oMath>
      <w:r w:rsidR="00E408C7">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6</m:t>
            </m:r>
          </m:sub>
        </m:sSub>
      </m:oMath>
      <w:r w:rsidR="00E408C7">
        <w:rPr>
          <w:rFonts w:eastAsiaTheme="minorEastAsia"/>
        </w:rPr>
        <w:t>contain, respectively, time greater than and time less than the effective treatment concentration (</w:t>
      </w:r>
      <w:proofErr w:type="gramStart"/>
      <w:r w:rsidR="00E408C7">
        <w:rPr>
          <w:rFonts w:eastAsiaTheme="minorEastAsia"/>
        </w:rPr>
        <w:t>similar to</w:t>
      </w:r>
      <w:proofErr w:type="gramEnd"/>
      <w:r w:rsidR="00E408C7">
        <w:rPr>
          <w:rFonts w:eastAsiaTheme="minorEastAsia"/>
        </w:rPr>
        <w:t xml:space="preserve"> MIC, but </w:t>
      </w:r>
      <w:r w:rsidR="00550D71">
        <w:rPr>
          <w:rFonts w:eastAsiaTheme="minorEastAsia"/>
        </w:rPr>
        <w:t xml:space="preserve">an </w:t>
      </w:r>
      <w:r w:rsidR="00E408C7">
        <w:rPr>
          <w:rFonts w:eastAsiaTheme="minorEastAsia"/>
        </w:rPr>
        <w:t>optimized</w:t>
      </w:r>
      <w:r w:rsidR="00550D71">
        <w:rPr>
          <w:rFonts w:eastAsiaTheme="minorEastAsia"/>
        </w:rPr>
        <w:t xml:space="preserve"> parameter</w:t>
      </w:r>
      <w:r w:rsidR="00E408C7">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7</m:t>
            </m:r>
          </m:sub>
        </m:sSub>
      </m:oMath>
      <w:r w:rsidR="00E408C7">
        <w:rPr>
          <w:rFonts w:eastAsiaTheme="minorEastAsia"/>
        </w:rPr>
        <w:t xml:space="preserve">contains the percent time less than the effective treatment.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4</m:t>
            </m:r>
          </m:sub>
        </m:sSub>
      </m:oMath>
      <w:r w:rsidR="00550D71">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5</m:t>
            </m:r>
          </m:sub>
        </m:sSub>
      </m:oMath>
      <w:r w:rsidR="00550D71">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6</m:t>
            </m:r>
          </m:sub>
        </m:sSub>
      </m:oMath>
      <w:r w:rsidR="00550D71">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7</m:t>
            </m:r>
          </m:sub>
        </m:sSub>
      </m:oMath>
      <w:r w:rsidR="00550D71">
        <w:rPr>
          <w:rFonts w:eastAsiaTheme="minorEastAsia"/>
        </w:rPr>
        <w:t>are calculated over a running window.</w:t>
      </w:r>
    </w:p>
    <w:p w14:paraId="72E08074" w14:textId="507C2605" w:rsidR="00E408C7" w:rsidRDefault="00E408C7" w:rsidP="00CD200E">
      <w:pPr>
        <w:pStyle w:val="ListParagraph"/>
        <w:numPr>
          <w:ilvl w:val="1"/>
          <w:numId w:val="1"/>
        </w:numPr>
      </w:pPr>
    </w:p>
    <w:p w14:paraId="7E361595" w14:textId="77777777" w:rsidR="00F94E08" w:rsidRPr="00C45295" w:rsidRDefault="00F94E08" w:rsidP="00F94E08">
      <w:pPr>
        <w:ind w:left="720" w:firstLine="720"/>
      </w:pPr>
      <m:oMathPara>
        <m:oMathParaPr>
          <m:jc m:val="left"/>
        </m:oMathParaPr>
        <m:oMath>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r</m:t>
                      </m:r>
                    </m:sub>
                  </m:sSub>
                  <m:r>
                    <w:rPr>
                      <w:rFonts w:ascii="Cambria Math" w:hAnsi="Cambria Math"/>
                    </w:rPr>
                    <m:t>t&lt;</m:t>
                  </m:r>
                  <m:sSub>
                    <m:sSubPr>
                      <m:ctrlPr>
                        <w:rPr>
                          <w:rFonts w:ascii="Cambria Math" w:hAnsi="Cambria Math"/>
                          <w:i/>
                        </w:rPr>
                      </m:ctrlPr>
                    </m:sSubPr>
                    <m:e>
                      <m:r>
                        <w:rPr>
                          <w:rFonts w:ascii="Cambria Math" w:hAnsi="Cambria Math"/>
                        </w:rPr>
                        <m:t>C</m:t>
                      </m:r>
                    </m:e>
                    <m:sub>
                      <m:r>
                        <w:rPr>
                          <w:rFonts w:ascii="Cambria Math" w:hAnsi="Cambria Math"/>
                        </w:rPr>
                        <m:t>P,EFF</m:t>
                      </m:r>
                    </m:sub>
                  </m:sSub>
                </m:e>
              </m:d>
            </m:e>
            <m:sub>
              <m:r>
                <m:rPr>
                  <m:sty m:val="p"/>
                </m:rPr>
                <w:rPr>
                  <w:rFonts w:ascii="Cambria Math" w:hAnsi="Cambria Math"/>
                </w:rPr>
                <m:t>Δ</m:t>
              </m:r>
              <m:r>
                <w:rPr>
                  <w:rFonts w:ascii="Cambria Math" w:hAnsi="Cambria Math"/>
                </w:rPr>
                <m:t>t</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6</m:t>
                  </m:r>
                </m:sub>
              </m:sSub>
            </m:num>
            <m:den>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6</m:t>
                  </m:r>
                </m:sub>
              </m:sSub>
            </m:den>
          </m:f>
        </m:oMath>
      </m:oMathPara>
    </w:p>
    <w:p w14:paraId="7BE6DFAC" w14:textId="77777777" w:rsidR="00F94E08" w:rsidRPr="00C45295" w:rsidRDefault="00F94E08" w:rsidP="00F94E08">
      <w:pPr>
        <w:ind w:left="1080"/>
      </w:pPr>
      <m:oMathPara>
        <m:oMathParaPr>
          <m:jc m:val="left"/>
        </m:oMathParaPr>
        <m:oMath>
          <m:sSub>
            <m:sSubPr>
              <m:ctrlPr>
                <w:rPr>
                  <w:rFonts w:ascii="Cambria Math" w:hAnsi="Cambria Math"/>
                  <w:i/>
                </w:rPr>
              </m:ctrlPr>
            </m:sSubPr>
            <m:e>
              <m:r>
                <w:rPr>
                  <w:rFonts w:ascii="Cambria Math" w:hAnsi="Cambria Math"/>
                </w:rPr>
                <m:t>dx</m:t>
              </m:r>
            </m:e>
            <m:sub>
              <m:r>
                <w:rPr>
                  <w:rFonts w:ascii="Cambria Math" w:hAnsi="Cambria Math"/>
                </w:rPr>
                <m:t>6</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vanco</m:t>
                  </m:r>
                </m:sub>
              </m:sSub>
              <m:r>
                <w:rPr>
                  <w:rFonts w:ascii="Cambria Math" w:hAnsi="Cambria Math"/>
                </w:rPr>
                <m:t>&lt;</m:t>
              </m:r>
              <m:sSub>
                <m:sSubPr>
                  <m:ctrlPr>
                    <w:rPr>
                      <w:rFonts w:ascii="Cambria Math" w:hAnsi="Cambria Math"/>
                      <w:i/>
                    </w:rPr>
                  </m:ctrlPr>
                </m:sSubPr>
                <m:e>
                  <m:r>
                    <w:rPr>
                      <w:rFonts w:ascii="Cambria Math" w:hAnsi="Cambria Math"/>
                    </w:rPr>
                    <m:t>C</m:t>
                  </m:r>
                </m:e>
                <m:sub>
                  <m:r>
                    <w:rPr>
                      <w:rFonts w:ascii="Cambria Math" w:hAnsi="Cambria Math"/>
                    </w:rPr>
                    <m:t>P,EFF</m:t>
                  </m:r>
                </m:sub>
              </m:sSub>
            </m:e>
          </m:d>
          <m:r>
            <w:rPr>
              <w:rFonts w:ascii="Cambria Math" w:hAnsi="Cambria Math"/>
            </w:rPr>
            <m:t>?1.0-</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6</m:t>
                  </m:r>
                </m:sub>
              </m:sSub>
            </m:num>
            <m:den>
              <m:sSub>
                <m:sSubPr>
                  <m:ctrlPr>
                    <w:rPr>
                      <w:rFonts w:ascii="Cambria Math" w:hAnsi="Cambria Math"/>
                      <w:i/>
                    </w:rPr>
                  </m:ctrlPr>
                </m:sSubPr>
                <m:e>
                  <m:r>
                    <w:rPr>
                      <w:rFonts w:ascii="Cambria Math" w:hAnsi="Cambria Math"/>
                    </w:rPr>
                    <m:t>τ</m:t>
                  </m:r>
                </m:e>
                <m:sub>
                  <m:r>
                    <w:rPr>
                      <w:rFonts w:ascii="Cambria Math" w:hAnsi="Cambria Math"/>
                    </w:rPr>
                    <m:t>P,EFF</m:t>
                  </m:r>
                </m:sub>
              </m:sSub>
            </m:den>
          </m:f>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6</m:t>
                  </m:r>
                </m:sub>
              </m:sSub>
            </m:num>
            <m:den>
              <m:sSub>
                <m:sSubPr>
                  <m:ctrlPr>
                    <w:rPr>
                      <w:rFonts w:ascii="Cambria Math" w:hAnsi="Cambria Math"/>
                      <w:i/>
                    </w:rPr>
                  </m:ctrlPr>
                </m:sSubPr>
                <m:e>
                  <m:r>
                    <w:rPr>
                      <w:rFonts w:ascii="Cambria Math" w:hAnsi="Cambria Math"/>
                    </w:rPr>
                    <m:t>τ</m:t>
                  </m:r>
                </m:e>
                <m:sub>
                  <m:r>
                    <w:rPr>
                      <w:rFonts w:ascii="Cambria Math" w:hAnsi="Cambria Math"/>
                    </w:rPr>
                    <m:t>P,EFF</m:t>
                  </m:r>
                </m:sub>
              </m:sSub>
            </m:den>
          </m:f>
          <m:r>
            <w:rPr>
              <w:rFonts w:ascii="Cambria Math" w:hAnsi="Cambria Math"/>
            </w:rPr>
            <m:t>;</m:t>
          </m:r>
        </m:oMath>
      </m:oMathPara>
    </w:p>
    <w:p w14:paraId="631FD4ED" w14:textId="77777777" w:rsidR="00F94E08" w:rsidRPr="00C45295" w:rsidRDefault="00F94E08" w:rsidP="00F94E08">
      <w:pPr>
        <w:ind w:left="1080"/>
      </w:pPr>
      <m:oMathPara>
        <m:oMathParaPr>
          <m:jc m:val="left"/>
        </m:oMathParaPr>
        <m:oMath>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vanco</m:t>
              </m:r>
            </m:sub>
          </m:sSub>
          <m:r>
            <w:rPr>
              <w:rFonts w:ascii="Cambria Math" w:hAnsi="Cambria Math"/>
            </w:rPr>
            <m:t>&gt;</m:t>
          </m:r>
          <m:sSub>
            <m:sSubPr>
              <m:ctrlPr>
                <w:rPr>
                  <w:rFonts w:ascii="Cambria Math" w:hAnsi="Cambria Math"/>
                  <w:i/>
                </w:rPr>
              </m:ctrlPr>
            </m:sSubPr>
            <m:e>
              <m:r>
                <w:rPr>
                  <w:rFonts w:ascii="Cambria Math" w:hAnsi="Cambria Math"/>
                </w:rPr>
                <m:t>C</m:t>
              </m:r>
            </m:e>
            <m:sub>
              <m:r>
                <w:rPr>
                  <w:rFonts w:ascii="Cambria Math" w:hAnsi="Cambria Math"/>
                </w:rPr>
                <m:t>P,EFF</m:t>
              </m:r>
            </m:sub>
          </m:sSub>
          <m:r>
            <w:rPr>
              <w:rFonts w:ascii="Cambria Math" w:hAnsi="Cambria Math"/>
            </w:rPr>
            <m:t>)?1.0-</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4</m:t>
                  </m:r>
                </m:sub>
              </m:sSub>
            </m:num>
            <m:den>
              <m:sSub>
                <m:sSubPr>
                  <m:ctrlPr>
                    <w:rPr>
                      <w:rFonts w:ascii="Cambria Math" w:hAnsi="Cambria Math"/>
                      <w:i/>
                    </w:rPr>
                  </m:ctrlPr>
                </m:sSubPr>
                <m:e>
                  <m:r>
                    <w:rPr>
                      <w:rFonts w:ascii="Cambria Math" w:hAnsi="Cambria Math"/>
                    </w:rPr>
                    <m:t>τ</m:t>
                  </m:r>
                </m:e>
                <m:sub>
                  <m:r>
                    <w:rPr>
                      <w:rFonts w:ascii="Cambria Math" w:hAnsi="Cambria Math"/>
                    </w:rPr>
                    <m:t>P,EFF</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4</m:t>
                  </m:r>
                </m:sub>
              </m:sSub>
            </m:num>
            <m:den>
              <m:sSub>
                <m:sSubPr>
                  <m:ctrlPr>
                    <w:rPr>
                      <w:rFonts w:ascii="Cambria Math" w:hAnsi="Cambria Math"/>
                      <w:i/>
                    </w:rPr>
                  </m:ctrlPr>
                </m:sSubPr>
                <m:e>
                  <m:r>
                    <w:rPr>
                      <w:rFonts w:ascii="Cambria Math" w:hAnsi="Cambria Math"/>
                    </w:rPr>
                    <m:t>τ</m:t>
                  </m:r>
                </m:e>
                <m:sub>
                  <m:r>
                    <w:rPr>
                      <w:rFonts w:ascii="Cambria Math" w:hAnsi="Cambria Math"/>
                    </w:rPr>
                    <m:t>P,EFF</m:t>
                  </m:r>
                </m:sub>
              </m:sSub>
            </m:den>
          </m:f>
          <m:r>
            <w:rPr>
              <w:rFonts w:ascii="Cambria Math" w:hAnsi="Cambria Math"/>
            </w:rPr>
            <m:t>;</m:t>
          </m:r>
        </m:oMath>
      </m:oMathPara>
    </w:p>
    <w:p w14:paraId="57386349" w14:textId="77777777" w:rsidR="00F94E08" w:rsidRPr="00C45295" w:rsidRDefault="00F94E08" w:rsidP="00F94E08">
      <w:pPr>
        <w:ind w:left="1080"/>
      </w:pPr>
      <m:oMathPara>
        <m:oMathParaPr>
          <m:jc m:val="left"/>
        </m:oMathParaPr>
        <m:oMath>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5</m:t>
              </m:r>
            </m:sub>
          </m:sSub>
          <m:r>
            <w:rPr>
              <w:rFonts w:ascii="Cambria Math" w:hAnsi="Cambria Math"/>
            </w:rPr>
            <m:t>=d</m:t>
          </m:r>
          <m:sSub>
            <m:sSubPr>
              <m:ctrlPr>
                <w:rPr>
                  <w:rFonts w:ascii="Cambria Math" w:hAnsi="Cambria Math"/>
                  <w:i/>
                </w:rPr>
              </m:ctrlPr>
            </m:sSubPr>
            <m:e>
              <m:r>
                <w:rPr>
                  <w:rFonts w:ascii="Cambria Math" w:hAnsi="Cambria Math"/>
                </w:rPr>
                <m:t>C</m:t>
              </m:r>
            </m:e>
            <m:sub>
              <m:r>
                <w:rPr>
                  <w:rFonts w:ascii="Cambria Math" w:hAnsi="Cambria Math"/>
                </w:rPr>
                <m:t>vanco</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5</m:t>
                  </m:r>
                </m:sub>
              </m:sSub>
            </m:num>
            <m:den>
              <m:sSub>
                <m:sSubPr>
                  <m:ctrlPr>
                    <w:rPr>
                      <w:rFonts w:ascii="Cambria Math" w:hAnsi="Cambria Math"/>
                      <w:i/>
                    </w:rPr>
                  </m:ctrlPr>
                </m:sSubPr>
                <m:e>
                  <m:r>
                    <w:rPr>
                      <w:rFonts w:ascii="Cambria Math" w:hAnsi="Cambria Math"/>
                    </w:rPr>
                    <m:t>τ</m:t>
                  </m:r>
                </m:e>
                <m:sub>
                  <m:r>
                    <w:rPr>
                      <w:rFonts w:ascii="Cambria Math" w:hAnsi="Cambria Math"/>
                    </w:rPr>
                    <m:t>AUC</m:t>
                  </m:r>
                </m:sub>
              </m:sSub>
            </m:den>
          </m:f>
        </m:oMath>
      </m:oMathPara>
    </w:p>
    <w:p w14:paraId="79D3284B" w14:textId="77777777" w:rsidR="008E56C8" w:rsidRDefault="008E56C8" w:rsidP="008E56C8">
      <w:pPr>
        <w:pStyle w:val="ListParagraph"/>
        <w:numPr>
          <w:ilvl w:val="0"/>
          <w:numId w:val="1"/>
        </w:numPr>
      </w:pPr>
      <w:r>
        <w:t>Infection-Pharmacodynamic Link Function</w:t>
      </w:r>
    </w:p>
    <w:p w14:paraId="34BDAE39" w14:textId="77777777" w:rsidR="008E56C8" w:rsidRPr="00DD5003" w:rsidRDefault="008E56C8" w:rsidP="008E56C8">
      <w:pPr>
        <w:pStyle w:val="ListParagraph"/>
        <w:numPr>
          <w:ilvl w:val="1"/>
          <w:numId w:val="5"/>
        </w:numPr>
      </w:pPr>
      <w:r>
        <w:t xml:space="preserve">The variable </w:t>
      </w:r>
      <m:oMath>
        <m:sSub>
          <m:sSubPr>
            <m:ctrlPr>
              <w:rPr>
                <w:rFonts w:ascii="Cambria Math" w:hAnsi="Cambria Math"/>
                <w:i/>
              </w:rPr>
            </m:ctrlPr>
          </m:sSubPr>
          <m:e>
            <m:r>
              <w:rPr>
                <w:rFonts w:ascii="Cambria Math" w:hAnsi="Cambria Math"/>
              </w:rPr>
              <m:t>x</m:t>
            </m:r>
          </m:e>
          <m:sub>
            <m:r>
              <w:rPr>
                <w:rFonts w:ascii="Cambria Math" w:hAnsi="Cambria Math"/>
              </w:rPr>
              <m:t>7</m:t>
            </m:r>
          </m:sub>
        </m:sSub>
      </m:oMath>
      <w:r>
        <w:rPr>
          <w:rFonts w:eastAsiaTheme="minorEastAsia"/>
        </w:rPr>
        <w:t xml:space="preserve">relates infection and drug exposure by the following link function </w:t>
      </w:r>
      <w:r w:rsidRPr="0055185B">
        <w:rPr>
          <w:rFonts w:eastAsiaTheme="minorEastAsia"/>
        </w:rPr>
        <w:t xml:space="preserve"> </w:t>
      </w:r>
      <m:oMath>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7</m:t>
            </m:r>
          </m:sub>
        </m:sSub>
        <m:r>
          <w:rPr>
            <w:rFonts w:ascii="Cambria Math" w:hAnsi="Cambria Math"/>
          </w:rPr>
          <m:t>=dL</m:t>
        </m:r>
        <m:d>
          <m:dPr>
            <m:ctrlPr>
              <w:rPr>
                <w:rFonts w:ascii="Cambria Math" w:hAnsi="Cambria Math"/>
                <w:i/>
              </w:rPr>
            </m:ctrlPr>
          </m:dPr>
          <m:e>
            <m:r>
              <m:rPr>
                <m:sty m:val="p"/>
              </m:rPr>
              <w:rPr>
                <w:rFonts w:ascii="Cambria Math" w:hAnsi="Cambria Math"/>
              </w:rPr>
              <m:t>inf_eff</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7</m:t>
                </m:r>
              </m:sub>
            </m:sSub>
          </m:num>
          <m:den>
            <m:sSub>
              <m:sSubPr>
                <m:ctrlPr>
                  <w:rPr>
                    <w:rFonts w:ascii="Cambria Math" w:hAnsi="Cambria Math"/>
                    <w:i/>
                  </w:rPr>
                </m:ctrlPr>
              </m:sSubPr>
              <m:e>
                <m:r>
                  <w:rPr>
                    <w:rFonts w:ascii="Cambria Math" w:hAnsi="Cambria Math"/>
                  </w:rPr>
                  <m:t>τ</m:t>
                </m:r>
              </m:e>
              <m:sub>
                <m:r>
                  <w:rPr>
                    <w:rFonts w:ascii="Cambria Math" w:hAnsi="Cambria Math"/>
                  </w:rPr>
                  <m:t>L</m:t>
                </m:r>
                <m:d>
                  <m:dPr>
                    <m:ctrlPr>
                      <w:rPr>
                        <w:rFonts w:ascii="Cambria Math" w:hAnsi="Cambria Math"/>
                        <w:i/>
                      </w:rPr>
                    </m:ctrlPr>
                  </m:dPr>
                  <m:e>
                    <m:r>
                      <m:rPr>
                        <m:sty m:val="p"/>
                      </m:rPr>
                      <w:rPr>
                        <w:rFonts w:ascii="Cambria Math" w:hAnsi="Cambria Math"/>
                      </w:rPr>
                      <m:t>inf_eff</m:t>
                    </m:r>
                  </m:e>
                </m:d>
              </m:sub>
            </m:sSub>
          </m:den>
        </m:f>
      </m:oMath>
    </w:p>
    <w:p w14:paraId="6BD1869D" w14:textId="77777777" w:rsidR="008E56C8" w:rsidRPr="0000242D" w:rsidRDefault="008E56C8" w:rsidP="0000242D">
      <w:pPr>
        <w:ind w:left="1440" w:firstLine="720"/>
        <w:rPr>
          <w:rFonts w:eastAsiaTheme="minorEastAsia"/>
        </w:rPr>
      </w:pPr>
      <m:oMathPara>
        <m:oMathParaPr>
          <m:jc m:val="left"/>
        </m:oMathParaPr>
        <m:oMath>
          <m:r>
            <w:rPr>
              <w:rFonts w:ascii="Cambria Math" w:hAnsi="Cambria Math"/>
            </w:rPr>
            <m:t>dL</m:t>
          </m:r>
          <m:d>
            <m:dPr>
              <m:ctrlPr>
                <w:rPr>
                  <w:rFonts w:ascii="Cambria Math" w:hAnsi="Cambria Math"/>
                  <w:i/>
                </w:rPr>
              </m:ctrlPr>
            </m:dPr>
            <m:e>
              <m:r>
                <m:rPr>
                  <m:sty m:val="p"/>
                </m:rPr>
                <w:rPr>
                  <w:rFonts w:ascii="Cambria Math" w:hAnsi="Cambria Math"/>
                </w:rPr>
                <m:t>inf_eff</m:t>
              </m:r>
            </m:e>
          </m:d>
          <m:r>
            <w:rPr>
              <w:rFonts w:ascii="Cambria Math" w:hAnsi="Cambria Math"/>
            </w:rPr>
            <m:t>=</m:t>
          </m:r>
          <m:f>
            <m:fPr>
              <m:ctrlPr>
                <w:rPr>
                  <w:rFonts w:ascii="Cambria Math" w:hAnsi="Cambria Math"/>
                  <w:i/>
                </w:rPr>
              </m:ctrlPr>
            </m:fPr>
            <m:num>
              <m:r>
                <w:rPr>
                  <w:rFonts w:ascii="Cambria Math" w:hAnsi="Cambria Math"/>
                </w:rPr>
                <m:t>1.0</m:t>
              </m:r>
            </m:num>
            <m:den>
              <m:r>
                <w:rPr>
                  <w:rFonts w:ascii="Cambria Math" w:hAnsi="Cambria Math"/>
                </w:rPr>
                <m:t>1.0+</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f>
                        <m:fPr>
                          <m:ctrlPr>
                            <w:rPr>
                              <w:rFonts w:ascii="Cambria Math" w:hAnsi="Cambria Math"/>
                              <w:i/>
                            </w:rPr>
                          </m:ctrlPr>
                        </m:fPr>
                        <m:num>
                          <m:r>
                            <w:rPr>
                              <w:rFonts w:ascii="Cambria Math" w:hAnsi="Cambria Math"/>
                            </w:rPr>
                            <m:t>0.5-a</m:t>
                          </m:r>
                        </m:num>
                        <m:den>
                          <m:r>
                            <w:rPr>
                              <w:rFonts w:ascii="Cambria Math" w:hAnsi="Cambria Math"/>
                            </w:rPr>
                            <m:t>0.08</m:t>
                          </m:r>
                        </m:den>
                      </m:f>
                    </m:e>
                  </m:d>
                </m:e>
              </m:func>
            </m:den>
          </m:f>
          <m:r>
            <w:rPr>
              <w:rFonts w:ascii="Cambria Math" w:hAnsi="Cambria Math"/>
            </w:rPr>
            <m:t>;a=</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r</m:t>
                      </m:r>
                    </m:sub>
                  </m:sSub>
                  <m:r>
                    <w:rPr>
                      <w:rFonts w:ascii="Cambria Math" w:hAnsi="Cambria Math"/>
                    </w:rPr>
                    <m:t>t&lt;</m:t>
                  </m:r>
                  <m:sSub>
                    <m:sSubPr>
                      <m:ctrlPr>
                        <w:rPr>
                          <w:rFonts w:ascii="Cambria Math" w:hAnsi="Cambria Math"/>
                          <w:i/>
                        </w:rPr>
                      </m:ctrlPr>
                    </m:sSubPr>
                    <m:e>
                      <m:r>
                        <w:rPr>
                          <w:rFonts w:ascii="Cambria Math" w:hAnsi="Cambria Math"/>
                        </w:rPr>
                        <m:t>C</m:t>
                      </m:r>
                    </m:e>
                    <m:sub>
                      <m:r>
                        <w:rPr>
                          <w:rFonts w:ascii="Cambria Math" w:hAnsi="Cambria Math"/>
                        </w:rPr>
                        <m:t>P,EFF</m:t>
                      </m:r>
                    </m:sub>
                  </m:sSub>
                </m:e>
              </m:d>
            </m:e>
            <m:sub>
              <m:r>
                <m:rPr>
                  <m:sty m:val="p"/>
                </m:rPr>
                <w:rPr>
                  <w:rFonts w:ascii="Cambria Math" w:hAnsi="Cambria Math"/>
                </w:rPr>
                <m:t>Δ</m:t>
              </m:r>
              <m:r>
                <w:rPr>
                  <w:rFonts w:ascii="Cambria Math" w:hAnsi="Cambria Math"/>
                </w:rPr>
                <m:t>t</m:t>
              </m:r>
            </m:sub>
          </m:sSub>
        </m:oMath>
      </m:oMathPara>
    </w:p>
    <w:p w14:paraId="2364606A" w14:textId="65043721" w:rsidR="0000242D" w:rsidRPr="00DD5003" w:rsidRDefault="0000242D" w:rsidP="008E56C8">
      <w:r>
        <w:rPr>
          <w:rFonts w:eastAsiaTheme="minorEastAsia"/>
        </w:rPr>
        <w:tab/>
      </w:r>
      <w:r>
        <w:rPr>
          <w:rFonts w:eastAsiaTheme="minorEastAsia"/>
        </w:rPr>
        <w:tab/>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7</m:t>
            </m:r>
          </m:sub>
        </m:sSub>
        <m:d>
          <m:dPr>
            <m:ctrlPr>
              <w:rPr>
                <w:rFonts w:ascii="Cambria Math" w:eastAsiaTheme="minorEastAsia" w:hAnsi="Cambria Math"/>
                <w:i/>
              </w:rPr>
            </m:ctrlPr>
          </m:dPr>
          <m:e>
            <m:r>
              <w:rPr>
                <w:rFonts w:ascii="Cambria Math" w:eastAsiaTheme="minorEastAsia" w:hAnsi="Cambria Math"/>
              </w:rPr>
              <m:t>t=0</m:t>
            </m:r>
          </m:e>
        </m:d>
        <m:r>
          <w:rPr>
            <w:rFonts w:ascii="Cambria Math" w:eastAsiaTheme="minorEastAsia" w:hAnsi="Cambria Math"/>
          </w:rPr>
          <m:t>=1.0</m:t>
        </m:r>
      </m:oMath>
    </w:p>
    <w:p w14:paraId="780936D4" w14:textId="77777777" w:rsidR="008E56C8" w:rsidRDefault="008E56C8" w:rsidP="008E56C8">
      <w:pPr>
        <w:pStyle w:val="ListParagraph"/>
        <w:numPr>
          <w:ilvl w:val="0"/>
          <w:numId w:val="1"/>
        </w:numPr>
      </w:pPr>
      <w:r>
        <w:t>Infection Effect on PK Model</w:t>
      </w:r>
    </w:p>
    <w:p w14:paraId="1489616C" w14:textId="77777777" w:rsidR="008E56C8" w:rsidRPr="006C1ECD" w:rsidRDefault="008E56C8" w:rsidP="008E56C8">
      <w:pPr>
        <w:pStyle w:val="ListParagraph"/>
        <w:numPr>
          <w:ilvl w:val="1"/>
          <w:numId w:val="4"/>
        </w:numPr>
      </w:pPr>
      <w:r>
        <w:t>The relative magnitude of the effect on PK parameter value due to treating the infection is described with</w:t>
      </w:r>
    </w:p>
    <w:p w14:paraId="756B3031" w14:textId="77777777" w:rsidR="008E56C8" w:rsidRPr="00DD5003" w:rsidRDefault="008E56C8" w:rsidP="008E56C8">
      <w:pPr>
        <w:ind w:left="1980"/>
        <w:rPr>
          <w:rFonts w:eastAsiaTheme="minorEastAsia"/>
        </w:rPr>
      </w:pPr>
      <m:oMath>
        <m:r>
          <w:rPr>
            <w:rFonts w:ascii="Cambria Math" w:hAnsi="Cambria Math"/>
          </w:rPr>
          <m:t>p</m:t>
        </m:r>
        <m:d>
          <m:dPr>
            <m:ctrlPr>
              <w:rPr>
                <w:rFonts w:ascii="Cambria Math" w:hAnsi="Cambria Math"/>
                <w:i/>
              </w:rPr>
            </m:ctrlPr>
          </m:dPr>
          <m:e>
            <m:r>
              <m:rPr>
                <m:sty m:val="p"/>
              </m:rPr>
              <w:rPr>
                <w:rFonts w:ascii="Cambria Math" w:hAnsi="Cambria Math"/>
              </w:rPr>
              <m:t>inf_eff</m:t>
            </m:r>
          </m:e>
        </m:d>
        <m:r>
          <w:rPr>
            <w:rFonts w:ascii="Cambria Math" w:hAnsi="Cambria Math"/>
          </w:rPr>
          <m:t>=</m:t>
        </m:r>
        <m:f>
          <m:fPr>
            <m:ctrlPr>
              <w:rPr>
                <w:rFonts w:ascii="Cambria Math" w:hAnsi="Cambria Math"/>
                <w:i/>
              </w:rPr>
            </m:ctrlPr>
          </m:fPr>
          <m:num>
            <m:r>
              <w:rPr>
                <w:rFonts w:ascii="Cambria Math" w:hAnsi="Cambria Math"/>
              </w:rPr>
              <m:t>1.0</m:t>
            </m:r>
          </m:num>
          <m:den>
            <m:r>
              <w:rPr>
                <w:rFonts w:ascii="Cambria Math" w:hAnsi="Cambria Math"/>
              </w:rPr>
              <m:t>1.0+</m:t>
            </m:r>
            <m:r>
              <m:rPr>
                <m:sty m:val="p"/>
              </m:rPr>
              <w:rPr>
                <w:rFonts w:ascii="Cambria Math" w:hAnsi="Cambria Math"/>
              </w:rPr>
              <m:t>exp⁡</m:t>
            </m:r>
            <m:r>
              <w:rPr>
                <w:rFonts w:ascii="Cambria Math" w:hAnsi="Cambria Math"/>
              </w:rPr>
              <m:t>(</m:t>
            </m:r>
            <m:f>
              <m:fPr>
                <m:ctrlPr>
                  <w:rPr>
                    <w:rFonts w:ascii="Cambria Math" w:hAnsi="Cambria Math"/>
                    <w:i/>
                  </w:rPr>
                </m:ctrlPr>
              </m:fPr>
              <m:num>
                <m:r>
                  <w:rPr>
                    <w:rFonts w:ascii="Cambria Math" w:hAnsi="Cambria Math"/>
                  </w:rPr>
                  <m:t>0.5-</m:t>
                </m:r>
                <m:sSub>
                  <m:sSubPr>
                    <m:ctrlPr>
                      <w:rPr>
                        <w:rFonts w:ascii="Cambria Math" w:hAnsi="Cambria Math"/>
                        <w:i/>
                      </w:rPr>
                    </m:ctrlPr>
                  </m:sSubPr>
                  <m:e>
                    <m:r>
                      <w:rPr>
                        <w:rFonts w:ascii="Cambria Math" w:hAnsi="Cambria Math"/>
                      </w:rPr>
                      <m:t>x</m:t>
                    </m:r>
                  </m:e>
                  <m:sub>
                    <m:r>
                      <w:rPr>
                        <w:rFonts w:ascii="Cambria Math" w:hAnsi="Cambria Math"/>
                      </w:rPr>
                      <m:t>7</m:t>
                    </m:r>
                  </m:sub>
                </m:sSub>
              </m:num>
              <m:den>
                <m:r>
                  <w:rPr>
                    <w:rFonts w:ascii="Cambria Math" w:hAnsi="Cambria Math"/>
                  </w:rPr>
                  <m:t>0.08</m:t>
                </m:r>
              </m:den>
            </m:f>
            <m:r>
              <w:rPr>
                <w:rFonts w:ascii="Cambria Math" w:hAnsi="Cambria Math"/>
              </w:rPr>
              <m:t>)</m:t>
            </m:r>
          </m:den>
        </m:f>
      </m:oMath>
      <w:r w:rsidRPr="00DD5003">
        <w:rPr>
          <w:rFonts w:eastAsiaTheme="minorEastAsia"/>
        </w:rPr>
        <w:t xml:space="preserve"> </w:t>
      </w:r>
    </w:p>
    <w:p w14:paraId="2C24BE57" w14:textId="77777777" w:rsidR="008E56C8" w:rsidRDefault="008E56C8" w:rsidP="008E56C8">
      <w:pPr>
        <w:pStyle w:val="ListParagraph"/>
        <w:numPr>
          <w:ilvl w:val="1"/>
          <w:numId w:val="4"/>
        </w:numPr>
      </w:pPr>
      <m:oMath>
        <m:r>
          <w:rPr>
            <w:rFonts w:ascii="Cambria Math" w:hAnsi="Cambria Math"/>
          </w:rPr>
          <m:t>p(</m:t>
        </m:r>
        <m:r>
          <m:rPr>
            <m:sty m:val="p"/>
          </m:rPr>
          <w:rPr>
            <w:rFonts w:ascii="Cambria Math" w:hAnsi="Cambria Math"/>
          </w:rPr>
          <m:t>inf_eff</m:t>
        </m:r>
        <m:r>
          <w:rPr>
            <w:rFonts w:ascii="Cambria Math" w:hAnsi="Cambria Math"/>
          </w:rPr>
          <m:t>)</m:t>
        </m:r>
      </m:oMath>
      <w:r>
        <w:rPr>
          <w:rFonts w:eastAsiaTheme="minorEastAsia"/>
        </w:rPr>
        <w:t xml:space="preserve"> is </w:t>
      </w:r>
      <w:r>
        <w:t>on a scale of 0 to 1.</w:t>
      </w:r>
    </w:p>
    <w:p w14:paraId="18A6D0B9" w14:textId="07980488" w:rsidR="008E56C8" w:rsidRDefault="00A52E52" w:rsidP="008E56C8">
      <w:pPr>
        <w:pStyle w:val="ListParagraph"/>
        <w:numPr>
          <w:ilvl w:val="1"/>
          <w:numId w:val="4"/>
        </w:numPr>
      </w:pPr>
      <m:oMath>
        <m:r>
          <w:rPr>
            <w:rFonts w:ascii="Cambria Math" w:hAnsi="Cambria Math"/>
          </w:rPr>
          <m:t>p(</m:t>
        </m:r>
        <m:r>
          <m:rPr>
            <m:sty m:val="p"/>
          </m:rPr>
          <w:rPr>
            <w:rFonts w:ascii="Cambria Math" w:hAnsi="Cambria Math"/>
          </w:rPr>
          <m:t>inf_eff</m:t>
        </m:r>
        <m:r>
          <w:rPr>
            <w:rFonts w:ascii="Cambria Math" w:hAnsi="Cambria Math"/>
          </w:rPr>
          <m:t>)</m:t>
        </m:r>
      </m:oMath>
      <w:r>
        <w:rPr>
          <w:rFonts w:eastAsiaTheme="minorEastAsia"/>
        </w:rPr>
        <w:t xml:space="preserve"> compresses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7</m:t>
            </m:r>
          </m:sub>
        </m:sSub>
      </m:oMath>
      <w:r>
        <w:rPr>
          <w:rFonts w:eastAsiaTheme="minorEastAsia"/>
        </w:rPr>
        <w:t xml:space="preserve"> between 0 and 1.</w:t>
      </w:r>
    </w:p>
    <w:p w14:paraId="15816226" w14:textId="5116D5D1" w:rsidR="00F94E08" w:rsidRDefault="00BB17FF" w:rsidP="00F94E08">
      <w:pPr>
        <w:pStyle w:val="ListParagraph"/>
        <w:numPr>
          <w:ilvl w:val="0"/>
          <w:numId w:val="1"/>
        </w:numPr>
        <w:rPr>
          <w:rFonts w:eastAsiaTheme="minorEastAsia"/>
        </w:rPr>
      </w:pPr>
      <w:r>
        <w:rPr>
          <w:rFonts w:eastAsiaTheme="minorEastAsia"/>
        </w:rPr>
        <w:t>Application to a single patient</w:t>
      </w:r>
    </w:p>
    <w:p w14:paraId="689464B1" w14:textId="7C9A8D8D" w:rsidR="0001744E" w:rsidRDefault="0001744E" w:rsidP="00FA562F">
      <w:pPr>
        <w:pStyle w:val="ListParagraph"/>
        <w:numPr>
          <w:ilvl w:val="1"/>
          <w:numId w:val="1"/>
        </w:numPr>
        <w:rPr>
          <w:rFonts w:eastAsiaTheme="minorEastAsia"/>
        </w:rPr>
      </w:pPr>
      <w:r>
        <w:rPr>
          <w:rFonts w:eastAsiaTheme="minorEastAsia"/>
        </w:rPr>
        <w:t>Vpicu.csv ID5 #</w:t>
      </w:r>
      <w:r w:rsidR="00EA54CE" w:rsidRPr="00EA54CE">
        <w:rPr>
          <w:rFonts w:eastAsiaTheme="minorEastAsia"/>
        </w:rPr>
        <w:t>52797402</w:t>
      </w:r>
    </w:p>
    <w:p w14:paraId="2AB54F84" w14:textId="62F74E8E" w:rsidR="00EA54CE" w:rsidRDefault="00EA54CE" w:rsidP="00EA54CE">
      <w:pPr>
        <w:pStyle w:val="ListParagraph"/>
        <w:numPr>
          <w:ilvl w:val="2"/>
          <w:numId w:val="1"/>
        </w:numPr>
        <w:rPr>
          <w:rFonts w:eastAsiaTheme="minorEastAsia"/>
        </w:rPr>
      </w:pPr>
      <w:r>
        <w:rPr>
          <w:rFonts w:eastAsiaTheme="minorEastAsia"/>
        </w:rPr>
        <w:lastRenderedPageBreak/>
        <w:t>0Hr: Dose 100mg every 6Hrs (dose to achieve expected 15mg/L trough)</w:t>
      </w:r>
    </w:p>
    <w:p w14:paraId="15409CFB" w14:textId="7843341E" w:rsidR="00EA54CE" w:rsidRDefault="00EA54CE" w:rsidP="00EA54CE">
      <w:pPr>
        <w:pStyle w:val="ListParagraph"/>
        <w:numPr>
          <w:ilvl w:val="2"/>
          <w:numId w:val="1"/>
        </w:numPr>
        <w:rPr>
          <w:rFonts w:eastAsiaTheme="minorEastAsia"/>
        </w:rPr>
      </w:pPr>
      <w:r>
        <w:rPr>
          <w:rFonts w:eastAsiaTheme="minorEastAsia"/>
        </w:rPr>
        <w:t>17.72Hr: Trough observed after three doses = 9.4mg/L</w:t>
      </w:r>
    </w:p>
    <w:p w14:paraId="5BFE431E" w14:textId="42808EF5" w:rsidR="00601640" w:rsidRDefault="00156FEA" w:rsidP="00601640">
      <w:pPr>
        <w:pStyle w:val="ListParagraph"/>
        <w:numPr>
          <w:ilvl w:val="3"/>
          <w:numId w:val="1"/>
        </w:numPr>
        <w:rPr>
          <w:rFonts w:eastAsiaTheme="minorEastAsia"/>
        </w:rPr>
      </w:pPr>
      <w:r>
        <w:rPr>
          <w:rFonts w:eastAsiaTheme="minorEastAsia"/>
        </w:rPr>
        <w:t>This observation indicates the initial</w:t>
      </w:r>
      <w:r w:rsidR="00601640">
        <w:rPr>
          <w:rFonts w:eastAsiaTheme="minorEastAsia"/>
        </w:rPr>
        <w:t xml:space="preserve"> true</w:t>
      </w:r>
      <w:r w:rsidR="00601640">
        <w:rPr>
          <w:rFonts w:eastAsiaTheme="minorEastAsia"/>
        </w:rPr>
        <w:t xml:space="preserve"> Kel, </w:t>
      </w:r>
      <w:proofErr w:type="spellStart"/>
      <w:r w:rsidR="00601640">
        <w:rPr>
          <w:rFonts w:eastAsiaTheme="minorEastAsia"/>
        </w:rPr>
        <w:t>Kcp</w:t>
      </w:r>
      <w:proofErr w:type="spellEnd"/>
      <w:r w:rsidR="00601640">
        <w:rPr>
          <w:rFonts w:eastAsiaTheme="minorEastAsia"/>
        </w:rPr>
        <w:t>, or both are higher than expected.</w:t>
      </w:r>
    </w:p>
    <w:p w14:paraId="0CC4264E" w14:textId="32F02DF1" w:rsidR="00601640" w:rsidRDefault="00156FEA" w:rsidP="00601640">
      <w:pPr>
        <w:pStyle w:val="ListParagraph"/>
        <w:numPr>
          <w:ilvl w:val="3"/>
          <w:numId w:val="1"/>
        </w:numPr>
        <w:rPr>
          <w:rFonts w:eastAsiaTheme="minorEastAsia"/>
        </w:rPr>
      </w:pPr>
      <w:r>
        <w:rPr>
          <w:rFonts w:eastAsiaTheme="minorEastAsia"/>
        </w:rPr>
        <w:t>Therefore, a decision is made to</w:t>
      </w:r>
      <w:r w:rsidR="00601640">
        <w:rPr>
          <w:rFonts w:eastAsiaTheme="minorEastAsia"/>
        </w:rPr>
        <w:t xml:space="preserve"> increase the dose</w:t>
      </w:r>
    </w:p>
    <w:p w14:paraId="2D390FF2" w14:textId="0A2A7F54" w:rsidR="00EA54CE" w:rsidRDefault="00EA54CE" w:rsidP="00EA54CE">
      <w:pPr>
        <w:pStyle w:val="ListParagraph"/>
        <w:numPr>
          <w:ilvl w:val="2"/>
          <w:numId w:val="1"/>
        </w:numPr>
        <w:rPr>
          <w:rFonts w:eastAsiaTheme="minorEastAsia"/>
        </w:rPr>
      </w:pPr>
      <w:r>
        <w:rPr>
          <w:rFonts w:eastAsiaTheme="minorEastAsia"/>
        </w:rPr>
        <w:t>48.72Hr: Dose changes to 125mg</w:t>
      </w:r>
    </w:p>
    <w:p w14:paraId="242CA1FC" w14:textId="470C2B9D" w:rsidR="00EA54CE" w:rsidRDefault="00EA54CE" w:rsidP="00EA54CE">
      <w:pPr>
        <w:pStyle w:val="ListParagraph"/>
        <w:numPr>
          <w:ilvl w:val="2"/>
          <w:numId w:val="1"/>
        </w:numPr>
        <w:rPr>
          <w:rFonts w:eastAsiaTheme="minorEastAsia"/>
        </w:rPr>
      </w:pPr>
      <w:r>
        <w:rPr>
          <w:rFonts w:eastAsiaTheme="minorEastAsia"/>
        </w:rPr>
        <w:t>65.63Hr: Trough observed after three doses = 19.5mg/L</w:t>
      </w:r>
    </w:p>
    <w:p w14:paraId="4787705F" w14:textId="1D131DA8" w:rsidR="00601640" w:rsidRDefault="00601640" w:rsidP="00601640">
      <w:pPr>
        <w:pStyle w:val="ListParagraph"/>
        <w:numPr>
          <w:ilvl w:val="3"/>
          <w:numId w:val="1"/>
        </w:numPr>
        <w:rPr>
          <w:rFonts w:eastAsiaTheme="minorEastAsia"/>
        </w:rPr>
      </w:pPr>
      <w:r>
        <w:rPr>
          <w:rFonts w:eastAsiaTheme="minorEastAsia"/>
        </w:rPr>
        <w:t xml:space="preserve">Now the </w:t>
      </w:r>
      <w:r w:rsidR="00156FEA">
        <w:rPr>
          <w:rFonts w:eastAsiaTheme="minorEastAsia"/>
        </w:rPr>
        <w:t>concentration is higher than desirable</w:t>
      </w:r>
    </w:p>
    <w:p w14:paraId="2B53C8FA" w14:textId="105DF103" w:rsidR="009E488E" w:rsidRDefault="009E488E" w:rsidP="00601640">
      <w:pPr>
        <w:pStyle w:val="ListParagraph"/>
        <w:numPr>
          <w:ilvl w:val="3"/>
          <w:numId w:val="1"/>
        </w:numPr>
        <w:rPr>
          <w:rFonts w:eastAsiaTheme="minorEastAsia"/>
        </w:rPr>
      </w:pPr>
      <w:r>
        <w:rPr>
          <w:rFonts w:eastAsiaTheme="minorEastAsia"/>
        </w:rPr>
        <w:t xml:space="preserve">And </w:t>
      </w:r>
      <w:proofErr w:type="gramStart"/>
      <w:r>
        <w:rPr>
          <w:rFonts w:eastAsiaTheme="minorEastAsia"/>
        </w:rPr>
        <w:t>also</w:t>
      </w:r>
      <w:proofErr w:type="gramEnd"/>
      <w:r>
        <w:rPr>
          <w:rFonts w:eastAsiaTheme="minorEastAsia"/>
        </w:rPr>
        <w:t xml:space="preserve"> much higher than the 25% increased dose should cause</w:t>
      </w:r>
    </w:p>
    <w:p w14:paraId="58C80258" w14:textId="4B5C350E" w:rsidR="00156FEA" w:rsidRDefault="00156FEA" w:rsidP="00601640">
      <w:pPr>
        <w:pStyle w:val="ListParagraph"/>
        <w:numPr>
          <w:ilvl w:val="3"/>
          <w:numId w:val="1"/>
        </w:numPr>
        <w:rPr>
          <w:rFonts w:eastAsiaTheme="minorEastAsia"/>
        </w:rPr>
      </w:pPr>
      <w:r>
        <w:rPr>
          <w:rFonts w:eastAsiaTheme="minorEastAsia"/>
        </w:rPr>
        <w:t xml:space="preserve">Kel and </w:t>
      </w:r>
      <w:proofErr w:type="spellStart"/>
      <w:r>
        <w:rPr>
          <w:rFonts w:eastAsiaTheme="minorEastAsia"/>
        </w:rPr>
        <w:t>Kcp</w:t>
      </w:r>
      <w:proofErr w:type="spellEnd"/>
      <w:r>
        <w:rPr>
          <w:rFonts w:eastAsiaTheme="minorEastAsia"/>
        </w:rPr>
        <w:t xml:space="preserve"> may be lower than expected, or </w:t>
      </w:r>
      <w:r w:rsidR="00D84485">
        <w:rPr>
          <w:rFonts w:eastAsiaTheme="minorEastAsia"/>
        </w:rPr>
        <w:t xml:space="preserve">the ratio of </w:t>
      </w:r>
      <w:proofErr w:type="spellStart"/>
      <w:r w:rsidR="00D84485">
        <w:rPr>
          <w:rFonts w:eastAsiaTheme="minorEastAsia"/>
        </w:rPr>
        <w:t>Kcp</w:t>
      </w:r>
      <w:proofErr w:type="spellEnd"/>
      <w:r w:rsidR="00D84485">
        <w:rPr>
          <w:rFonts w:eastAsiaTheme="minorEastAsia"/>
        </w:rPr>
        <w:t>/</w:t>
      </w:r>
      <w:r>
        <w:rPr>
          <w:rFonts w:eastAsiaTheme="minorEastAsia"/>
        </w:rPr>
        <w:t xml:space="preserve">Kpc might be </w:t>
      </w:r>
      <w:r w:rsidR="00D84485">
        <w:rPr>
          <w:rFonts w:eastAsiaTheme="minorEastAsia"/>
        </w:rPr>
        <w:t>lower</w:t>
      </w:r>
      <w:r>
        <w:rPr>
          <w:rFonts w:eastAsiaTheme="minorEastAsia"/>
        </w:rPr>
        <w:t xml:space="preserve"> than expected</w:t>
      </w:r>
      <w:r w:rsidR="00046074">
        <w:rPr>
          <w:rFonts w:eastAsiaTheme="minorEastAsia"/>
        </w:rPr>
        <w:t>, d</w:t>
      </w:r>
      <w:r w:rsidR="00046074">
        <w:rPr>
          <w:rFonts w:eastAsiaTheme="minorEastAsia"/>
        </w:rPr>
        <w:t>ue to the potential for peripheral sequestration of the drug</w:t>
      </w:r>
      <w:r w:rsidR="00046074">
        <w:rPr>
          <w:rFonts w:eastAsiaTheme="minorEastAsia"/>
        </w:rPr>
        <w:t>.</w:t>
      </w:r>
    </w:p>
    <w:p w14:paraId="1E16FE54" w14:textId="197A7776" w:rsidR="00156FEA" w:rsidRDefault="00156FEA" w:rsidP="00601640">
      <w:pPr>
        <w:pStyle w:val="ListParagraph"/>
        <w:numPr>
          <w:ilvl w:val="3"/>
          <w:numId w:val="1"/>
        </w:numPr>
        <w:rPr>
          <w:rFonts w:eastAsiaTheme="minorEastAsia"/>
        </w:rPr>
      </w:pPr>
      <w:r>
        <w:rPr>
          <w:rFonts w:eastAsiaTheme="minorEastAsia"/>
        </w:rPr>
        <w:t>The decision is made to lower the dose.</w:t>
      </w:r>
    </w:p>
    <w:p w14:paraId="2884DEB5" w14:textId="38DBB43C" w:rsidR="00EA54CE" w:rsidRDefault="00EA54CE" w:rsidP="00EA54CE">
      <w:pPr>
        <w:pStyle w:val="ListParagraph"/>
        <w:numPr>
          <w:ilvl w:val="2"/>
          <w:numId w:val="1"/>
        </w:numPr>
        <w:rPr>
          <w:rFonts w:eastAsiaTheme="minorEastAsia"/>
        </w:rPr>
      </w:pPr>
      <w:r>
        <w:rPr>
          <w:rFonts w:eastAsiaTheme="minorEastAsia"/>
        </w:rPr>
        <w:t>84.20Hr: Dose change to 100mg</w:t>
      </w:r>
    </w:p>
    <w:p w14:paraId="27BCBAA7" w14:textId="4148B636" w:rsidR="0078116E" w:rsidRDefault="0078116E" w:rsidP="00EA54CE">
      <w:pPr>
        <w:pStyle w:val="ListParagraph"/>
        <w:numPr>
          <w:ilvl w:val="2"/>
          <w:numId w:val="1"/>
        </w:numPr>
        <w:rPr>
          <w:rFonts w:eastAsiaTheme="minorEastAsia"/>
        </w:rPr>
      </w:pPr>
      <w:r>
        <w:rPr>
          <w:rFonts w:eastAsiaTheme="minorEastAsia"/>
        </w:rPr>
        <w:t>101.8Hr: Trough observed after three doses = 8.3mg/L</w:t>
      </w:r>
    </w:p>
    <w:p w14:paraId="66A41D0F" w14:textId="10D34FA4" w:rsidR="009E488E" w:rsidRDefault="00331E79" w:rsidP="009E488E">
      <w:pPr>
        <w:pStyle w:val="ListParagraph"/>
        <w:numPr>
          <w:ilvl w:val="3"/>
          <w:numId w:val="1"/>
        </w:numPr>
        <w:rPr>
          <w:rFonts w:eastAsiaTheme="minorEastAsia"/>
        </w:rPr>
      </w:pPr>
      <w:r>
        <w:rPr>
          <w:rFonts w:eastAsiaTheme="minorEastAsia"/>
        </w:rPr>
        <w:t>Lower than</w:t>
      </w:r>
      <w:r w:rsidR="009E488E">
        <w:rPr>
          <w:rFonts w:eastAsiaTheme="minorEastAsia"/>
        </w:rPr>
        <w:t xml:space="preserve"> </w:t>
      </w:r>
      <w:r>
        <w:rPr>
          <w:rFonts w:eastAsiaTheme="minorEastAsia"/>
        </w:rPr>
        <w:t xml:space="preserve">(but </w:t>
      </w:r>
      <w:proofErr w:type="gramStart"/>
      <w:r>
        <w:rPr>
          <w:rFonts w:eastAsiaTheme="minorEastAsia"/>
        </w:rPr>
        <w:t>similar to</w:t>
      </w:r>
      <w:proofErr w:type="gramEnd"/>
      <w:r>
        <w:rPr>
          <w:rFonts w:eastAsiaTheme="minorEastAsia"/>
        </w:rPr>
        <w:t xml:space="preserve">) </w:t>
      </w:r>
      <w:r w:rsidR="009E488E">
        <w:rPr>
          <w:rFonts w:eastAsiaTheme="minorEastAsia"/>
        </w:rPr>
        <w:t>the first dose</w:t>
      </w:r>
      <w:r w:rsidR="00E401CE">
        <w:rPr>
          <w:rFonts w:eastAsiaTheme="minorEastAsia"/>
        </w:rPr>
        <w:t>; suggesting outward movement of drug from the central compartment is unchanged.</w:t>
      </w:r>
    </w:p>
    <w:p w14:paraId="2DFDB579" w14:textId="054D4CDD" w:rsidR="00331E79" w:rsidRPr="00E401CE" w:rsidRDefault="00E401CE" w:rsidP="00E401CE">
      <w:pPr>
        <w:pStyle w:val="ListParagraph"/>
        <w:numPr>
          <w:ilvl w:val="3"/>
          <w:numId w:val="1"/>
        </w:numPr>
        <w:rPr>
          <w:rFonts w:eastAsiaTheme="minorEastAsia"/>
        </w:rPr>
      </w:pPr>
      <w:r w:rsidRPr="00E401CE">
        <w:rPr>
          <w:rFonts w:eastAsiaTheme="minorEastAsia"/>
          <w:b/>
          <w:bCs/>
        </w:rPr>
        <w:t>IOS</w:t>
      </w:r>
      <w:r>
        <w:rPr>
          <w:rFonts w:eastAsiaTheme="minorEastAsia"/>
        </w:rPr>
        <w:t xml:space="preserve">: Therefore, the elevated concentration at 65.63Hr is likely due to an increase in Kpc (or lowering of the ratio </w:t>
      </w:r>
      <w:proofErr w:type="spellStart"/>
      <w:r>
        <w:rPr>
          <w:rFonts w:eastAsiaTheme="minorEastAsia"/>
        </w:rPr>
        <w:t>Kcp</w:t>
      </w:r>
      <w:proofErr w:type="spellEnd"/>
      <w:r>
        <w:rPr>
          <w:rFonts w:eastAsiaTheme="minorEastAsia"/>
        </w:rPr>
        <w:t>/Kpc) due to treatment.</w:t>
      </w:r>
    </w:p>
    <w:p w14:paraId="1292EFE7" w14:textId="77777777" w:rsidR="00331E79" w:rsidRDefault="00331E79" w:rsidP="009E488E">
      <w:pPr>
        <w:pStyle w:val="ListParagraph"/>
        <w:numPr>
          <w:ilvl w:val="3"/>
          <w:numId w:val="1"/>
        </w:numPr>
        <w:rPr>
          <w:rFonts w:eastAsiaTheme="minorEastAsia"/>
        </w:rPr>
      </w:pPr>
    </w:p>
    <w:p w14:paraId="5CA690A5" w14:textId="526FDF21" w:rsidR="0078116E" w:rsidRDefault="0078116E" w:rsidP="00EA54CE">
      <w:pPr>
        <w:pStyle w:val="ListParagraph"/>
        <w:numPr>
          <w:ilvl w:val="2"/>
          <w:numId w:val="1"/>
        </w:numPr>
        <w:rPr>
          <w:rFonts w:eastAsiaTheme="minorEastAsia"/>
        </w:rPr>
      </w:pPr>
      <w:r>
        <w:rPr>
          <w:rFonts w:eastAsiaTheme="minorEastAsia"/>
        </w:rPr>
        <w:t>108.3Hr: Dose change to 110mg</w:t>
      </w:r>
    </w:p>
    <w:p w14:paraId="4915D77A" w14:textId="1D859CEE" w:rsidR="0078116E" w:rsidRDefault="0078116E" w:rsidP="00EA54CE">
      <w:pPr>
        <w:pStyle w:val="ListParagraph"/>
        <w:numPr>
          <w:ilvl w:val="2"/>
          <w:numId w:val="1"/>
        </w:numPr>
        <w:rPr>
          <w:rFonts w:eastAsiaTheme="minorEastAsia"/>
        </w:rPr>
      </w:pPr>
      <w:r>
        <w:rPr>
          <w:rFonts w:eastAsiaTheme="minorEastAsia"/>
        </w:rPr>
        <w:t>125.97Hr: Trough observed after three doses = 11.20 mg/L</w:t>
      </w:r>
    </w:p>
    <w:p w14:paraId="459EE813" w14:textId="1CC0C3DB" w:rsidR="0078116E" w:rsidRDefault="0078116E" w:rsidP="00EA54CE">
      <w:pPr>
        <w:pStyle w:val="ListParagraph"/>
        <w:numPr>
          <w:ilvl w:val="2"/>
          <w:numId w:val="1"/>
        </w:numPr>
        <w:rPr>
          <w:rFonts w:eastAsiaTheme="minorEastAsia"/>
        </w:rPr>
      </w:pPr>
      <w:r>
        <w:rPr>
          <w:rFonts w:eastAsiaTheme="minorEastAsia"/>
        </w:rPr>
        <w:t>137.88Hr: Dose change to 115mg</w:t>
      </w:r>
    </w:p>
    <w:p w14:paraId="1FAAD428" w14:textId="010B123D" w:rsidR="0078116E" w:rsidRDefault="0078116E" w:rsidP="00EA54CE">
      <w:pPr>
        <w:pStyle w:val="ListParagraph"/>
        <w:numPr>
          <w:ilvl w:val="2"/>
          <w:numId w:val="1"/>
        </w:numPr>
        <w:rPr>
          <w:rFonts w:eastAsiaTheme="minorEastAsia"/>
        </w:rPr>
      </w:pPr>
      <w:r>
        <w:rPr>
          <w:rFonts w:eastAsiaTheme="minorEastAsia"/>
        </w:rPr>
        <w:t>155.8Hr: Trough observed after three doses = 15.9mg/L</w:t>
      </w:r>
    </w:p>
    <w:p w14:paraId="111D621F" w14:textId="525A40DB" w:rsidR="00156FEA" w:rsidRDefault="00156FEA" w:rsidP="00156FEA">
      <w:pPr>
        <w:pStyle w:val="ListParagraph"/>
        <w:numPr>
          <w:ilvl w:val="3"/>
          <w:numId w:val="1"/>
        </w:numPr>
        <w:rPr>
          <w:rFonts w:eastAsiaTheme="minorEastAsia"/>
        </w:rPr>
      </w:pPr>
      <w:r>
        <w:rPr>
          <w:rFonts w:eastAsiaTheme="minorEastAsia"/>
        </w:rPr>
        <w:t>The patient is “identified”</w:t>
      </w:r>
    </w:p>
    <w:p w14:paraId="43FC039A" w14:textId="0AE631E5" w:rsidR="00156FEA" w:rsidRDefault="00156FEA" w:rsidP="00046074">
      <w:pPr>
        <w:pStyle w:val="ListParagraph"/>
        <w:numPr>
          <w:ilvl w:val="3"/>
          <w:numId w:val="1"/>
        </w:numPr>
        <w:rPr>
          <w:rFonts w:eastAsiaTheme="minorEastAsia"/>
        </w:rPr>
      </w:pPr>
      <w:r>
        <w:rPr>
          <w:rFonts w:eastAsiaTheme="minorEastAsia"/>
        </w:rPr>
        <w:t xml:space="preserve">The data up to this point </w:t>
      </w:r>
      <w:r w:rsidR="00331E79">
        <w:rPr>
          <w:rFonts w:eastAsiaTheme="minorEastAsia"/>
        </w:rPr>
        <w:t>suggest</w:t>
      </w:r>
      <w:r w:rsidR="00FD1B64">
        <w:rPr>
          <w:rFonts w:eastAsiaTheme="minorEastAsia"/>
        </w:rPr>
        <w:t xml:space="preserve"> </w:t>
      </w:r>
      <w:r w:rsidR="00331E79">
        <w:rPr>
          <w:rFonts w:eastAsiaTheme="minorEastAsia"/>
        </w:rPr>
        <w:t xml:space="preserve">Kel and </w:t>
      </w:r>
      <w:proofErr w:type="spellStart"/>
      <w:r w:rsidR="00331E79">
        <w:rPr>
          <w:rFonts w:eastAsiaTheme="minorEastAsia"/>
        </w:rPr>
        <w:t>Kcp</w:t>
      </w:r>
      <w:proofErr w:type="spellEnd"/>
      <w:r w:rsidR="00331E79">
        <w:rPr>
          <w:rFonts w:eastAsiaTheme="minorEastAsia"/>
        </w:rPr>
        <w:t xml:space="preserve"> are higher than expected, and </w:t>
      </w:r>
      <w:r w:rsidR="00FD1B64">
        <w:rPr>
          <w:rFonts w:eastAsiaTheme="minorEastAsia"/>
        </w:rPr>
        <w:t xml:space="preserve">the ratio of </w:t>
      </w:r>
      <w:proofErr w:type="spellStart"/>
      <w:r w:rsidR="00FD1B64">
        <w:rPr>
          <w:rFonts w:eastAsiaTheme="minorEastAsia"/>
        </w:rPr>
        <w:t>Kcp</w:t>
      </w:r>
      <w:proofErr w:type="spellEnd"/>
      <w:r w:rsidR="00FD1B64">
        <w:rPr>
          <w:rFonts w:eastAsiaTheme="minorEastAsia"/>
        </w:rPr>
        <w:t>/Kpc</w:t>
      </w:r>
      <w:r>
        <w:rPr>
          <w:rFonts w:eastAsiaTheme="minorEastAsia"/>
        </w:rPr>
        <w:t xml:space="preserve"> </w:t>
      </w:r>
      <w:r w:rsidR="00331E79">
        <w:rPr>
          <w:rFonts w:eastAsiaTheme="minorEastAsia"/>
        </w:rPr>
        <w:t>falls if relatively high doses are administered</w:t>
      </w:r>
      <w:r w:rsidR="00075639">
        <w:rPr>
          <w:rFonts w:eastAsiaTheme="minorEastAsia"/>
        </w:rPr>
        <w:t xml:space="preserve"> (i.e. if `enough’ drug enters the periphery)</w:t>
      </w:r>
    </w:p>
    <w:p w14:paraId="1C5577C0" w14:textId="2B2194A3" w:rsidR="0078116E" w:rsidRDefault="0078116E" w:rsidP="00EA54CE">
      <w:pPr>
        <w:pStyle w:val="ListParagraph"/>
        <w:numPr>
          <w:ilvl w:val="2"/>
          <w:numId w:val="1"/>
        </w:numPr>
        <w:rPr>
          <w:rFonts w:eastAsiaTheme="minorEastAsia"/>
        </w:rPr>
      </w:pPr>
      <w:r>
        <w:rPr>
          <w:rFonts w:eastAsiaTheme="minorEastAsia"/>
        </w:rPr>
        <w:t>227.8Hr: Trough observed after eleven more doses = 27.7mg/L</w:t>
      </w:r>
    </w:p>
    <w:p w14:paraId="05CD6299" w14:textId="523A0219" w:rsidR="00156FEA" w:rsidRDefault="00156FEA" w:rsidP="00156FEA">
      <w:pPr>
        <w:pStyle w:val="ListParagraph"/>
        <w:numPr>
          <w:ilvl w:val="3"/>
          <w:numId w:val="1"/>
        </w:numPr>
        <w:rPr>
          <w:rFonts w:eastAsiaTheme="minorEastAsia"/>
        </w:rPr>
      </w:pPr>
      <w:r>
        <w:rPr>
          <w:rFonts w:eastAsiaTheme="minorEastAsia"/>
        </w:rPr>
        <w:t xml:space="preserve">Over the last 80Hrs </w:t>
      </w:r>
      <w:r>
        <w:rPr>
          <w:rFonts w:eastAsiaTheme="minorEastAsia"/>
        </w:rPr>
        <w:t xml:space="preserve">Kel </w:t>
      </w:r>
      <w:r w:rsidR="00FD1B64">
        <w:rPr>
          <w:rFonts w:eastAsiaTheme="minorEastAsia"/>
        </w:rPr>
        <w:t>and/</w:t>
      </w:r>
      <w:r>
        <w:rPr>
          <w:rFonts w:eastAsiaTheme="minorEastAsia"/>
        </w:rPr>
        <w:t xml:space="preserve">or </w:t>
      </w:r>
      <w:r w:rsidR="00FD1B64">
        <w:rPr>
          <w:rFonts w:eastAsiaTheme="minorEastAsia"/>
        </w:rPr>
        <w:t xml:space="preserve">the ratio of </w:t>
      </w:r>
      <w:proofErr w:type="spellStart"/>
      <w:r w:rsidR="00FD1B64">
        <w:rPr>
          <w:rFonts w:eastAsiaTheme="minorEastAsia"/>
        </w:rPr>
        <w:t>Kcp</w:t>
      </w:r>
      <w:proofErr w:type="spellEnd"/>
      <w:r w:rsidR="00FD1B64">
        <w:rPr>
          <w:rFonts w:eastAsiaTheme="minorEastAsia"/>
        </w:rPr>
        <w:t>/Kpc</w:t>
      </w:r>
      <w:r>
        <w:rPr>
          <w:rFonts w:eastAsiaTheme="minorEastAsia"/>
        </w:rPr>
        <w:t xml:space="preserve"> </w:t>
      </w:r>
      <w:r>
        <w:rPr>
          <w:rFonts w:eastAsiaTheme="minorEastAsia"/>
        </w:rPr>
        <w:t>have been</w:t>
      </w:r>
      <w:r>
        <w:rPr>
          <w:rFonts w:eastAsiaTheme="minorEastAsia"/>
        </w:rPr>
        <w:t xml:space="preserve"> decreasing</w:t>
      </w:r>
      <w:r w:rsidR="00E401CE">
        <w:rPr>
          <w:rFonts w:eastAsiaTheme="minorEastAsia"/>
        </w:rPr>
        <w:t>.</w:t>
      </w:r>
    </w:p>
    <w:p w14:paraId="4890709D" w14:textId="6582E366" w:rsidR="00E401CE" w:rsidRDefault="00E401CE" w:rsidP="00156FEA">
      <w:pPr>
        <w:pStyle w:val="ListParagraph"/>
        <w:numPr>
          <w:ilvl w:val="3"/>
          <w:numId w:val="1"/>
        </w:numPr>
        <w:rPr>
          <w:rFonts w:eastAsiaTheme="minorEastAsia"/>
        </w:rPr>
      </w:pPr>
      <w:r>
        <w:rPr>
          <w:rFonts w:eastAsiaTheme="minorEastAsia"/>
        </w:rPr>
        <w:t xml:space="preserve">If Kpc has remained elevated (treatment is </w:t>
      </w:r>
    </w:p>
    <w:p w14:paraId="7BD06C08" w14:textId="77777777" w:rsidR="00156FEA" w:rsidRDefault="00156FEA" w:rsidP="00156FEA">
      <w:pPr>
        <w:pStyle w:val="ListParagraph"/>
        <w:numPr>
          <w:ilvl w:val="3"/>
          <w:numId w:val="1"/>
        </w:numPr>
        <w:rPr>
          <w:rFonts w:eastAsiaTheme="minorEastAsia"/>
        </w:rPr>
      </w:pPr>
    </w:p>
    <w:p w14:paraId="13888C7A" w14:textId="5BA2C6C3" w:rsidR="0078116E" w:rsidRDefault="0078116E" w:rsidP="00EA54CE">
      <w:pPr>
        <w:pStyle w:val="ListParagraph"/>
        <w:numPr>
          <w:ilvl w:val="2"/>
          <w:numId w:val="1"/>
        </w:numPr>
        <w:rPr>
          <w:rFonts w:eastAsiaTheme="minorEastAsia"/>
        </w:rPr>
      </w:pPr>
      <w:r>
        <w:rPr>
          <w:rFonts w:eastAsiaTheme="minorEastAsia"/>
        </w:rPr>
        <w:t>Dose a</w:t>
      </w:r>
      <w:r w:rsidR="00331E79">
        <w:rPr>
          <w:rFonts w:eastAsiaTheme="minorEastAsia"/>
        </w:rPr>
        <w:t>t</w:t>
      </w:r>
      <w:r>
        <w:rPr>
          <w:rFonts w:eastAsiaTheme="minorEastAsia"/>
        </w:rPr>
        <w:t xml:space="preserve"> 228Hr, then </w:t>
      </w:r>
    </w:p>
    <w:p w14:paraId="3C075F5C" w14:textId="436B70B0" w:rsidR="0078116E" w:rsidRDefault="0078116E" w:rsidP="00EA54CE">
      <w:pPr>
        <w:pStyle w:val="ListParagraph"/>
        <w:numPr>
          <w:ilvl w:val="2"/>
          <w:numId w:val="1"/>
        </w:numPr>
        <w:rPr>
          <w:rFonts w:eastAsiaTheme="minorEastAsia"/>
        </w:rPr>
      </w:pPr>
      <w:r>
        <w:rPr>
          <w:rFonts w:eastAsiaTheme="minorEastAsia"/>
        </w:rPr>
        <w:t>236.2 observed concentration = 24.7mg/L</w:t>
      </w:r>
    </w:p>
    <w:p w14:paraId="1B13B2AB" w14:textId="3EBF8684" w:rsidR="0078116E" w:rsidRDefault="0078116E" w:rsidP="00EA54CE">
      <w:pPr>
        <w:pStyle w:val="ListParagraph"/>
        <w:numPr>
          <w:ilvl w:val="2"/>
          <w:numId w:val="1"/>
        </w:numPr>
        <w:rPr>
          <w:rFonts w:eastAsiaTheme="minorEastAsia"/>
        </w:rPr>
      </w:pPr>
      <w:r>
        <w:rPr>
          <w:rFonts w:eastAsiaTheme="minorEastAsia"/>
        </w:rPr>
        <w:t xml:space="preserve">244.3 observed concentration = </w:t>
      </w:r>
      <w:r w:rsidR="002967F3">
        <w:rPr>
          <w:rFonts w:eastAsiaTheme="minorEastAsia"/>
        </w:rPr>
        <w:t>16.0mg/L</w:t>
      </w:r>
    </w:p>
    <w:p w14:paraId="46701D49" w14:textId="50CCF0E4" w:rsidR="002967F3" w:rsidRDefault="002967F3" w:rsidP="00EA54CE">
      <w:pPr>
        <w:pStyle w:val="ListParagraph"/>
        <w:numPr>
          <w:ilvl w:val="2"/>
          <w:numId w:val="1"/>
        </w:numPr>
        <w:rPr>
          <w:rFonts w:eastAsiaTheme="minorEastAsia"/>
        </w:rPr>
      </w:pPr>
      <w:r>
        <w:rPr>
          <w:rFonts w:eastAsiaTheme="minorEastAsia"/>
        </w:rPr>
        <w:t xml:space="preserve">248.22 </w:t>
      </w:r>
      <w:proofErr w:type="spellStart"/>
      <w:r>
        <w:rPr>
          <w:rFonts w:eastAsiaTheme="minorEastAsia"/>
        </w:rPr>
        <w:t>Hr</w:t>
      </w:r>
      <w:proofErr w:type="spellEnd"/>
      <w:r>
        <w:rPr>
          <w:rFonts w:eastAsiaTheme="minorEastAsia"/>
        </w:rPr>
        <w:t>: Dose of 100mg</w:t>
      </w:r>
    </w:p>
    <w:p w14:paraId="18BBEF56" w14:textId="08E87763" w:rsidR="002967F3" w:rsidRDefault="002967F3" w:rsidP="00EA54CE">
      <w:pPr>
        <w:pStyle w:val="ListParagraph"/>
        <w:numPr>
          <w:ilvl w:val="2"/>
          <w:numId w:val="1"/>
        </w:numPr>
        <w:rPr>
          <w:rFonts w:eastAsiaTheme="minorEastAsia"/>
        </w:rPr>
      </w:pPr>
      <w:r>
        <w:rPr>
          <w:rFonts w:eastAsiaTheme="minorEastAsia"/>
        </w:rPr>
        <w:lastRenderedPageBreak/>
        <w:t xml:space="preserve">260.3 observed </w:t>
      </w:r>
      <w:r w:rsidR="004823B3">
        <w:rPr>
          <w:rFonts w:eastAsiaTheme="minorEastAsia"/>
        </w:rPr>
        <w:t>concentration</w:t>
      </w:r>
      <w:r>
        <w:rPr>
          <w:rFonts w:eastAsiaTheme="minorEastAsia"/>
        </w:rPr>
        <w:t xml:space="preserve"> = 11.19mg/L</w:t>
      </w:r>
    </w:p>
    <w:p w14:paraId="224FD9B4" w14:textId="4DB5A8C7" w:rsidR="002967F3" w:rsidRDefault="002967F3" w:rsidP="002967F3">
      <w:pPr>
        <w:pStyle w:val="ListParagraph"/>
        <w:numPr>
          <w:ilvl w:val="2"/>
          <w:numId w:val="1"/>
        </w:numPr>
        <w:rPr>
          <w:rFonts w:eastAsiaTheme="minorEastAsia"/>
        </w:rPr>
      </w:pPr>
      <w:r>
        <w:rPr>
          <w:rFonts w:eastAsiaTheme="minorEastAsia"/>
        </w:rPr>
        <w:t>263.3Hr: Dose at 100mg every 12Hr</w:t>
      </w:r>
    </w:p>
    <w:p w14:paraId="44081480" w14:textId="04009A89" w:rsidR="002967F3" w:rsidRPr="002967F3" w:rsidRDefault="002967F3" w:rsidP="002967F3">
      <w:pPr>
        <w:pStyle w:val="ListParagraph"/>
        <w:numPr>
          <w:ilvl w:val="2"/>
          <w:numId w:val="1"/>
        </w:numPr>
        <w:rPr>
          <w:rFonts w:eastAsiaTheme="minorEastAsia"/>
        </w:rPr>
      </w:pPr>
      <w:r>
        <w:rPr>
          <w:rFonts w:eastAsiaTheme="minorEastAsia"/>
        </w:rPr>
        <w:t>299.63Hr: Trough concentration = 9.19mg/L</w:t>
      </w:r>
    </w:p>
    <w:p w14:paraId="1DD31132" w14:textId="6F13C9A0" w:rsidR="002967F3" w:rsidRDefault="002967F3" w:rsidP="004823B3">
      <w:pPr>
        <w:pStyle w:val="ListParagraph"/>
        <w:numPr>
          <w:ilvl w:val="2"/>
          <w:numId w:val="1"/>
        </w:numPr>
        <w:rPr>
          <w:rFonts w:eastAsiaTheme="minorEastAsia"/>
        </w:rPr>
      </w:pPr>
      <w:r>
        <w:rPr>
          <w:rFonts w:eastAsiaTheme="minorEastAsia"/>
        </w:rPr>
        <w:t xml:space="preserve">372.32Hr: Dose at 100mg every 8Hrs </w:t>
      </w:r>
    </w:p>
    <w:p w14:paraId="3C5B993B" w14:textId="247ADC6C" w:rsidR="004823B3" w:rsidRPr="004823B3" w:rsidRDefault="004823B3" w:rsidP="004823B3">
      <w:pPr>
        <w:pStyle w:val="ListParagraph"/>
        <w:numPr>
          <w:ilvl w:val="3"/>
          <w:numId w:val="1"/>
        </w:numPr>
        <w:rPr>
          <w:rFonts w:eastAsiaTheme="minorEastAsia"/>
        </w:rPr>
      </w:pPr>
      <w:r>
        <w:rPr>
          <w:rFonts w:eastAsiaTheme="minorEastAsia"/>
        </w:rPr>
        <w:t xml:space="preserve">Patient recovers; is observed approx. every 24 </w:t>
      </w:r>
      <w:proofErr w:type="spellStart"/>
      <w:r>
        <w:rPr>
          <w:rFonts w:eastAsiaTheme="minorEastAsia"/>
        </w:rPr>
        <w:t>Hrs</w:t>
      </w:r>
      <w:proofErr w:type="spellEnd"/>
    </w:p>
    <w:p w14:paraId="639F3E54" w14:textId="5A9E5ACF" w:rsidR="002967F3" w:rsidRDefault="002967F3" w:rsidP="00EA54CE">
      <w:pPr>
        <w:pStyle w:val="ListParagraph"/>
        <w:numPr>
          <w:ilvl w:val="2"/>
          <w:numId w:val="1"/>
        </w:numPr>
        <w:rPr>
          <w:rFonts w:eastAsiaTheme="minorEastAsia"/>
        </w:rPr>
      </w:pPr>
      <w:r>
        <w:rPr>
          <w:rFonts w:eastAsiaTheme="minorEastAsia"/>
        </w:rPr>
        <w:t>To 475.8: final observation at 15mg/L</w:t>
      </w:r>
    </w:p>
    <w:p w14:paraId="56E987A9" w14:textId="0B8E2E57" w:rsidR="00DC575D" w:rsidRDefault="00DC575D" w:rsidP="00FA562F">
      <w:pPr>
        <w:pStyle w:val="ListParagraph"/>
        <w:numPr>
          <w:ilvl w:val="1"/>
          <w:numId w:val="1"/>
        </w:numPr>
        <w:rPr>
          <w:rFonts w:eastAsiaTheme="minorEastAsia"/>
        </w:rPr>
      </w:pPr>
      <w:r>
        <w:rPr>
          <w:rFonts w:eastAsiaTheme="minorEastAsia"/>
        </w:rPr>
        <w:t>Theta header</w:t>
      </w:r>
    </w:p>
    <w:p w14:paraId="53DE2595" w14:textId="77777777" w:rsidR="00DC575D" w:rsidRPr="00DC575D" w:rsidRDefault="00DC575D" w:rsidP="00DC575D">
      <w:pPr>
        <w:spacing w:after="0"/>
        <w:ind w:left="360"/>
        <w:rPr>
          <w:rFonts w:eastAsiaTheme="minorEastAsia"/>
        </w:rPr>
      </w:pPr>
      <w:r w:rsidRPr="00DC575D">
        <w:rPr>
          <w:rFonts w:eastAsiaTheme="minorEastAsia"/>
        </w:rPr>
        <w:t>&gt;   matrix(names(</w:t>
      </w:r>
      <w:proofErr w:type="spellStart"/>
      <w:r w:rsidRPr="00DC575D">
        <w:rPr>
          <w:rFonts w:eastAsiaTheme="minorEastAsia"/>
        </w:rPr>
        <w:t>theta_ios</w:t>
      </w:r>
      <w:proofErr w:type="spellEnd"/>
      <w:r w:rsidRPr="00DC575D">
        <w:rPr>
          <w:rFonts w:eastAsiaTheme="minorEastAsia"/>
        </w:rPr>
        <w:t>),</w:t>
      </w:r>
      <w:proofErr w:type="spellStart"/>
      <w:r w:rsidRPr="00DC575D">
        <w:rPr>
          <w:rFonts w:eastAsiaTheme="minorEastAsia"/>
        </w:rPr>
        <w:t>ncol</w:t>
      </w:r>
      <w:proofErr w:type="spellEnd"/>
      <w:r w:rsidRPr="00DC575D">
        <w:rPr>
          <w:rFonts w:eastAsiaTheme="minorEastAsia"/>
        </w:rPr>
        <w:t>=7,byrow=T)</w:t>
      </w:r>
    </w:p>
    <w:p w14:paraId="0C54A199" w14:textId="77777777" w:rsidR="00DC575D" w:rsidRPr="00DC575D" w:rsidRDefault="00DC575D" w:rsidP="00DC575D">
      <w:pPr>
        <w:spacing w:after="0"/>
        <w:ind w:left="360"/>
        <w:rPr>
          <w:rFonts w:eastAsiaTheme="minorEastAsia" w:cs="Times New Roman (Body CS)"/>
          <w:sz w:val="20"/>
        </w:rPr>
      </w:pPr>
      <w:r w:rsidRPr="00DC575D">
        <w:rPr>
          <w:rFonts w:eastAsiaTheme="minorEastAsia" w:cs="Times New Roman (Body CS)"/>
          <w:sz w:val="20"/>
        </w:rPr>
        <w:t xml:space="preserve">     [,1]            [,2]               [,3]       [,4]                [,5]                [,6]                [,7]              </w:t>
      </w:r>
    </w:p>
    <w:p w14:paraId="25C8143E" w14:textId="77777777" w:rsidR="00DC575D" w:rsidRPr="00DC575D" w:rsidRDefault="00DC575D" w:rsidP="00DC575D">
      <w:pPr>
        <w:spacing w:after="0"/>
        <w:ind w:left="360"/>
        <w:rPr>
          <w:rFonts w:eastAsiaTheme="minorEastAsia" w:cs="Times New Roman (Body CS)"/>
          <w:sz w:val="20"/>
        </w:rPr>
      </w:pPr>
      <w:r w:rsidRPr="00DC575D">
        <w:rPr>
          <w:rFonts w:eastAsiaTheme="minorEastAsia" w:cs="Times New Roman (Body CS)"/>
          <w:sz w:val="20"/>
        </w:rPr>
        <w:t>[1,] "v0"            "ke0"              "kcp0"     "kpc0"              "</w:t>
      </w:r>
      <w:proofErr w:type="spellStart"/>
      <w:r w:rsidRPr="00DC575D">
        <w:rPr>
          <w:rFonts w:eastAsiaTheme="minorEastAsia" w:cs="Times New Roman (Body CS)"/>
          <w:sz w:val="20"/>
        </w:rPr>
        <w:t>ke_vs_crcl</w:t>
      </w:r>
      <w:proofErr w:type="spellEnd"/>
      <w:r w:rsidRPr="00DC575D">
        <w:rPr>
          <w:rFonts w:eastAsiaTheme="minorEastAsia" w:cs="Times New Roman (Body CS)"/>
          <w:sz w:val="20"/>
        </w:rPr>
        <w:t>"        "p_periph_eff_0"    "</w:t>
      </w:r>
      <w:proofErr w:type="spellStart"/>
      <w:r w:rsidRPr="00DC575D">
        <w:rPr>
          <w:rFonts w:eastAsiaTheme="minorEastAsia" w:cs="Times New Roman (Body CS)"/>
          <w:sz w:val="20"/>
        </w:rPr>
        <w:t>tau_p_periph_eff</w:t>
      </w:r>
      <w:proofErr w:type="spellEnd"/>
      <w:r w:rsidRPr="00DC575D">
        <w:rPr>
          <w:rFonts w:eastAsiaTheme="minorEastAsia" w:cs="Times New Roman (Body CS)"/>
          <w:sz w:val="20"/>
        </w:rPr>
        <w:t>"</w:t>
      </w:r>
    </w:p>
    <w:p w14:paraId="07BD6811" w14:textId="77777777" w:rsidR="00DC575D" w:rsidRPr="00DC575D" w:rsidRDefault="00DC575D" w:rsidP="00DC575D">
      <w:pPr>
        <w:spacing w:after="0"/>
        <w:ind w:left="360"/>
        <w:rPr>
          <w:rFonts w:eastAsiaTheme="minorEastAsia" w:cs="Times New Roman (Body CS)"/>
          <w:sz w:val="20"/>
        </w:rPr>
      </w:pPr>
      <w:r w:rsidRPr="00DC575D">
        <w:rPr>
          <w:rFonts w:eastAsiaTheme="minorEastAsia" w:cs="Times New Roman (Body CS)"/>
          <w:sz w:val="20"/>
        </w:rPr>
        <w:t>[2,] "</w:t>
      </w:r>
      <w:proofErr w:type="spellStart"/>
      <w:r w:rsidRPr="00DC575D">
        <w:rPr>
          <w:rFonts w:eastAsiaTheme="minorEastAsia" w:cs="Times New Roman (Body CS)"/>
          <w:sz w:val="20"/>
        </w:rPr>
        <w:t>tau_mic</w:t>
      </w:r>
      <w:proofErr w:type="spellEnd"/>
      <w:r w:rsidRPr="00DC575D">
        <w:rPr>
          <w:rFonts w:eastAsiaTheme="minorEastAsia" w:cs="Times New Roman (Body CS)"/>
          <w:sz w:val="20"/>
        </w:rPr>
        <w:t>"       "</w:t>
      </w:r>
      <w:proofErr w:type="spellStart"/>
      <w:r w:rsidRPr="00DC575D">
        <w:rPr>
          <w:rFonts w:eastAsiaTheme="minorEastAsia" w:cs="Times New Roman (Body CS)"/>
          <w:sz w:val="20"/>
        </w:rPr>
        <w:t>conc_central_eff</w:t>
      </w:r>
      <w:proofErr w:type="spellEnd"/>
      <w:r w:rsidRPr="00DC575D">
        <w:rPr>
          <w:rFonts w:eastAsiaTheme="minorEastAsia" w:cs="Times New Roman (Body CS)"/>
          <w:sz w:val="20"/>
        </w:rPr>
        <w:t>" "</w:t>
      </w:r>
      <w:proofErr w:type="spellStart"/>
      <w:r w:rsidRPr="00DC575D">
        <w:rPr>
          <w:rFonts w:eastAsiaTheme="minorEastAsia" w:cs="Times New Roman (Body CS)"/>
          <w:sz w:val="20"/>
        </w:rPr>
        <w:t>alpha_ke</w:t>
      </w:r>
      <w:proofErr w:type="spellEnd"/>
      <w:r w:rsidRPr="00DC575D">
        <w:rPr>
          <w:rFonts w:eastAsiaTheme="minorEastAsia" w:cs="Times New Roman (Body CS)"/>
          <w:sz w:val="20"/>
        </w:rPr>
        <w:t>" "</w:t>
      </w:r>
      <w:proofErr w:type="spellStart"/>
      <w:r w:rsidRPr="00DC575D">
        <w:rPr>
          <w:rFonts w:eastAsiaTheme="minorEastAsia" w:cs="Times New Roman (Body CS)"/>
          <w:sz w:val="20"/>
        </w:rPr>
        <w:t>ke_slope</w:t>
      </w:r>
      <w:proofErr w:type="spellEnd"/>
      <w:r w:rsidRPr="00DC575D">
        <w:rPr>
          <w:rFonts w:eastAsiaTheme="minorEastAsia" w:cs="Times New Roman (Body CS)"/>
          <w:sz w:val="20"/>
        </w:rPr>
        <w:t>"          "</w:t>
      </w:r>
      <w:proofErr w:type="spellStart"/>
      <w:r w:rsidRPr="00DC575D">
        <w:rPr>
          <w:rFonts w:eastAsiaTheme="minorEastAsia" w:cs="Times New Roman (Body CS)"/>
          <w:sz w:val="20"/>
        </w:rPr>
        <w:t>alpha_kcp</w:t>
      </w:r>
      <w:proofErr w:type="spellEnd"/>
      <w:r w:rsidRPr="00DC575D">
        <w:rPr>
          <w:rFonts w:eastAsiaTheme="minorEastAsia" w:cs="Times New Roman (Body CS)"/>
          <w:sz w:val="20"/>
        </w:rPr>
        <w:t>"         "</w:t>
      </w:r>
      <w:proofErr w:type="spellStart"/>
      <w:r w:rsidRPr="00DC575D">
        <w:rPr>
          <w:rFonts w:eastAsiaTheme="minorEastAsia" w:cs="Times New Roman (Body CS)"/>
          <w:sz w:val="20"/>
        </w:rPr>
        <w:t>kcp_slope</w:t>
      </w:r>
      <w:proofErr w:type="spellEnd"/>
      <w:r w:rsidRPr="00DC575D">
        <w:rPr>
          <w:rFonts w:eastAsiaTheme="minorEastAsia" w:cs="Times New Roman (Body CS)"/>
          <w:sz w:val="20"/>
        </w:rPr>
        <w:t>"         "</w:t>
      </w:r>
      <w:proofErr w:type="spellStart"/>
      <w:r w:rsidRPr="00DC575D">
        <w:rPr>
          <w:rFonts w:eastAsiaTheme="minorEastAsia" w:cs="Times New Roman (Body CS)"/>
          <w:sz w:val="20"/>
        </w:rPr>
        <w:t>tau_auc</w:t>
      </w:r>
      <w:proofErr w:type="spellEnd"/>
      <w:r w:rsidRPr="00DC575D">
        <w:rPr>
          <w:rFonts w:eastAsiaTheme="minorEastAsia" w:cs="Times New Roman (Body CS)"/>
          <w:sz w:val="20"/>
        </w:rPr>
        <w:t xml:space="preserve">"         </w:t>
      </w:r>
    </w:p>
    <w:p w14:paraId="4E91DC47" w14:textId="084E09FA" w:rsidR="00DC575D" w:rsidRPr="00DC575D" w:rsidRDefault="00DC575D" w:rsidP="00DC575D">
      <w:pPr>
        <w:spacing w:after="0"/>
        <w:ind w:left="360"/>
        <w:rPr>
          <w:rFonts w:eastAsiaTheme="minorEastAsia" w:cs="Times New Roman (Body CS)"/>
          <w:sz w:val="20"/>
        </w:rPr>
      </w:pPr>
      <w:r w:rsidRPr="00DC575D">
        <w:rPr>
          <w:rFonts w:eastAsiaTheme="minorEastAsia" w:cs="Times New Roman (Body CS)"/>
          <w:sz w:val="20"/>
        </w:rPr>
        <w:t>[3,] "</w:t>
      </w:r>
      <w:proofErr w:type="spellStart"/>
      <w:r w:rsidRPr="00DC575D">
        <w:rPr>
          <w:rFonts w:eastAsiaTheme="minorEastAsia" w:cs="Times New Roman (Body CS)"/>
          <w:sz w:val="20"/>
        </w:rPr>
        <w:t>conc_peri_eff</w:t>
      </w:r>
      <w:proofErr w:type="spellEnd"/>
      <w:r w:rsidRPr="00DC575D">
        <w:rPr>
          <w:rFonts w:eastAsiaTheme="minorEastAsia" w:cs="Times New Roman (Body CS)"/>
          <w:sz w:val="20"/>
        </w:rPr>
        <w:t>" "</w:t>
      </w:r>
      <w:proofErr w:type="spellStart"/>
      <w:r w:rsidRPr="00DC575D">
        <w:rPr>
          <w:rFonts w:eastAsiaTheme="minorEastAsia" w:cs="Times New Roman (Body CS)"/>
          <w:sz w:val="20"/>
        </w:rPr>
        <w:t>alpha_kpc</w:t>
      </w:r>
      <w:proofErr w:type="spellEnd"/>
      <w:r w:rsidRPr="00DC575D">
        <w:rPr>
          <w:rFonts w:eastAsiaTheme="minorEastAsia" w:cs="Times New Roman (Body CS)"/>
          <w:sz w:val="20"/>
        </w:rPr>
        <w:t>"        "kpc_E50"  "</w:t>
      </w:r>
      <w:proofErr w:type="spellStart"/>
      <w:r w:rsidRPr="00DC575D">
        <w:rPr>
          <w:rFonts w:eastAsiaTheme="minorEastAsia" w:cs="Times New Roman (Body CS)"/>
          <w:sz w:val="20"/>
        </w:rPr>
        <w:t>tau_kel_reversion</w:t>
      </w:r>
      <w:proofErr w:type="spellEnd"/>
      <w:r w:rsidRPr="00DC575D">
        <w:rPr>
          <w:rFonts w:eastAsiaTheme="minorEastAsia" w:cs="Times New Roman (Body CS)"/>
          <w:sz w:val="20"/>
        </w:rPr>
        <w:t>" "</w:t>
      </w:r>
      <w:proofErr w:type="spellStart"/>
      <w:r w:rsidRPr="00DC575D">
        <w:rPr>
          <w:rFonts w:eastAsiaTheme="minorEastAsia" w:cs="Times New Roman (Body CS)"/>
          <w:sz w:val="20"/>
        </w:rPr>
        <w:t>tau_kcp_reversion</w:t>
      </w:r>
      <w:proofErr w:type="spellEnd"/>
      <w:r w:rsidRPr="00DC575D">
        <w:rPr>
          <w:rFonts w:eastAsiaTheme="minorEastAsia" w:cs="Times New Roman (Body CS)"/>
          <w:sz w:val="20"/>
        </w:rPr>
        <w:t>" "</w:t>
      </w:r>
      <w:proofErr w:type="spellStart"/>
      <w:r w:rsidRPr="00DC575D">
        <w:rPr>
          <w:rFonts w:eastAsiaTheme="minorEastAsia" w:cs="Times New Roman (Body CS)"/>
          <w:sz w:val="20"/>
        </w:rPr>
        <w:t>tau_kpc_reversion</w:t>
      </w:r>
      <w:proofErr w:type="spellEnd"/>
      <w:r w:rsidRPr="00DC575D">
        <w:rPr>
          <w:rFonts w:eastAsiaTheme="minorEastAsia" w:cs="Times New Roman (Body CS)"/>
          <w:sz w:val="20"/>
        </w:rPr>
        <w:t>" "prob"</w:t>
      </w:r>
    </w:p>
    <w:p w14:paraId="66E9D1FE" w14:textId="78D086A9" w:rsidR="00DC575D" w:rsidRDefault="00DC575D" w:rsidP="00F94E08">
      <w:pPr>
        <w:pStyle w:val="ListParagraph"/>
        <w:numPr>
          <w:ilvl w:val="0"/>
          <w:numId w:val="1"/>
        </w:numPr>
        <w:rPr>
          <w:rFonts w:eastAsiaTheme="minorEastAsia"/>
        </w:rPr>
      </w:pPr>
      <w:r>
        <w:rPr>
          <w:rFonts w:eastAsiaTheme="minorEastAsia"/>
        </w:rPr>
        <w:t>IOS</w:t>
      </w:r>
    </w:p>
    <w:p w14:paraId="478D8E42" w14:textId="77777777" w:rsidR="00DC575D" w:rsidRDefault="00DC575D" w:rsidP="00DC575D">
      <w:pPr>
        <w:pStyle w:val="ListParagraph"/>
        <w:numPr>
          <w:ilvl w:val="0"/>
          <w:numId w:val="1"/>
        </w:numPr>
        <w:rPr>
          <w:rFonts w:eastAsiaTheme="minorEastAsia"/>
        </w:rPr>
      </w:pPr>
      <w:r w:rsidRPr="00DC575D">
        <w:rPr>
          <w:rFonts w:eastAsiaTheme="minorEastAsia"/>
        </w:rPr>
        <w:t xml:space="preserve">&gt;  </w:t>
      </w:r>
      <w:r>
        <w:rPr>
          <w:rFonts w:eastAsiaTheme="minorEastAsia"/>
        </w:rPr>
        <w:t>theta</w:t>
      </w:r>
    </w:p>
    <w:p w14:paraId="75DF7ECC" w14:textId="77530902" w:rsidR="00DC575D" w:rsidRPr="00DC575D" w:rsidRDefault="00DC575D" w:rsidP="00DC575D">
      <w:pPr>
        <w:spacing w:after="0"/>
        <w:ind w:left="360"/>
        <w:rPr>
          <w:rFonts w:eastAsiaTheme="minorEastAsia"/>
        </w:rPr>
      </w:pPr>
      <w:r w:rsidRPr="00DC575D">
        <w:rPr>
          <w:rFonts w:eastAsiaTheme="minorEastAsia"/>
        </w:rPr>
        <w:t xml:space="preserve"> matrix(</w:t>
      </w:r>
      <w:proofErr w:type="spellStart"/>
      <w:r w:rsidRPr="00DC575D">
        <w:rPr>
          <w:rFonts w:eastAsiaTheme="minorEastAsia"/>
        </w:rPr>
        <w:t>theta_ios</w:t>
      </w:r>
      <w:proofErr w:type="spellEnd"/>
      <w:r w:rsidRPr="00DC575D">
        <w:rPr>
          <w:rFonts w:eastAsiaTheme="minorEastAsia"/>
        </w:rPr>
        <w:t>[1,],</w:t>
      </w:r>
      <w:proofErr w:type="spellStart"/>
      <w:r w:rsidRPr="00DC575D">
        <w:rPr>
          <w:rFonts w:eastAsiaTheme="minorEastAsia"/>
        </w:rPr>
        <w:t>ncol</w:t>
      </w:r>
      <w:proofErr w:type="spellEnd"/>
      <w:r w:rsidRPr="00DC575D">
        <w:rPr>
          <w:rFonts w:eastAsiaTheme="minorEastAsia"/>
        </w:rPr>
        <w:t xml:space="preserve"> = 7,byrow=T)</w:t>
      </w:r>
    </w:p>
    <w:p w14:paraId="1A104189" w14:textId="77777777" w:rsidR="00DC575D" w:rsidRPr="00DC575D" w:rsidRDefault="00DC575D" w:rsidP="00DC575D">
      <w:pPr>
        <w:spacing w:after="0"/>
        <w:ind w:left="360"/>
        <w:rPr>
          <w:rFonts w:eastAsiaTheme="minorEastAsia"/>
        </w:rPr>
      </w:pPr>
      <w:r w:rsidRPr="00DC575D">
        <w:rPr>
          <w:rFonts w:eastAsiaTheme="minorEastAsia"/>
        </w:rPr>
        <w:t xml:space="preserve">     [,1]     [,2]       [,3]       [,4]       [,5]       [,6]      [,7]    </w:t>
      </w:r>
    </w:p>
    <w:p w14:paraId="7CAEEE1F" w14:textId="77777777" w:rsidR="00DC575D" w:rsidRPr="00DC575D" w:rsidRDefault="00DC575D" w:rsidP="00DC575D">
      <w:pPr>
        <w:spacing w:after="0"/>
        <w:ind w:left="360"/>
        <w:rPr>
          <w:rFonts w:eastAsiaTheme="minorEastAsia"/>
        </w:rPr>
      </w:pPr>
      <w:r w:rsidRPr="00DC575D">
        <w:rPr>
          <w:rFonts w:eastAsiaTheme="minorEastAsia"/>
        </w:rPr>
        <w:t xml:space="preserve">[1,] 44.9439  0.07789832 1.252015   0.3588176  0.0183368  </w:t>
      </w:r>
      <w:r w:rsidRPr="00DC575D">
        <w:rPr>
          <w:rFonts w:eastAsiaTheme="minorEastAsia"/>
          <w:b/>
          <w:bCs/>
        </w:rPr>
        <w:t>0.8882002</w:t>
      </w:r>
      <w:r w:rsidRPr="00DC575D">
        <w:rPr>
          <w:rFonts w:eastAsiaTheme="minorEastAsia"/>
        </w:rPr>
        <w:t xml:space="preserve"> 38.97107</w:t>
      </w:r>
    </w:p>
    <w:p w14:paraId="5DF214CB" w14:textId="77777777" w:rsidR="00DC575D" w:rsidRPr="00DC575D" w:rsidRDefault="00DC575D" w:rsidP="00DC575D">
      <w:pPr>
        <w:spacing w:after="0"/>
        <w:ind w:left="360"/>
        <w:rPr>
          <w:rFonts w:eastAsiaTheme="minorEastAsia"/>
        </w:rPr>
      </w:pPr>
      <w:r w:rsidRPr="00DC575D">
        <w:rPr>
          <w:rFonts w:eastAsiaTheme="minorEastAsia"/>
        </w:rPr>
        <w:t xml:space="preserve">[2,] 1.208902 23.20936   </w:t>
      </w:r>
      <w:r w:rsidRPr="00DC575D">
        <w:rPr>
          <w:rFonts w:eastAsiaTheme="minorEastAsia"/>
          <w:b/>
          <w:bCs/>
        </w:rPr>
        <w:t>-0.3402822</w:t>
      </w:r>
      <w:r w:rsidRPr="00DC575D">
        <w:rPr>
          <w:rFonts w:eastAsiaTheme="minorEastAsia"/>
        </w:rPr>
        <w:t xml:space="preserve"> 0.02238918 </w:t>
      </w:r>
      <w:r w:rsidRPr="00DC575D">
        <w:rPr>
          <w:rFonts w:eastAsiaTheme="minorEastAsia"/>
          <w:b/>
          <w:bCs/>
        </w:rPr>
        <w:t>-0.2582769</w:t>
      </w:r>
      <w:r w:rsidRPr="00DC575D">
        <w:rPr>
          <w:rFonts w:eastAsiaTheme="minorEastAsia"/>
        </w:rPr>
        <w:t xml:space="preserve"> 0.1042047 5.235505</w:t>
      </w:r>
    </w:p>
    <w:p w14:paraId="713CDA00" w14:textId="2B14A16A" w:rsidR="00DC575D" w:rsidRPr="00DC575D" w:rsidRDefault="00DC575D" w:rsidP="00DC575D">
      <w:pPr>
        <w:spacing w:after="0"/>
        <w:ind w:left="360"/>
        <w:rPr>
          <w:rFonts w:eastAsiaTheme="minorEastAsia"/>
        </w:rPr>
      </w:pPr>
      <w:r w:rsidRPr="00DC575D">
        <w:rPr>
          <w:rFonts w:eastAsiaTheme="minorEastAsia"/>
        </w:rPr>
        <w:t xml:space="preserve">[3,] 24.10682 </w:t>
      </w:r>
      <w:r w:rsidRPr="00DC575D">
        <w:rPr>
          <w:rFonts w:eastAsiaTheme="minorEastAsia"/>
          <w:b/>
          <w:bCs/>
        </w:rPr>
        <w:t>0.2847488</w:t>
      </w:r>
      <w:r w:rsidRPr="00DC575D">
        <w:rPr>
          <w:rFonts w:eastAsiaTheme="minorEastAsia"/>
        </w:rPr>
        <w:t xml:space="preserve">  151.3628   1.256636   6.808468   1.354134  1</w:t>
      </w:r>
    </w:p>
    <w:p w14:paraId="4639EA37" w14:textId="75391C74" w:rsidR="00DC575D" w:rsidRDefault="00DC575D" w:rsidP="00F94E08">
      <w:pPr>
        <w:pStyle w:val="ListParagraph"/>
        <w:numPr>
          <w:ilvl w:val="0"/>
          <w:numId w:val="1"/>
        </w:numPr>
        <w:rPr>
          <w:rFonts w:eastAsiaTheme="minorEastAsia"/>
        </w:rPr>
      </w:pPr>
      <w:r>
        <w:rPr>
          <w:rFonts w:eastAsiaTheme="minorEastAsia"/>
        </w:rPr>
        <w:t>D</w:t>
      </w:r>
    </w:p>
    <w:p w14:paraId="7D79A7D0" w14:textId="7D87712A" w:rsidR="00DC575D" w:rsidRDefault="00DC575D" w:rsidP="00F94E08">
      <w:pPr>
        <w:pStyle w:val="ListParagraph"/>
        <w:numPr>
          <w:ilvl w:val="0"/>
          <w:numId w:val="1"/>
        </w:numPr>
        <w:rPr>
          <w:rFonts w:eastAsiaTheme="minorEastAsia"/>
        </w:rPr>
      </w:pPr>
      <w:r>
        <w:rPr>
          <w:rFonts w:eastAsiaTheme="minorEastAsia"/>
        </w:rPr>
        <w:t>D</w:t>
      </w:r>
    </w:p>
    <w:p w14:paraId="19CB2AF9" w14:textId="7074DF91" w:rsidR="00DC575D" w:rsidRDefault="00DC575D" w:rsidP="00F94E08">
      <w:pPr>
        <w:pStyle w:val="ListParagraph"/>
        <w:numPr>
          <w:ilvl w:val="0"/>
          <w:numId w:val="1"/>
        </w:numPr>
        <w:rPr>
          <w:rFonts w:eastAsiaTheme="minorEastAsia"/>
        </w:rPr>
      </w:pPr>
      <w:r>
        <w:rPr>
          <w:rFonts w:eastAsiaTheme="minorEastAsia"/>
        </w:rPr>
        <w:t>D</w:t>
      </w:r>
    </w:p>
    <w:p w14:paraId="685E9454" w14:textId="4EB1AAFF" w:rsidR="00DC575D" w:rsidRPr="00F94E08" w:rsidRDefault="00DC575D" w:rsidP="00F94E08">
      <w:pPr>
        <w:pStyle w:val="ListParagraph"/>
        <w:numPr>
          <w:ilvl w:val="0"/>
          <w:numId w:val="1"/>
        </w:numPr>
        <w:rPr>
          <w:rFonts w:eastAsiaTheme="minorEastAsia"/>
        </w:rPr>
      </w:pPr>
      <w:r>
        <w:rPr>
          <w:rFonts w:eastAsiaTheme="minorEastAsia"/>
        </w:rPr>
        <w:t>d</w:t>
      </w:r>
    </w:p>
    <w:p w14:paraId="644F3773" w14:textId="77777777" w:rsidR="00E17CCE" w:rsidRDefault="00E17CCE"/>
    <w:sectPr w:rsidR="00E17C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Times New Roman (Body CS)">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7B27"/>
    <w:multiLevelType w:val="hybridMultilevel"/>
    <w:tmpl w:val="A484E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370004"/>
    <w:multiLevelType w:val="hybridMultilevel"/>
    <w:tmpl w:val="BE5AF2BC"/>
    <w:lvl w:ilvl="0" w:tplc="FFFFFFF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02B67C0"/>
    <w:multiLevelType w:val="hybridMultilevel"/>
    <w:tmpl w:val="F33E1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A105FAE"/>
    <w:multiLevelType w:val="hybridMultilevel"/>
    <w:tmpl w:val="DCC4E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5997BB1"/>
    <w:multiLevelType w:val="hybridMultilevel"/>
    <w:tmpl w:val="5FF6E66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2222107">
    <w:abstractNumId w:val="4"/>
  </w:num>
  <w:num w:numId="2" w16cid:durableId="1277131115">
    <w:abstractNumId w:val="2"/>
  </w:num>
  <w:num w:numId="3" w16cid:durableId="863058530">
    <w:abstractNumId w:val="0"/>
  </w:num>
  <w:num w:numId="4" w16cid:durableId="1854949379">
    <w:abstractNumId w:val="3"/>
  </w:num>
  <w:num w:numId="5" w16cid:durableId="10869986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CCE"/>
    <w:rsid w:val="0000242D"/>
    <w:rsid w:val="00012A5B"/>
    <w:rsid w:val="0001744E"/>
    <w:rsid w:val="000401AF"/>
    <w:rsid w:val="00046074"/>
    <w:rsid w:val="00075639"/>
    <w:rsid w:val="000A2E35"/>
    <w:rsid w:val="000D36C2"/>
    <w:rsid w:val="000D5FFE"/>
    <w:rsid w:val="000E441E"/>
    <w:rsid w:val="00142BFD"/>
    <w:rsid w:val="001567DA"/>
    <w:rsid w:val="00156FEA"/>
    <w:rsid w:val="001C6D71"/>
    <w:rsid w:val="001C7FE2"/>
    <w:rsid w:val="001E07E8"/>
    <w:rsid w:val="001E741D"/>
    <w:rsid w:val="00240CC8"/>
    <w:rsid w:val="002967F3"/>
    <w:rsid w:val="002E7DCE"/>
    <w:rsid w:val="003276FC"/>
    <w:rsid w:val="00331E79"/>
    <w:rsid w:val="003702F2"/>
    <w:rsid w:val="00372767"/>
    <w:rsid w:val="003E20DA"/>
    <w:rsid w:val="00464995"/>
    <w:rsid w:val="004823B3"/>
    <w:rsid w:val="00490FC8"/>
    <w:rsid w:val="004D0214"/>
    <w:rsid w:val="004D36E5"/>
    <w:rsid w:val="00526B83"/>
    <w:rsid w:val="00526C3B"/>
    <w:rsid w:val="00550D71"/>
    <w:rsid w:val="0055185B"/>
    <w:rsid w:val="0059542D"/>
    <w:rsid w:val="005B72F3"/>
    <w:rsid w:val="00601640"/>
    <w:rsid w:val="006647E9"/>
    <w:rsid w:val="006652FD"/>
    <w:rsid w:val="006C1ECD"/>
    <w:rsid w:val="006D5CD9"/>
    <w:rsid w:val="006E3FD4"/>
    <w:rsid w:val="006F7616"/>
    <w:rsid w:val="007642A4"/>
    <w:rsid w:val="0078116E"/>
    <w:rsid w:val="00784ADF"/>
    <w:rsid w:val="00796CF1"/>
    <w:rsid w:val="007F7EE7"/>
    <w:rsid w:val="00836FB6"/>
    <w:rsid w:val="00846476"/>
    <w:rsid w:val="00857092"/>
    <w:rsid w:val="00892A79"/>
    <w:rsid w:val="0089535E"/>
    <w:rsid w:val="008B575D"/>
    <w:rsid w:val="008E56C8"/>
    <w:rsid w:val="00934E8E"/>
    <w:rsid w:val="00937D21"/>
    <w:rsid w:val="0096214D"/>
    <w:rsid w:val="009E488E"/>
    <w:rsid w:val="00A3294A"/>
    <w:rsid w:val="00A52E52"/>
    <w:rsid w:val="00AC2CD2"/>
    <w:rsid w:val="00AD6B36"/>
    <w:rsid w:val="00B41685"/>
    <w:rsid w:val="00B60165"/>
    <w:rsid w:val="00B87D50"/>
    <w:rsid w:val="00BB17FF"/>
    <w:rsid w:val="00BC7A8A"/>
    <w:rsid w:val="00C2015A"/>
    <w:rsid w:val="00C33E1F"/>
    <w:rsid w:val="00C45295"/>
    <w:rsid w:val="00C869D8"/>
    <w:rsid w:val="00CA116A"/>
    <w:rsid w:val="00CA30BA"/>
    <w:rsid w:val="00CD200E"/>
    <w:rsid w:val="00CE4571"/>
    <w:rsid w:val="00CF576D"/>
    <w:rsid w:val="00D32256"/>
    <w:rsid w:val="00D74855"/>
    <w:rsid w:val="00D84485"/>
    <w:rsid w:val="00DC575D"/>
    <w:rsid w:val="00DD5003"/>
    <w:rsid w:val="00DD6894"/>
    <w:rsid w:val="00DE2498"/>
    <w:rsid w:val="00DE5B1D"/>
    <w:rsid w:val="00DE6ECD"/>
    <w:rsid w:val="00E17CCE"/>
    <w:rsid w:val="00E2339C"/>
    <w:rsid w:val="00E354FB"/>
    <w:rsid w:val="00E401CE"/>
    <w:rsid w:val="00E408C7"/>
    <w:rsid w:val="00E572EB"/>
    <w:rsid w:val="00E71600"/>
    <w:rsid w:val="00E91E9E"/>
    <w:rsid w:val="00EA54CE"/>
    <w:rsid w:val="00EE37F5"/>
    <w:rsid w:val="00EF24CB"/>
    <w:rsid w:val="00F327D5"/>
    <w:rsid w:val="00F5633A"/>
    <w:rsid w:val="00F70D63"/>
    <w:rsid w:val="00F94E08"/>
    <w:rsid w:val="00FA562F"/>
    <w:rsid w:val="00FD1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A666B"/>
  <w15:chartTrackingRefBased/>
  <w15:docId w15:val="{361096DA-8FEF-684A-87D5-AE8BD26C4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C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7C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7C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7C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7C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7C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C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C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C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C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7C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7C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7C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7C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7C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C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C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CCE"/>
    <w:rPr>
      <w:rFonts w:eastAsiaTheme="majorEastAsia" w:cstheme="majorBidi"/>
      <w:color w:val="272727" w:themeColor="text1" w:themeTint="D8"/>
    </w:rPr>
  </w:style>
  <w:style w:type="paragraph" w:styleId="Title">
    <w:name w:val="Title"/>
    <w:basedOn w:val="Normal"/>
    <w:next w:val="Normal"/>
    <w:link w:val="TitleChar"/>
    <w:uiPriority w:val="10"/>
    <w:qFormat/>
    <w:rsid w:val="00E17C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C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C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CCE"/>
    <w:pPr>
      <w:spacing w:before="160"/>
      <w:jc w:val="center"/>
    </w:pPr>
    <w:rPr>
      <w:i/>
      <w:iCs/>
      <w:color w:val="404040" w:themeColor="text1" w:themeTint="BF"/>
    </w:rPr>
  </w:style>
  <w:style w:type="character" w:customStyle="1" w:styleId="QuoteChar">
    <w:name w:val="Quote Char"/>
    <w:basedOn w:val="DefaultParagraphFont"/>
    <w:link w:val="Quote"/>
    <w:uiPriority w:val="29"/>
    <w:rsid w:val="00E17CCE"/>
    <w:rPr>
      <w:i/>
      <w:iCs/>
      <w:color w:val="404040" w:themeColor="text1" w:themeTint="BF"/>
    </w:rPr>
  </w:style>
  <w:style w:type="paragraph" w:styleId="ListParagraph">
    <w:name w:val="List Paragraph"/>
    <w:basedOn w:val="Normal"/>
    <w:uiPriority w:val="34"/>
    <w:qFormat/>
    <w:rsid w:val="00E17CCE"/>
    <w:pPr>
      <w:ind w:left="720"/>
      <w:contextualSpacing/>
    </w:pPr>
  </w:style>
  <w:style w:type="character" w:styleId="IntenseEmphasis">
    <w:name w:val="Intense Emphasis"/>
    <w:basedOn w:val="DefaultParagraphFont"/>
    <w:uiPriority w:val="21"/>
    <w:qFormat/>
    <w:rsid w:val="00E17CCE"/>
    <w:rPr>
      <w:i/>
      <w:iCs/>
      <w:color w:val="2F5496" w:themeColor="accent1" w:themeShade="BF"/>
    </w:rPr>
  </w:style>
  <w:style w:type="paragraph" w:styleId="IntenseQuote">
    <w:name w:val="Intense Quote"/>
    <w:basedOn w:val="Normal"/>
    <w:next w:val="Normal"/>
    <w:link w:val="IntenseQuoteChar"/>
    <w:uiPriority w:val="30"/>
    <w:qFormat/>
    <w:rsid w:val="00E17C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7CCE"/>
    <w:rPr>
      <w:i/>
      <w:iCs/>
      <w:color w:val="2F5496" w:themeColor="accent1" w:themeShade="BF"/>
    </w:rPr>
  </w:style>
  <w:style w:type="character" w:styleId="IntenseReference">
    <w:name w:val="Intense Reference"/>
    <w:basedOn w:val="DefaultParagraphFont"/>
    <w:uiPriority w:val="32"/>
    <w:qFormat/>
    <w:rsid w:val="00E17CCE"/>
    <w:rPr>
      <w:b/>
      <w:bCs/>
      <w:smallCaps/>
      <w:color w:val="2F5496" w:themeColor="accent1" w:themeShade="BF"/>
      <w:spacing w:val="5"/>
    </w:rPr>
  </w:style>
  <w:style w:type="character" w:styleId="PlaceholderText">
    <w:name w:val="Placeholder Text"/>
    <w:basedOn w:val="DefaultParagraphFont"/>
    <w:uiPriority w:val="99"/>
    <w:semiHidden/>
    <w:rsid w:val="00E17CC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1751</TotalTime>
  <Pages>5</Pages>
  <Words>1205</Words>
  <Characters>6875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Yamada, Walter</dc:creator>
  <cp:keywords/>
  <dc:description/>
  <cp:lastModifiedBy>Yamada, Walter</cp:lastModifiedBy>
  <cp:revision>3</cp:revision>
  <cp:lastPrinted>2026-04-15T23:06:00Z</cp:lastPrinted>
  <dcterms:created xsi:type="dcterms:W3CDTF">2026-04-10T23:14:00Z</dcterms:created>
  <dcterms:modified xsi:type="dcterms:W3CDTF">2026-04-21T13:38:00Z</dcterms:modified>
</cp:coreProperties>
</file>