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Voltra EV-60 Electric Delivery Van</w:t>
      </w:r>
    </w:p>
    <w:p>
      <w:pPr>
        <w:spacing w:after="120"/>
        <w:rPr>
          <w:color w:val="1F4E79"/>
          <w:sz w:val="28"/>
          <w:szCs w:val="28"/>
        </w:rPr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Operator &amp; Fleet Maintenance Manual</w:t>
      </w:r>
    </w:p>
    <w:p>
      <w:pPr>
        <w:spacing w:after="120"/>
        <w:rPr>
          <w:i/>
          <w:iCs/>
          <w:color w:val="7F7F7F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Sample document: this is a fictional vehicle created to demonstrate multi-model retrieval in the Fleet Assistance Copilot. Values are realistic but not taken from any real OEM.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6"/>
        <w:gridCol w:w="6552"/>
      </w:tblGrid>
      <w:tr>
        <w:trPr>
          <w:tblHeader/>
        </w:trP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VM-EV60-OM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Vehicle model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EV-60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Variants covered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EV-60 SR (45 kWh), EV-60 LR (60 kWh)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Vehicle category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N1 light goods vehicle (battery electric)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India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3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2026-08-15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About This Manual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manual covers operation, charging, battery care, preventive maintenance and telematics thresholds for the Voltra EV-60 battery-electric delivery van. The EV-60 has no engine oil, no fuel system and no exhaust after-treatment, so several items in the generic Fleet Operations Handbook (engine oil change, DPF, AdBlue, fuel theft) do not apply to it.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EV-60 is used for urban and peri-urban last-mile deliveries with daily routes of 80–200 km.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Vehicle Specifications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2.1 – EV-60 technical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4"/>
        <w:gridCol w:w="3342"/>
        <w:gridCol w:w="3342"/>
      </w:tblGrid>
      <w:tr>
        <w:trPr>
          <w:tblHeader/>
        </w:trP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EV-60 SR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EV-60 LR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kWh LFP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kWh LFP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Rated range (MIDC)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210 km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280 km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Realistic laden city range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150–170 km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200–230 km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Motor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PMSM, 90 kW peak / 60 kW continuous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PMSM, 90 kW peak / 60 kW continuous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 torque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 Nm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 Nm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Gross vehicle weight (GVW)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3,500 kg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3,500 kg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Payload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1,300 kg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1,250 kg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 volume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10.5 m³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10.5 m³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speed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km/h (80 km/h in fleet mode)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km/h (80 km/h in fleet mode)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charging (on-board charger)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 kW, 0–100% in about 5 h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 kW, 0–100% in about 6.5 h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DC fast charging (CCS2)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 kW, 20–80% in about 35 min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kW, 20–80% in about 40 min</w:t>
            </w:r>
          </w:p>
        </w:tc>
      </w:tr>
      <w:tr>
        <w:tc>
          <w:tcPr>
            <w:tcW w:type="dxa" w:w="2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Tyre size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215/75 R16C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215/75 R16C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Fluid and Consumable Capacities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3.1 – EV-60 fluid capacities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3"/>
        <w:gridCol w:w="1790"/>
        <w:gridCol w:w="4555"/>
      </w:tblGrid>
      <w:tr>
        <w:trPr>
          <w:tblHeader/>
        </w:trP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and motor coolant loop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L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Low-conductivity EV coolant (OEM spec VTR-C2)</w:t>
            </w:r>
          </w:p>
        </w:tc>
      </w:tr>
      <w:t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Reduction gear oil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 L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SAE 75W-85 synthetic</w:t>
            </w:r>
          </w:p>
        </w:tc>
      </w:tr>
      <w:t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Brake fluid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 L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DOT 4</w:t>
            </w:r>
          </w:p>
        </w:tc>
      </w:tr>
      <w:t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oil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EV-60 has no engine</w:t>
            </w:r>
          </w:p>
        </w:tc>
      </w:tr>
      <w:tr>
        <w:tc>
          <w:tcPr>
            <w:tcW w:type="dxa" w:w="32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V auxiliary battery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 Ah</w:t>
            </w:r>
          </w:p>
        </w:tc>
        <w:tc>
          <w:tcPr>
            <w:tcW w:type="dxa" w:w="4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AGM type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Tyre Specifications and Pressures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4.1 – EV-60 tyre pressures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3945"/>
        <w:gridCol w:w="3667"/>
      </w:tblGrid>
      <w:tr>
        <w:trPr>
          <w:tblHeader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3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Cold pressure (unladen)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Cold pressure (laden)</w:t>
            </w:r>
          </w:p>
        </w:tc>
      </w:tr>
      <w:t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 axle</w:t>
            </w:r>
          </w:p>
        </w:tc>
        <w:tc>
          <w:tcPr>
            <w:tcW w:type="dxa" w:w="3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4.5 bar (65 psi)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4.5 bar (65 psi)</w:t>
            </w:r>
          </w:p>
        </w:tc>
      </w:tr>
      <w:t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Rear axle</w:t>
            </w:r>
          </w:p>
        </w:tc>
        <w:tc>
          <w:tcPr>
            <w:tcW w:type="dxa" w:w="3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4.5 bar (65 psi)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5.0 bar (73 psi)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Because the battery makes the EV-60 heavier than a diesel van of the same size, under-inflation reduces range noticeably: 0.5 bar under-inflation reduces range by about 3–4%.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Battery Care and Charging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EV-60 uses lithium iron phosphate (LFP) cells, which tolerate full charging. For daily use, charge to 90%. Charge to 100% at least once a week so the battery management system can recalibrate the state-of-charge (SoC) estimate.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5.1 – EV-60 state-of-charge bands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2"/>
        <w:gridCol w:w="2153"/>
        <w:gridCol w:w="5483"/>
      </w:tblGrid>
      <w:tr>
        <w:trPr>
          <w:tblHeader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of charge (SoC)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 / driver action</w:t>
            </w:r>
          </w:p>
        </w:tc>
      </w:tr>
      <w:t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90–100%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Normal. Regenerative braking is reduced above 95%.</w:t>
            </w:r>
          </w:p>
        </w:tc>
      </w:tr>
      <w:t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20–90%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 operating band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 driving.</w:t>
            </w:r>
          </w:p>
        </w:tc>
      </w:tr>
      <w:t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15–20%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charging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a charging stop on the current route.</w:t>
            </w:r>
          </w:p>
        </w:tc>
      </w:tr>
      <w:t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7–15%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SoC warning (amber)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Telematics alert raised; drive directly to a charger.</w:t>
            </w:r>
          </w:p>
        </w:tc>
      </w:tr>
      <w:t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Below 7%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 (turtle mode)</w:t>
            </w:r>
          </w:p>
        </w:tc>
        <w:tc>
          <w:tcPr>
            <w:tcW w:type="dxa" w:w="5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Power limited to about 30 kW and top speed to 40 km/h; charge immediately.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5.2 – EV-60 battery temperature limits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8"/>
        <w:gridCol w:w="1155"/>
        <w:gridCol w:w="6195"/>
      </w:tblGrid>
      <w:tr>
        <w:trPr>
          <w:tblHeader/>
        </w:trP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Battery temperature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15–40 °C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power and full charging speed.</w:t>
            </w:r>
          </w:p>
        </w:tc>
      </w:tr>
      <w:t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0–15 °C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Cold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DC charging speed reduced; precondition while plugged in.</w:t>
            </w:r>
          </w:p>
        </w:tc>
      </w:tr>
      <w:t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40–50 °C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Hot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Charging speed reduced to protect cells.</w:t>
            </w:r>
          </w:p>
        </w:tc>
      </w:tr>
      <w:t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50 °C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Warning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 battery-temperature lamp; power derate begins.</w:t>
            </w:r>
          </w:p>
        </w:tc>
      </w:tr>
      <w:tr>
        <w:tc>
          <w:tcPr>
            <w:tcW w:type="dxa" w:w="2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55 °C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6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 lamp; stop safely and switch off. Contact the EV support desk.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5.1 Charging Procedure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Park, select P and switch the vehicle off.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Inspect the charging cable and connector for damage or water; never use a damaged cable.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Open the charge-port flap and plug in firmly until the connector latches.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Confirm the charging lamp shows steady green on the charge port.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To stop, end the session on the charger or app, then unlatch and remove the connector.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Close the charge-port flap before driving.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Limit DC fast charging to 2 sessions per day where possible. Frequent back-to-back DC fast charging raises battery temperature and accelerates degradation. Battery warranty: 8 years or 160,000 km, or until state of health (SOH) falls below 70%.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Regenerative Braking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6.1 – EV-60 regenerative braking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0"/>
        <w:gridCol w:w="2862"/>
        <w:gridCol w:w="4566"/>
      </w:tblGrid>
      <w:tr>
        <w:trPr>
          <w:tblHeader/>
        </w:trPr>
        <w:tc>
          <w:tcPr>
            <w:tcW w:type="dxa" w:w="2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Regen level</w:t>
            </w:r>
          </w:p>
        </w:tc>
        <w:tc>
          <w:tcPr>
            <w:tcW w:type="dxa" w:w="2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Deceleration when lifting off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use</w:t>
            </w:r>
          </w:p>
        </w:tc>
      </w:tr>
      <w:tr>
        <w:tc>
          <w:tcPr>
            <w:tcW w:type="dxa" w:w="2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L0 – Off</w:t>
            </w:r>
          </w:p>
        </w:tc>
        <w:tc>
          <w:tcPr>
            <w:tcW w:type="dxa" w:w="2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Coasting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Long highway descents only when battery is above 95%</w:t>
            </w:r>
          </w:p>
        </w:tc>
      </w:tr>
      <w:tr>
        <w:tc>
          <w:tcPr>
            <w:tcW w:type="dxa" w:w="2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L1 – Low</w:t>
            </w:r>
          </w:p>
        </w:tc>
        <w:tc>
          <w:tcPr>
            <w:tcW w:type="dxa" w:w="2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 to 0.08 g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Highway cruising</w:t>
            </w:r>
          </w:p>
        </w:tc>
      </w:tr>
      <w:tr>
        <w:tc>
          <w:tcPr>
            <w:tcW w:type="dxa" w:w="2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L2 – Medium (default)</w:t>
            </w:r>
          </w:p>
        </w:tc>
        <w:tc>
          <w:tcPr>
            <w:tcW w:type="dxa" w:w="2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 to 0.14 g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Mixed driving</w:t>
            </w:r>
          </w:p>
        </w:tc>
      </w:tr>
      <w:tr>
        <w:tc>
          <w:tcPr>
            <w:tcW w:type="dxa" w:w="2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L3 – High (one-pedal)</w:t>
            </w:r>
          </w:p>
        </w:tc>
        <w:tc>
          <w:tcPr>
            <w:tcW w:type="dxa" w:w="2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 to 0.20 g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Stop-and-go city delivery routes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Regenerative deceleration up to 0.20 g is not counted as a harsh braking event by the telematics platform.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Instrument Cluster Warning Lights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7.1 – EV-60 warning lamps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1"/>
        <w:gridCol w:w="1086"/>
        <w:gridCol w:w="2847"/>
        <w:gridCol w:w="4194"/>
      </w:tblGrid>
      <w:tr>
        <w:trPr>
          <w:tblHeader/>
        </w:trP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 lamp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Driver action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 system fault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High-voltage system fault detected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safely, switch off, do not restart. Call EV support.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over-temperature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at or above 55 °C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safely and switch off; keep away from the vehicle if smoke or hissing is present.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state of charge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 below 15%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 directly to a charger.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Reduced power (turtle)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 below 7% or thermal derate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Charge immediately; top speed limited to 40 km/h.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V charging fault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DC-DC converter not charging the 12 V battery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 inspection; the vehicle may not restart.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AVAS fault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Pedestrian warning sound not working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 with extra care at low speed; book inspection.</w:t>
            </w:r>
          </w:p>
        </w:tc>
      </w:tr>
      <w:tr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READY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Green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High-voltage system active; vehicle can move silently</w:t>
            </w:r>
          </w:p>
        </w:tc>
        <w:tc>
          <w:tcPr>
            <w:tcW w:type="dxa" w:w="4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Information only. Always select P before leaving the seat.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Common Diagnostic Trouble Codes (DTC)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8.1 – Frequent EV-60 DTCs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"/>
        <w:gridCol w:w="3320"/>
        <w:gridCol w:w="1054"/>
        <w:gridCol w:w="4210"/>
      </w:tblGrid>
      <w:tr>
        <w:trPr>
          <w:tblHeader/>
        </w:trP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DTC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P0AA6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High-voltage isolation fault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Stop; do not touch orange HV cables; tow to an authorised EV workshop.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P0A0A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High-voltage interlock circuit open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Vehicle will not enter READY; tow to EV workshop.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P0A7F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pack deterioration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 a state-of-health test.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P0C73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Motor electronics coolant pump fault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when safe; power derate likely; inspect coolant level.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U0293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Lost communication with EV powertrain control module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Restart once; if it persists, tow to workshop.</w:t>
            </w:r>
          </w:p>
        </w:tc>
      </w:tr>
      <w:tr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P0D2B</w:t>
            </w:r>
          </w:p>
        </w:tc>
        <w:tc>
          <w:tcPr>
            <w:tcW w:type="dxa" w:w="33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On-board charger input voltage out of range</w:t>
            </w:r>
          </w:p>
        </w:tc>
        <w:tc>
          <w:tcPr>
            <w:tcW w:type="dxa" w:w="1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Try another charger; report the charging location.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Preventive Maintenance Schedule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Service at the kilometre or time interval, whichever comes first. There is no engine oil change on the EV-60.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9.1 – EV-60 preventive maintenance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9"/>
        <w:gridCol w:w="7479"/>
      </w:tblGrid>
      <w:tr>
        <w:trPr>
          <w:tblHeader/>
        </w:trP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items</w:t>
            </w:r>
          </w:p>
        </w:tc>
      </w:tr>
      <w:t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(pre-trip)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 check, tyre visual check, charging cable and port inspection, lights, AVAS sound check</w:t>
            </w:r>
          </w:p>
        </w:tc>
      </w:tr>
      <w:t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15,000 km or 12 months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Brake inspection, cabin air filter, tyre rotation, 12 V battery test, HV isolation check via diagnostics</w:t>
            </w:r>
          </w:p>
        </w:tc>
      </w:tr>
      <w:t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30,000 km or 24 months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Brake fluid replacement, coolant level and conductivity check, suspension inspection</w:t>
            </w:r>
          </w:p>
        </w:tc>
      </w:tr>
      <w:t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60,000 km or 48 months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Reduction gear oil replacement, coolant replacement</w:t>
            </w:r>
          </w:p>
        </w:tc>
      </w:tr>
      <w:tr>
        <w:tc>
          <w:tcPr>
            <w:tcW w:type="dxa" w:w="2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12 months</w:t>
            </w:r>
          </w:p>
        </w:tc>
        <w:tc>
          <w:tcPr>
            <w:tcW w:type="dxa" w:w="7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state-of-health (SOH) report from the battery management system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Telematics Thresholds for EV-60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Electric motors deliver full torque instantly, so harsh acceleration events are more common on the EV-60 than on diesel vans. Thresholds are set accordingly.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10.1 – EV-60 telematics thresholds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5"/>
        <w:gridCol w:w="3219"/>
        <w:gridCol w:w="2714"/>
      </w:tblGrid>
      <w:tr>
        <w:trPr>
          <w:tblHeader/>
        </w:trP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 / event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 threshold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 threshold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braking (friction brakes)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Deceleration ≥ 0.40 g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Deceleration ≥ 0.55 g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acceleration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Acceleration ≥ 0.35 g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Acceleration ≥ 0.45 g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cornering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≥ 0.35 g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≥ 0.45 g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Overspeed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80 km/h for 10 s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90 km/h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Energy consumption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260 Wh/km (trip average)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320 Wh/km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State of charge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15%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7%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temperature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50 °C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55 °C</w:t>
            </w:r>
          </w:p>
        </w:tc>
      </w:tr>
      <w:tr>
        <w:tc>
          <w:tcPr>
            <w:tcW w:type="dxa" w:w="3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DC fast-charge sessions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2 per day</w:t>
            </w:r>
          </w:p>
        </w:tc>
        <w:tc>
          <w:tcPr>
            <w:tcW w:type="dxa" w:w="2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4 per day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Energy Efficiency Guidance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11.1 – EV-60 expected energy consumption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4"/>
        <w:gridCol w:w="2612"/>
        <w:gridCol w:w="3222"/>
      </w:tblGrid>
      <w:tr>
        <w:trPr>
          <w:tblHeader/>
        </w:trPr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6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consumption</w:t>
            </w:r>
          </w:p>
        </w:tc>
        <w:tc>
          <w:tcPr>
            <w:tcW w:type="dxa" w:w="3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City, unladen</w:t>
            </w:r>
          </w:p>
        </w:tc>
        <w:tc>
          <w:tcPr>
            <w:tcW w:type="dxa" w:w="26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170–190 Wh/km</w:t>
            </w:r>
          </w:p>
        </w:tc>
        <w:tc>
          <w:tcPr>
            <w:tcW w:type="dxa" w:w="3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Regen L3</w:t>
            </w:r>
          </w:p>
        </w:tc>
      </w:tr>
      <w:tr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City, full payload</w:t>
            </w:r>
          </w:p>
        </w:tc>
        <w:tc>
          <w:tcPr>
            <w:tcW w:type="dxa" w:w="26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200–230 Wh/km</w:t>
            </w:r>
          </w:p>
        </w:tc>
        <w:tc>
          <w:tcPr>
            <w:tcW w:type="dxa" w:w="3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Regen L3</w:t>
            </w:r>
          </w:p>
        </w:tc>
      </w:tr>
      <w:tr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Highway 70–80 km/h, full payload</w:t>
            </w:r>
          </w:p>
        </w:tc>
        <w:tc>
          <w:tcPr>
            <w:tcW w:type="dxa" w:w="26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230–260 Wh/km</w:t>
            </w:r>
          </w:p>
        </w:tc>
        <w:tc>
          <w:tcPr>
            <w:tcW w:type="dxa" w:w="3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Aerodynamic drag dominates</w:t>
            </w:r>
          </w:p>
        </w:tc>
      </w:tr>
      <w:tr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on (any condition)</w:t>
            </w:r>
          </w:p>
        </w:tc>
        <w:tc>
          <w:tcPr>
            <w:tcW w:type="dxa" w:w="26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+8–12%</w:t>
            </w:r>
          </w:p>
        </w:tc>
        <w:tc>
          <w:tcPr>
            <w:tcW w:type="dxa" w:w="3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cabin to 24 °C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1"/>
          <w:szCs w:val="21"/>
        </w:rPr>
        <w:t xml:space="preserve">Precondition the cabin while plugged in instead of on battery.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1"/>
          <w:szCs w:val="21"/>
        </w:rPr>
        <w:t xml:space="preserve">Use regen level L3 on stop-and-go routes.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1"/>
          <w:szCs w:val="21"/>
        </w:rPr>
        <w:t xml:space="preserve">Keep speed at or below 70 km/h on highways; consumption rises sharply above 80 km/h.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1"/>
          <w:szCs w:val="21"/>
        </w:rPr>
        <w:t xml:space="preserve">Keep tyres at the laden pressure when carrying more than half payload.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High-Voltage Safety and Emergency Procedures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High-Voltage Safety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traction battery operates at about 350 V DC. All high-voltage cables are orange. Drivers must never open covers marked with the high-voltage symbol. Only EV-certified technicians may operate the manual service disconnect.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Accident Involving an EV-60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1"/>
          <w:szCs w:val="21"/>
        </w:rPr>
        <w:t xml:space="preserve">Select P, switch the vehicle off and remove the key fob to at least 5 m away.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1"/>
          <w:szCs w:val="21"/>
        </w:rPr>
        <w:t xml:space="preserve">Switch on hazard lights and evacuate occupants.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1"/>
          <w:szCs w:val="21"/>
        </w:rPr>
        <w:t xml:space="preserve">Tell emergency services that the vehicle is a battery-electric van.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1"/>
          <w:szCs w:val="21"/>
        </w:rPr>
        <w:t xml:space="preserve">Do not touch damaged orange cables or leaking fluids.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1"/>
          <w:szCs w:val="21"/>
        </w:rPr>
        <w:t xml:space="preserve">If there is smoke, hissing or popping from the battery, move everyone at least 15 m away and upwind.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Battery Fire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lithium battery fire can re-ignite hours after it appears to be out. Do not attempt to fight a battery fire with a hand-held extinguisher; evacuate and call the fire service. After any battery fire or deep water immersion, the vehicle must be quarantined in the open, at least 15 m from other vehicles and buildings, for 48 hours.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12.4 Water Wading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Maximum wading depth is 300 mm at walking pace. Do not drive through water deeper than 300 mm.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Frequently Asked Questions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Does the EV-60 need an engine oil change? A: No. The EV-60 has no engine; only reduction gear oil is replaced, every 60,000 km or 48 months.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How far should I charge the EV-60 every day? A: Charge to 90% daily and to 100% once a week for SoC calibration.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Why did my EV-60 slow down to 40 km/h? A: Turtle mode activates below 7% SoC or when the battery is too hot; charge the vehicle or let it cool.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Voltra EV-60 Electric Delivery Van — VM-EV60-OM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Voltra EV-60 Electric Delivery Van</dc:title>
  <dc:creator>Fleet Assistance Copilot</dc:creator>
  <cp:lastModifiedBy>Un-named</cp:lastModifiedBy>
  <cp:revision>1</cp:revision>
  <dcterms:created xsi:type="dcterms:W3CDTF">2026-09-28T07:19:27.243Z</dcterms:created>
  <dcterms:modified xsi:type="dcterms:W3CDTF">2026-09-28T07:19:27.243Z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