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3A775" w14:textId="12F483B1" w:rsidR="00207DCE" w:rsidRDefault="00207DCE">
      <w:pPr>
        <w:rPr>
          <w:rFonts w:ascii="新細明體" w:eastAsia="細明體" w:hAnsi="新細明體" w:cs="新細明體"/>
          <w:color w:val="050505"/>
          <w:sz w:val="23"/>
          <w:szCs w:val="23"/>
          <w:shd w:val="clear" w:color="auto" w:fill="FFFFFF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ANPASSA 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不停的創新理念是製</w:t>
      </w:r>
      <w:proofErr w:type="gramStart"/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錶</w:t>
      </w:r>
      <w:proofErr w:type="gramEnd"/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團隊日以繼夜挑戰極限的目標，如果沒有創新就沒有好作品</w:t>
      </w:r>
      <w:r>
        <w:rPr>
          <w:rFonts w:ascii="細明體" w:eastAsia="細明體" w:hAnsi="細明體" w:cs="Segoe UI Historic" w:hint="eastAsia"/>
          <w:color w:val="050505"/>
          <w:sz w:val="23"/>
          <w:szCs w:val="23"/>
          <w:shd w:val="clear" w:color="auto" w:fill="FFFFFF"/>
        </w:rPr>
        <w:t>。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中國千年文化《龍》代表權威地位的吉祥物，</w:t>
      </w:r>
      <w:r w:rsidR="00C82DA5"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很多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皇帝的物品也採用龍的形態，</w:t>
      </w:r>
      <w:r w:rsidR="00C82DA5">
        <w:rPr>
          <w:rFonts w:ascii="細明體" w:eastAsia="細明體" w:hAnsi="細明體" w:cs="Segoe UI Historic" w:hint="eastAsia"/>
          <w:color w:val="050505"/>
          <w:sz w:val="23"/>
          <w:szCs w:val="23"/>
          <w:shd w:val="clear" w:color="auto" w:fill="FFFFFF"/>
        </w:rPr>
        <w:t>這次</w:t>
      </w:r>
      <w:r w:rsidR="00C82DA5"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在陀飛輪上特別設計</w:t>
      </w:r>
      <w:r w:rsidR="00C82DA5">
        <w:rPr>
          <w:rFonts w:ascii="細明體" w:eastAsia="細明體" w:hAnsi="細明體" w:cs="Segoe UI Historic" w:hint="eastAsia"/>
          <w:color w:val="050505"/>
          <w:sz w:val="23"/>
          <w:szCs w:val="23"/>
          <w:shd w:val="clear" w:color="auto" w:fill="FFFFFF"/>
        </w:rPr>
        <w:t>了</w:t>
      </w:r>
      <w:r w:rsidR="00C82DA5"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使用中文《龍》字來</w:t>
      </w:r>
      <w:r w:rsidR="00C82DA5">
        <w:rPr>
          <w:rFonts w:ascii="細明體" w:eastAsia="細明體" w:hAnsi="細明體" w:cs="Segoe UI Historic" w:hint="eastAsia"/>
          <w:color w:val="050505"/>
          <w:sz w:val="23"/>
          <w:szCs w:val="23"/>
          <w:shd w:val="clear" w:color="auto" w:fill="FFFFFF"/>
        </w:rPr>
        <w:t>設計，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它的機芯結構及陀飛輪橋架也是採用碳化合物質製成，外殼也是使用上同樣的輕量化彩色材質製造，</w:t>
      </w:r>
      <w:r w:rsidR="00C82DA5">
        <w:rPr>
          <w:rFonts w:ascii="細明體" w:eastAsia="細明體" w:hAnsi="細明體" w:cs="Segoe UI Historic" w:hint="eastAsia"/>
          <w:color w:val="050505"/>
          <w:sz w:val="23"/>
          <w:szCs w:val="23"/>
          <w:shd w:val="clear" w:color="auto" w:fill="FFFFFF"/>
        </w:rPr>
        <w:t>令</w:t>
      </w:r>
      <w:r w:rsidR="00C82DA5"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作品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在日常佩戴</w:t>
      </w:r>
      <w:r w:rsidR="00C82DA5">
        <w:rPr>
          <w:rFonts w:ascii="細明體" w:eastAsia="細明體" w:hAnsi="細明體" w:cs="Segoe UI Historic" w:hint="eastAsia"/>
          <w:color w:val="050505"/>
          <w:sz w:val="23"/>
          <w:szCs w:val="23"/>
          <w:shd w:val="clear" w:color="auto" w:fill="FFFFFF"/>
        </w:rPr>
        <w:t>中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成為別樹風格的個性化腕錶</w:t>
      </w:r>
      <w:r>
        <w:rPr>
          <w:rFonts w:ascii="新細明體" w:eastAsia="新細明體" w:hAnsi="新細明體" w:cs="新細明體" w:hint="eastAsia"/>
          <w:color w:val="050505"/>
          <w:sz w:val="23"/>
          <w:szCs w:val="23"/>
          <w:shd w:val="clear" w:color="auto" w:fill="FFFFFF"/>
        </w:rPr>
        <w:t>。</w:t>
      </w:r>
    </w:p>
    <w:p w14:paraId="4244875A" w14:textId="5A094C8E" w:rsidR="00207DCE" w:rsidRDefault="00207DCE">
      <w:pPr>
        <w:rPr>
          <w:rFonts w:ascii="新細明體" w:eastAsia="細明體" w:hAnsi="新細明體" w:cs="新細明體"/>
          <w:color w:val="050505"/>
          <w:sz w:val="23"/>
          <w:szCs w:val="23"/>
          <w:shd w:val="clear" w:color="auto" w:fill="FFFFFF"/>
        </w:rPr>
      </w:pPr>
    </w:p>
    <w:p w14:paraId="31CABAA7" w14:textId="36196AC2" w:rsidR="00207DCE" w:rsidRPr="00207DCE" w:rsidRDefault="00207DCE">
      <w:pPr>
        <w:rPr>
          <w:rFonts w:eastAsia="細明體" w:hint="eastAsia"/>
        </w:rPr>
      </w:pPr>
    </w:p>
    <w:sectPr w:rsidR="00207DCE" w:rsidRPr="00207D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0"/>
    <w:family w:val="roman"/>
    <w:pitch w:val="variable"/>
    <w:sig w:usb0="80000283" w:usb1="280F1812" w:usb2="00000016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80000283" w:usb1="280F1812" w:usb2="00000016" w:usb3="00000000" w:csb0="0012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CE"/>
    <w:rsid w:val="00207DCE"/>
    <w:rsid w:val="00C8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A3B78"/>
  <w15:chartTrackingRefBased/>
  <w15:docId w15:val="{A935FD42-A075-4F8C-9A42-66F4602FD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Sui Yuen (190428735)</dc:creator>
  <cp:keywords/>
  <dc:description/>
  <cp:lastModifiedBy>LEE Sui Yuen (190428735)</cp:lastModifiedBy>
  <cp:revision>1</cp:revision>
  <dcterms:created xsi:type="dcterms:W3CDTF">2022-05-21T16:12:00Z</dcterms:created>
  <dcterms:modified xsi:type="dcterms:W3CDTF">2022-05-21T16:22:00Z</dcterms:modified>
</cp:coreProperties>
</file>