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4D1F" w:rsidRDefault="0019241D">
      <w:pPr>
        <w:rPr>
          <w:lang w:val="en-GB"/>
        </w:rPr>
      </w:pPr>
      <w:proofErr w:type="spellStart"/>
      <w:r>
        <w:rPr>
          <w:lang w:val="en-GB"/>
        </w:rPr>
        <w:t>Bedrijfsverhuizing</w:t>
      </w:r>
      <w:proofErr w:type="spellEnd"/>
      <w:r>
        <w:rPr>
          <w:lang w:val="en-GB"/>
        </w:rPr>
        <w:t xml:space="preserve"> </w:t>
      </w:r>
      <w:proofErr w:type="spellStart"/>
      <w:r>
        <w:rPr>
          <w:lang w:val="en-GB"/>
        </w:rPr>
        <w:t>fiscaal</w:t>
      </w:r>
      <w:proofErr w:type="spellEnd"/>
      <w:r>
        <w:rPr>
          <w:lang w:val="en-GB"/>
        </w:rPr>
        <w:t xml:space="preserve"> </w:t>
      </w:r>
      <w:proofErr w:type="spellStart"/>
      <w:r>
        <w:rPr>
          <w:lang w:val="en-GB"/>
        </w:rPr>
        <w:t>ingegeven</w:t>
      </w:r>
      <w:proofErr w:type="spellEnd"/>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Heel goed — dit is een belangrijk thema in de praktijk van fiscaal emigreren en internationale structuren:</w:t>
      </w:r>
      <w:r w:rsidRPr="0019241D">
        <w:rPr>
          <w:rFonts w:ascii="Times New Roman" w:eastAsia="Times New Roman" w:hAnsi="Times New Roman" w:cs="Times New Roman"/>
          <w:kern w:val="0"/>
          <w:lang w:eastAsia="nl-NL"/>
          <w14:ligatures w14:val="none"/>
        </w:rPr>
        <w:br/>
        <w:t xml:space="preserve">een </w:t>
      </w:r>
      <w:r w:rsidRPr="0019241D">
        <w:rPr>
          <w:rFonts w:ascii="Times New Roman" w:eastAsia="Times New Roman" w:hAnsi="Times New Roman" w:cs="Times New Roman"/>
          <w:b/>
          <w:bCs/>
          <w:kern w:val="0"/>
          <w:lang w:eastAsia="nl-NL"/>
          <w14:ligatures w14:val="none"/>
        </w:rPr>
        <w:t>“fiscale emigratie zonder feitelijke verplaatsing”</w:t>
      </w:r>
      <w:r w:rsidRPr="0019241D">
        <w:rPr>
          <w:rFonts w:ascii="Times New Roman" w:eastAsia="Times New Roman" w:hAnsi="Times New Roman" w:cs="Times New Roman"/>
          <w:kern w:val="0"/>
          <w:lang w:eastAsia="nl-NL"/>
          <w14:ligatures w14:val="none"/>
        </w:rPr>
        <w:t xml:space="preserve"> is een </w:t>
      </w:r>
      <w:r w:rsidRPr="0019241D">
        <w:rPr>
          <w:rFonts w:ascii="Times New Roman" w:eastAsia="Times New Roman" w:hAnsi="Times New Roman" w:cs="Times New Roman"/>
          <w:b/>
          <w:bCs/>
          <w:kern w:val="0"/>
          <w:lang w:eastAsia="nl-NL"/>
          <w14:ligatures w14:val="none"/>
        </w:rPr>
        <w:t xml:space="preserve">hoog </w:t>
      </w:r>
      <w:proofErr w:type="spellStart"/>
      <w:r w:rsidRPr="0019241D">
        <w:rPr>
          <w:rFonts w:ascii="Times New Roman" w:eastAsia="Times New Roman" w:hAnsi="Times New Roman" w:cs="Times New Roman"/>
          <w:b/>
          <w:bCs/>
          <w:kern w:val="0"/>
          <w:lang w:eastAsia="nl-NL"/>
          <w14:ligatures w14:val="none"/>
        </w:rPr>
        <w:t>risico-gebied</w:t>
      </w:r>
      <w:proofErr w:type="spellEnd"/>
      <w:r w:rsidRPr="0019241D">
        <w:rPr>
          <w:rFonts w:ascii="Times New Roman" w:eastAsia="Times New Roman" w:hAnsi="Times New Roman" w:cs="Times New Roman"/>
          <w:kern w:val="0"/>
          <w:lang w:eastAsia="nl-NL"/>
          <w14:ligatures w14:val="none"/>
        </w:rPr>
        <w:t xml:space="preserve"> dat door de Belastingdienst, rechters en A-G’s al decennialang kritisch wordt beoordeeld.</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Hieronder volgt een volledig uitgewerkt </w:t>
      </w:r>
      <w:r w:rsidRPr="0019241D">
        <w:rPr>
          <w:rFonts w:ascii="Times New Roman" w:eastAsia="Times New Roman" w:hAnsi="Times New Roman" w:cs="Times New Roman"/>
          <w:b/>
          <w:bCs/>
          <w:kern w:val="0"/>
          <w:lang w:eastAsia="nl-NL"/>
          <w14:ligatures w14:val="none"/>
        </w:rPr>
        <w:t>zakelijk fiscaal memo</w:t>
      </w:r>
      <w:r w:rsidRPr="0019241D">
        <w:rPr>
          <w:rFonts w:ascii="Times New Roman" w:eastAsia="Times New Roman" w:hAnsi="Times New Roman" w:cs="Times New Roman"/>
          <w:kern w:val="0"/>
          <w:lang w:eastAsia="nl-NL"/>
          <w14:ligatures w14:val="none"/>
        </w:rPr>
        <w:t xml:space="preserve"> over dit onderwerp, met relevante </w:t>
      </w:r>
      <w:r w:rsidRPr="0019241D">
        <w:rPr>
          <w:rFonts w:ascii="Times New Roman" w:eastAsia="Times New Roman" w:hAnsi="Times New Roman" w:cs="Times New Roman"/>
          <w:b/>
          <w:bCs/>
          <w:kern w:val="0"/>
          <w:lang w:eastAsia="nl-NL"/>
          <w14:ligatures w14:val="none"/>
        </w:rPr>
        <w:t>wetgeving, jurisprudentie</w:t>
      </w:r>
      <w:r w:rsidRPr="0019241D">
        <w:rPr>
          <w:rFonts w:ascii="Times New Roman" w:eastAsia="Times New Roman" w:hAnsi="Times New Roman" w:cs="Times New Roman"/>
          <w:kern w:val="0"/>
          <w:lang w:eastAsia="nl-NL"/>
          <w14:ligatures w14:val="none"/>
        </w:rPr>
        <w:t xml:space="preserve"> en een analyse van de </w:t>
      </w:r>
      <w:r w:rsidRPr="0019241D">
        <w:rPr>
          <w:rFonts w:ascii="Times New Roman" w:eastAsia="Times New Roman" w:hAnsi="Times New Roman" w:cs="Times New Roman"/>
          <w:b/>
          <w:bCs/>
          <w:kern w:val="0"/>
          <w:lang w:eastAsia="nl-NL"/>
          <w14:ligatures w14:val="none"/>
        </w:rPr>
        <w:t>fiscale en juridische risico’s</w:t>
      </w:r>
      <w:r w:rsidRPr="0019241D">
        <w:rPr>
          <w:rFonts w:ascii="Times New Roman" w:eastAsia="Times New Roman" w:hAnsi="Times New Roman" w:cs="Times New Roman"/>
          <w:kern w:val="0"/>
          <w:lang w:eastAsia="nl-NL"/>
          <w14:ligatures w14:val="none"/>
        </w:rPr>
        <w:t>.</w:t>
      </w:r>
    </w:p>
    <w:p w:rsidR="0019241D" w:rsidRPr="0019241D" w:rsidRDefault="00651385" w:rsidP="0019241D">
      <w:pPr>
        <w:rPr>
          <w:rFonts w:ascii="Times New Roman" w:eastAsia="Times New Roman" w:hAnsi="Times New Roman" w:cs="Times New Roman"/>
          <w:kern w:val="0"/>
          <w:lang w:eastAsia="nl-NL"/>
          <w14:ligatures w14:val="none"/>
        </w:rPr>
      </w:pPr>
      <w:r w:rsidRPr="00651385">
        <w:rPr>
          <w:rFonts w:ascii="Times New Roman" w:eastAsia="Times New Roman" w:hAnsi="Times New Roman" w:cs="Times New Roman"/>
          <w:noProof/>
          <w:kern w:val="0"/>
          <w:lang w:eastAsia="nl-NL"/>
        </w:rPr>
        <w:pict>
          <v:rect id="_x0000_i1050" alt="" style="width:453.15pt;height:.05pt;mso-width-percent:0;mso-height-percent:0;mso-width-percent:0;mso-height-percent:0" o:hrpct="999" o:hralign="center" o:hrstd="t" o:hr="t" fillcolor="#a0a0a0" stroked="f"/>
        </w:pict>
      </w:r>
    </w:p>
    <w:p w:rsidR="0019241D" w:rsidRPr="0019241D" w:rsidRDefault="0019241D" w:rsidP="0019241D">
      <w:pPr>
        <w:spacing w:before="100" w:beforeAutospacing="1" w:after="100" w:afterAutospacing="1"/>
        <w:outlineLvl w:val="0"/>
        <w:rPr>
          <w:rFonts w:ascii="Times New Roman" w:eastAsia="Times New Roman" w:hAnsi="Times New Roman" w:cs="Times New Roman"/>
          <w:b/>
          <w:bCs/>
          <w:kern w:val="36"/>
          <w:sz w:val="48"/>
          <w:szCs w:val="48"/>
          <w:lang w:eastAsia="nl-NL"/>
          <w14:ligatures w14:val="none"/>
        </w:rPr>
      </w:pPr>
      <w:r w:rsidRPr="0019241D">
        <w:rPr>
          <w:rFonts w:ascii="Apple Color Emoji" w:eastAsia="Times New Roman" w:hAnsi="Apple Color Emoji" w:cs="Apple Color Emoji"/>
          <w:b/>
          <w:bCs/>
          <w:kern w:val="36"/>
          <w:sz w:val="48"/>
          <w:szCs w:val="48"/>
          <w:lang w:eastAsia="nl-NL"/>
          <w14:ligatures w14:val="none"/>
        </w:rPr>
        <w:t>📄</w:t>
      </w:r>
      <w:r w:rsidRPr="0019241D">
        <w:rPr>
          <w:rFonts w:ascii="Times New Roman" w:eastAsia="Times New Roman" w:hAnsi="Times New Roman" w:cs="Times New Roman"/>
          <w:b/>
          <w:bCs/>
          <w:kern w:val="36"/>
          <w:sz w:val="48"/>
          <w:szCs w:val="48"/>
          <w:lang w:eastAsia="nl-NL"/>
          <w14:ligatures w14:val="none"/>
        </w:rPr>
        <w:t xml:space="preserve"> Fiscaal memo – Risico’s van een bedrijfsverhuizing die uitsluitend fiscaal is ingegeven</w:t>
      </w:r>
    </w:p>
    <w:p w:rsidR="0019241D" w:rsidRPr="0019241D" w:rsidRDefault="0019241D" w:rsidP="0019241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9241D">
        <w:rPr>
          <w:rFonts w:ascii="Times New Roman" w:eastAsia="Times New Roman" w:hAnsi="Times New Roman" w:cs="Times New Roman"/>
          <w:b/>
          <w:bCs/>
          <w:kern w:val="0"/>
          <w:sz w:val="27"/>
          <w:szCs w:val="27"/>
          <w:lang w:eastAsia="nl-NL"/>
          <w14:ligatures w14:val="none"/>
        </w:rPr>
        <w:t>1. Inleiding</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In de praktijk komt het regelmatig voor dat een besloten vennootschap (BV) of houdstermaatschappij formeel haar </w:t>
      </w:r>
      <w:r w:rsidRPr="0019241D">
        <w:rPr>
          <w:rFonts w:ascii="Times New Roman" w:eastAsia="Times New Roman" w:hAnsi="Times New Roman" w:cs="Times New Roman"/>
          <w:b/>
          <w:bCs/>
          <w:kern w:val="0"/>
          <w:lang w:eastAsia="nl-NL"/>
          <w14:ligatures w14:val="none"/>
        </w:rPr>
        <w:t>statutaire zetel of bestuur</w:t>
      </w:r>
      <w:r w:rsidRPr="0019241D">
        <w:rPr>
          <w:rFonts w:ascii="Times New Roman" w:eastAsia="Times New Roman" w:hAnsi="Times New Roman" w:cs="Times New Roman"/>
          <w:kern w:val="0"/>
          <w:lang w:eastAsia="nl-NL"/>
          <w14:ligatures w14:val="none"/>
        </w:rPr>
        <w:t xml:space="preserve"> naar het buitenland verplaatst, zonder dat sprake is van een </w:t>
      </w:r>
      <w:r w:rsidRPr="0019241D">
        <w:rPr>
          <w:rFonts w:ascii="Times New Roman" w:eastAsia="Times New Roman" w:hAnsi="Times New Roman" w:cs="Times New Roman"/>
          <w:b/>
          <w:bCs/>
          <w:kern w:val="0"/>
          <w:lang w:eastAsia="nl-NL"/>
          <w14:ligatures w14:val="none"/>
        </w:rPr>
        <w:t>feitelijke verplaatsing van de leiding, activiteiten of onderneming</w:t>
      </w:r>
      <w:r w:rsidRPr="0019241D">
        <w:rPr>
          <w:rFonts w:ascii="Times New Roman" w:eastAsia="Times New Roman" w:hAnsi="Times New Roman" w:cs="Times New Roman"/>
          <w:kern w:val="0"/>
          <w:lang w:eastAsia="nl-NL"/>
          <w14:ligatures w14:val="none"/>
        </w:rPr>
        <w:t>.</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Een dergelijke verhuizing wordt vaak gedaan om fiscale redenen, zoals:</w:t>
      </w:r>
    </w:p>
    <w:p w:rsidR="0019241D" w:rsidRPr="0019241D" w:rsidRDefault="0019241D" w:rsidP="0019241D">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het</w:t>
      </w:r>
      <w:proofErr w:type="gramEnd"/>
      <w:r w:rsidRPr="0019241D">
        <w:rPr>
          <w:rFonts w:ascii="Times New Roman" w:eastAsia="Times New Roman" w:hAnsi="Times New Roman" w:cs="Times New Roman"/>
          <w:kern w:val="0"/>
          <w:lang w:eastAsia="nl-NL"/>
          <w14:ligatures w14:val="none"/>
        </w:rPr>
        <w:t xml:space="preserve"> vermijden van Nederlandse vennootschapsbelasting;</w:t>
      </w:r>
    </w:p>
    <w:p w:rsidR="0019241D" w:rsidRPr="0019241D" w:rsidRDefault="0019241D" w:rsidP="0019241D">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het</w:t>
      </w:r>
      <w:proofErr w:type="gramEnd"/>
      <w:r w:rsidRPr="0019241D">
        <w:rPr>
          <w:rFonts w:ascii="Times New Roman" w:eastAsia="Times New Roman" w:hAnsi="Times New Roman" w:cs="Times New Roman"/>
          <w:kern w:val="0"/>
          <w:lang w:eastAsia="nl-NL"/>
          <w14:ligatures w14:val="none"/>
        </w:rPr>
        <w:t xml:space="preserve"> voorkomen van aanmerkelijk-belangheffing bij aandeelhouders;</w:t>
      </w:r>
    </w:p>
    <w:p w:rsidR="0019241D" w:rsidRPr="0019241D" w:rsidRDefault="0019241D" w:rsidP="0019241D">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of</w:t>
      </w:r>
      <w:proofErr w:type="gramEnd"/>
      <w:r w:rsidRPr="0019241D">
        <w:rPr>
          <w:rFonts w:ascii="Times New Roman" w:eastAsia="Times New Roman" w:hAnsi="Times New Roman" w:cs="Times New Roman"/>
          <w:kern w:val="0"/>
          <w:lang w:eastAsia="nl-NL"/>
          <w14:ligatures w14:val="none"/>
        </w:rPr>
        <w:t xml:space="preserve"> het profiteren van een gunstiger belastingverdrag.</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De vraag is: </w:t>
      </w:r>
      <w:r w:rsidRPr="0019241D">
        <w:rPr>
          <w:rFonts w:ascii="Times New Roman" w:eastAsia="Times New Roman" w:hAnsi="Times New Roman" w:cs="Times New Roman"/>
          <w:b/>
          <w:bCs/>
          <w:kern w:val="0"/>
          <w:lang w:eastAsia="nl-NL"/>
          <w14:ligatures w14:val="none"/>
        </w:rPr>
        <w:t>wat zijn de risico’s als een bedrijfsverhuizing uitsluitend fiscaal is ingegeven?</w:t>
      </w:r>
    </w:p>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pict>
          <v:rect id="_x0000_i1026" style="width:0;height:1.5pt" o:hralign="center" o:hrstd="t" o:hr="t" fillcolor="#a0a0a0" stroked="f"/>
        </w:pict>
      </w:r>
    </w:p>
    <w:p w:rsidR="0019241D" w:rsidRPr="0019241D" w:rsidRDefault="0019241D" w:rsidP="0019241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9241D">
        <w:rPr>
          <w:rFonts w:ascii="Times New Roman" w:eastAsia="Times New Roman" w:hAnsi="Times New Roman" w:cs="Times New Roman"/>
          <w:b/>
          <w:bCs/>
          <w:kern w:val="0"/>
          <w:sz w:val="27"/>
          <w:szCs w:val="27"/>
          <w:lang w:eastAsia="nl-NL"/>
          <w14:ligatures w14:val="none"/>
        </w:rPr>
        <w:t>2. Juridisch kader</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2.1 Artikel 4 lid 1 AWR</w:t>
      </w:r>
    </w:p>
    <w:p w:rsidR="0019241D" w:rsidRPr="0019241D" w:rsidRDefault="0019241D" w:rsidP="0019241D">
      <w:pPr>
        <w:spacing w:beforeAutospacing="1"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“Waar iemand woont of is gevestigd, wordt naar de omstandigheden beoordeeld.”</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Dit artikel vormt de </w:t>
      </w:r>
      <w:r w:rsidRPr="0019241D">
        <w:rPr>
          <w:rFonts w:ascii="Times New Roman" w:eastAsia="Times New Roman" w:hAnsi="Times New Roman" w:cs="Times New Roman"/>
          <w:b/>
          <w:bCs/>
          <w:kern w:val="0"/>
          <w:lang w:eastAsia="nl-NL"/>
          <w14:ligatures w14:val="none"/>
        </w:rPr>
        <w:t>grondslag</w:t>
      </w:r>
      <w:r w:rsidRPr="0019241D">
        <w:rPr>
          <w:rFonts w:ascii="Times New Roman" w:eastAsia="Times New Roman" w:hAnsi="Times New Roman" w:cs="Times New Roman"/>
          <w:kern w:val="0"/>
          <w:lang w:eastAsia="nl-NL"/>
          <w14:ligatures w14:val="none"/>
        </w:rPr>
        <w:t xml:space="preserve"> voor het vestigingsplaats-criterium:</w:t>
      </w:r>
      <w:r w:rsidRPr="0019241D">
        <w:rPr>
          <w:rFonts w:ascii="Times New Roman" w:eastAsia="Times New Roman" w:hAnsi="Times New Roman" w:cs="Times New Roman"/>
          <w:kern w:val="0"/>
          <w:lang w:eastAsia="nl-NL"/>
          <w14:ligatures w14:val="none"/>
        </w:rPr>
        <w:br/>
        <w:t>de feitelijke omstandigheden bepalen waar een lichaam fiscaal gevestigd is, niet de formele statutaire zetel.</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 xml:space="preserve">2.2 Artikel 2 lid 4 Wet </w:t>
      </w:r>
      <w:proofErr w:type="spellStart"/>
      <w:r w:rsidRPr="0019241D">
        <w:rPr>
          <w:rFonts w:ascii="Times New Roman" w:eastAsia="Times New Roman" w:hAnsi="Times New Roman" w:cs="Times New Roman"/>
          <w:b/>
          <w:bCs/>
          <w:kern w:val="0"/>
          <w:lang w:eastAsia="nl-NL"/>
          <w14:ligatures w14:val="none"/>
        </w:rPr>
        <w:t>Vpb</w:t>
      </w:r>
      <w:proofErr w:type="spellEnd"/>
      <w:r w:rsidRPr="0019241D">
        <w:rPr>
          <w:rFonts w:ascii="Times New Roman" w:eastAsia="Times New Roman" w:hAnsi="Times New Roman" w:cs="Times New Roman"/>
          <w:b/>
          <w:bCs/>
          <w:kern w:val="0"/>
          <w:lang w:eastAsia="nl-NL"/>
          <w14:ligatures w14:val="none"/>
        </w:rPr>
        <w:t xml:space="preserve"> (Oprichtingsfictie)</w:t>
      </w:r>
    </w:p>
    <w:p w:rsidR="0019241D" w:rsidRPr="0019241D" w:rsidRDefault="0019241D" w:rsidP="0019241D">
      <w:pPr>
        <w:spacing w:beforeAutospacing="1"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lastRenderedPageBreak/>
        <w:t>“Een naar Nederlands recht opgerichte vennootschap wordt geacht in Nederland te zijn gevestigd.”</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Een BV blijft dus </w:t>
      </w:r>
      <w:r w:rsidRPr="0019241D">
        <w:rPr>
          <w:rFonts w:ascii="Times New Roman" w:eastAsia="Times New Roman" w:hAnsi="Times New Roman" w:cs="Times New Roman"/>
          <w:b/>
          <w:bCs/>
          <w:kern w:val="0"/>
          <w:lang w:eastAsia="nl-NL"/>
          <w14:ligatures w14:val="none"/>
        </w:rPr>
        <w:t>binnenlands belastingplichtig</w:t>
      </w:r>
      <w:r w:rsidRPr="0019241D">
        <w:rPr>
          <w:rFonts w:ascii="Times New Roman" w:eastAsia="Times New Roman" w:hAnsi="Times New Roman" w:cs="Times New Roman"/>
          <w:kern w:val="0"/>
          <w:lang w:eastAsia="nl-NL"/>
          <w14:ligatures w14:val="none"/>
        </w:rPr>
        <w:t>, ook na formele verplaatsing van bestuurders naar het buitenland.</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 xml:space="preserve">2.3 Artikel 10a Wet </w:t>
      </w:r>
      <w:proofErr w:type="spellStart"/>
      <w:r w:rsidRPr="0019241D">
        <w:rPr>
          <w:rFonts w:ascii="Times New Roman" w:eastAsia="Times New Roman" w:hAnsi="Times New Roman" w:cs="Times New Roman"/>
          <w:b/>
          <w:bCs/>
          <w:kern w:val="0"/>
          <w:lang w:eastAsia="nl-NL"/>
          <w14:ligatures w14:val="none"/>
        </w:rPr>
        <w:t>Vpb</w:t>
      </w:r>
      <w:proofErr w:type="spellEnd"/>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Deze bepaling bestrijdt </w:t>
      </w:r>
      <w:r w:rsidRPr="0019241D">
        <w:rPr>
          <w:rFonts w:ascii="Times New Roman" w:eastAsia="Times New Roman" w:hAnsi="Times New Roman" w:cs="Times New Roman"/>
          <w:b/>
          <w:bCs/>
          <w:kern w:val="0"/>
          <w:lang w:eastAsia="nl-NL"/>
          <w14:ligatures w14:val="none"/>
        </w:rPr>
        <w:t>kunstmatige financieringsconstructies</w:t>
      </w:r>
      <w:r w:rsidRPr="0019241D">
        <w:rPr>
          <w:rFonts w:ascii="Times New Roman" w:eastAsia="Times New Roman" w:hAnsi="Times New Roman" w:cs="Times New Roman"/>
          <w:kern w:val="0"/>
          <w:lang w:eastAsia="nl-NL"/>
          <w14:ligatures w14:val="none"/>
        </w:rPr>
        <w:t xml:space="preserve"> die enkel fiscaal zijn ingegeven.</w:t>
      </w:r>
      <w:r w:rsidRPr="0019241D">
        <w:rPr>
          <w:rFonts w:ascii="Times New Roman" w:eastAsia="Times New Roman" w:hAnsi="Times New Roman" w:cs="Times New Roman"/>
          <w:kern w:val="0"/>
          <w:lang w:eastAsia="nl-NL"/>
          <w14:ligatures w14:val="none"/>
        </w:rPr>
        <w:br/>
        <w:t>Indien een lening of structuur primair is opgezet met als doel belastingbesparing, kan renteaftrek worden geweigerd.</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 xml:space="preserve">2.4 Misbruik van recht – </w:t>
      </w:r>
      <w:proofErr w:type="spellStart"/>
      <w:r w:rsidRPr="0019241D">
        <w:rPr>
          <w:rFonts w:ascii="Times New Roman" w:eastAsia="Times New Roman" w:hAnsi="Times New Roman" w:cs="Times New Roman"/>
          <w:b/>
          <w:bCs/>
          <w:kern w:val="0"/>
          <w:lang w:eastAsia="nl-NL"/>
          <w14:ligatures w14:val="none"/>
        </w:rPr>
        <w:t>fraus</w:t>
      </w:r>
      <w:proofErr w:type="spellEnd"/>
      <w:r w:rsidRPr="0019241D">
        <w:rPr>
          <w:rFonts w:ascii="Times New Roman" w:eastAsia="Times New Roman" w:hAnsi="Times New Roman" w:cs="Times New Roman"/>
          <w:b/>
          <w:bCs/>
          <w:kern w:val="0"/>
          <w:lang w:eastAsia="nl-NL"/>
          <w14:ligatures w14:val="none"/>
        </w:rPr>
        <w:t xml:space="preserve"> legis</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Het algemene leerstuk </w:t>
      </w:r>
      <w:proofErr w:type="spellStart"/>
      <w:r w:rsidRPr="0019241D">
        <w:rPr>
          <w:rFonts w:ascii="Times New Roman" w:eastAsia="Times New Roman" w:hAnsi="Times New Roman" w:cs="Times New Roman"/>
          <w:b/>
          <w:bCs/>
          <w:kern w:val="0"/>
          <w:lang w:eastAsia="nl-NL"/>
          <w14:ligatures w14:val="none"/>
        </w:rPr>
        <w:t>fraus</w:t>
      </w:r>
      <w:proofErr w:type="spellEnd"/>
      <w:r w:rsidRPr="0019241D">
        <w:rPr>
          <w:rFonts w:ascii="Times New Roman" w:eastAsia="Times New Roman" w:hAnsi="Times New Roman" w:cs="Times New Roman"/>
          <w:b/>
          <w:bCs/>
          <w:kern w:val="0"/>
          <w:lang w:eastAsia="nl-NL"/>
          <w14:ligatures w14:val="none"/>
        </w:rPr>
        <w:t xml:space="preserve"> legis</w:t>
      </w:r>
      <w:r w:rsidRPr="0019241D">
        <w:rPr>
          <w:rFonts w:ascii="Times New Roman" w:eastAsia="Times New Roman" w:hAnsi="Times New Roman" w:cs="Times New Roman"/>
          <w:kern w:val="0"/>
          <w:lang w:eastAsia="nl-NL"/>
          <w14:ligatures w14:val="none"/>
        </w:rPr>
        <w:t xml:space="preserve"> (misbruik van recht) is in de jurisprudentie ontwikkeld, en houdt in dat transacties of verplaatsingen die uitsluitend zijn gericht op belastingbesparing, zonder reële zakelijke motieven, </w:t>
      </w:r>
      <w:r w:rsidRPr="0019241D">
        <w:rPr>
          <w:rFonts w:ascii="Times New Roman" w:eastAsia="Times New Roman" w:hAnsi="Times New Roman" w:cs="Times New Roman"/>
          <w:b/>
          <w:bCs/>
          <w:kern w:val="0"/>
          <w:lang w:eastAsia="nl-NL"/>
          <w14:ligatures w14:val="none"/>
        </w:rPr>
        <w:t>fiscaal kunnen worden genegeerd</w:t>
      </w:r>
      <w:r w:rsidRPr="0019241D">
        <w:rPr>
          <w:rFonts w:ascii="Times New Roman" w:eastAsia="Times New Roman" w:hAnsi="Times New Roman" w:cs="Times New Roman"/>
          <w:kern w:val="0"/>
          <w:lang w:eastAsia="nl-NL"/>
          <w14:ligatures w14:val="none"/>
        </w:rPr>
        <w:t>.</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Belangrijke arresten:</w:t>
      </w:r>
    </w:p>
    <w:p w:rsidR="0019241D" w:rsidRPr="0019241D" w:rsidRDefault="0019241D" w:rsidP="0019241D">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b/>
          <w:bCs/>
          <w:kern w:val="0"/>
          <w:lang w:eastAsia="nl-NL"/>
          <w14:ligatures w14:val="none"/>
        </w:rPr>
        <w:t>HR 27 januari 1988, BNB 1988/217 (</w:t>
      </w:r>
      <w:proofErr w:type="spellStart"/>
      <w:r w:rsidRPr="0019241D">
        <w:rPr>
          <w:rFonts w:ascii="Times New Roman" w:eastAsia="Times New Roman" w:hAnsi="Times New Roman" w:cs="Times New Roman"/>
          <w:b/>
          <w:bCs/>
          <w:kern w:val="0"/>
          <w:lang w:eastAsia="nl-NL"/>
          <w14:ligatures w14:val="none"/>
        </w:rPr>
        <w:t>Fraus</w:t>
      </w:r>
      <w:proofErr w:type="spellEnd"/>
      <w:r w:rsidRPr="0019241D">
        <w:rPr>
          <w:rFonts w:ascii="Times New Roman" w:eastAsia="Times New Roman" w:hAnsi="Times New Roman" w:cs="Times New Roman"/>
          <w:b/>
          <w:bCs/>
          <w:kern w:val="0"/>
          <w:lang w:eastAsia="nl-NL"/>
          <w14:ligatures w14:val="none"/>
        </w:rPr>
        <w:t xml:space="preserve"> legis-leer bevestigd)</w:t>
      </w:r>
    </w:p>
    <w:p w:rsidR="0019241D" w:rsidRPr="0019241D" w:rsidRDefault="0019241D" w:rsidP="0019241D">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b/>
          <w:bCs/>
          <w:kern w:val="0"/>
          <w:lang w:eastAsia="nl-NL"/>
          <w14:ligatures w14:val="none"/>
        </w:rPr>
        <w:t>HR 21 april 2017, ECLI:NL:HR:2017:682 (Renteaftrek en zakelijkheidstoets)</w:t>
      </w:r>
    </w:p>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pict>
          <v:rect id="_x0000_i1027" style="width:0;height:1.5pt" o:hralign="center" o:hrstd="t" o:hr="t" fillcolor="#a0a0a0" stroked="f"/>
        </w:pict>
      </w:r>
    </w:p>
    <w:p w:rsidR="0019241D" w:rsidRPr="0019241D" w:rsidRDefault="0019241D" w:rsidP="0019241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9241D">
        <w:rPr>
          <w:rFonts w:ascii="Times New Roman" w:eastAsia="Times New Roman" w:hAnsi="Times New Roman" w:cs="Times New Roman"/>
          <w:b/>
          <w:bCs/>
          <w:kern w:val="0"/>
          <w:sz w:val="27"/>
          <w:szCs w:val="27"/>
          <w:lang w:eastAsia="nl-NL"/>
          <w14:ligatures w14:val="none"/>
        </w:rPr>
        <w:t>3. Jurisprudentie over “papieren” emigraties en schijnverplaatsingen</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val="en-US" w:eastAsia="nl-NL"/>
          <w14:ligatures w14:val="none"/>
        </w:rPr>
      </w:pPr>
      <w:r w:rsidRPr="0019241D">
        <w:rPr>
          <w:rFonts w:ascii="Times New Roman" w:eastAsia="Times New Roman" w:hAnsi="Times New Roman" w:cs="Times New Roman"/>
          <w:b/>
          <w:bCs/>
          <w:kern w:val="0"/>
          <w:lang w:val="en-US" w:eastAsia="nl-NL"/>
          <w14:ligatures w14:val="none"/>
        </w:rPr>
        <w:t xml:space="preserve">3.1 HR 23 </w:t>
      </w:r>
      <w:proofErr w:type="spellStart"/>
      <w:r w:rsidRPr="0019241D">
        <w:rPr>
          <w:rFonts w:ascii="Times New Roman" w:eastAsia="Times New Roman" w:hAnsi="Times New Roman" w:cs="Times New Roman"/>
          <w:b/>
          <w:bCs/>
          <w:kern w:val="0"/>
          <w:lang w:val="en-US" w:eastAsia="nl-NL"/>
          <w14:ligatures w14:val="none"/>
        </w:rPr>
        <w:t>september</w:t>
      </w:r>
      <w:proofErr w:type="spellEnd"/>
      <w:r w:rsidRPr="0019241D">
        <w:rPr>
          <w:rFonts w:ascii="Times New Roman" w:eastAsia="Times New Roman" w:hAnsi="Times New Roman" w:cs="Times New Roman"/>
          <w:b/>
          <w:bCs/>
          <w:kern w:val="0"/>
          <w:lang w:val="en-US" w:eastAsia="nl-NL"/>
          <w14:ligatures w14:val="none"/>
        </w:rPr>
        <w:t xml:space="preserve"> 1992, ECLI:NL:HR:</w:t>
      </w:r>
      <w:proofErr w:type="gramStart"/>
      <w:r w:rsidRPr="0019241D">
        <w:rPr>
          <w:rFonts w:ascii="Times New Roman" w:eastAsia="Times New Roman" w:hAnsi="Times New Roman" w:cs="Times New Roman"/>
          <w:b/>
          <w:bCs/>
          <w:kern w:val="0"/>
          <w:lang w:val="en-US" w:eastAsia="nl-NL"/>
          <w14:ligatures w14:val="none"/>
        </w:rPr>
        <w:t>1992:ZC</w:t>
      </w:r>
      <w:proofErr w:type="gramEnd"/>
      <w:r w:rsidRPr="0019241D">
        <w:rPr>
          <w:rFonts w:ascii="Times New Roman" w:eastAsia="Times New Roman" w:hAnsi="Times New Roman" w:cs="Times New Roman"/>
          <w:b/>
          <w:bCs/>
          <w:kern w:val="0"/>
          <w:lang w:val="en-US" w:eastAsia="nl-NL"/>
          <w14:ligatures w14:val="none"/>
        </w:rPr>
        <w:t>5105 (Crown Forest-arrest)</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De Hoge Raad oordeelde dat de </w:t>
      </w:r>
      <w:r w:rsidRPr="0019241D">
        <w:rPr>
          <w:rFonts w:ascii="Times New Roman" w:eastAsia="Times New Roman" w:hAnsi="Times New Roman" w:cs="Times New Roman"/>
          <w:b/>
          <w:bCs/>
          <w:kern w:val="0"/>
          <w:lang w:eastAsia="nl-NL"/>
          <w14:ligatures w14:val="none"/>
        </w:rPr>
        <w:t>feitelijke leiding</w:t>
      </w:r>
      <w:r w:rsidRPr="0019241D">
        <w:rPr>
          <w:rFonts w:ascii="Times New Roman" w:eastAsia="Times New Roman" w:hAnsi="Times New Roman" w:cs="Times New Roman"/>
          <w:kern w:val="0"/>
          <w:lang w:eastAsia="nl-NL"/>
          <w14:ligatures w14:val="none"/>
        </w:rPr>
        <w:t xml:space="preserve"> bepalend is voor de vestigingsplaats, niet de statutaire zetel.</w:t>
      </w:r>
      <w:r w:rsidRPr="0019241D">
        <w:rPr>
          <w:rFonts w:ascii="Times New Roman" w:eastAsia="Times New Roman" w:hAnsi="Times New Roman" w:cs="Times New Roman"/>
          <w:kern w:val="0"/>
          <w:lang w:eastAsia="nl-NL"/>
          <w14:ligatures w14:val="none"/>
        </w:rPr>
        <w:br/>
        <w:t xml:space="preserve">Een vennootschap die formeel is verhuisd naar het buitenland, maar waarvan de leiding feitelijk in Nederland blijft, wordt </w:t>
      </w:r>
      <w:r w:rsidRPr="0019241D">
        <w:rPr>
          <w:rFonts w:ascii="Times New Roman" w:eastAsia="Times New Roman" w:hAnsi="Times New Roman" w:cs="Times New Roman"/>
          <w:b/>
          <w:bCs/>
          <w:kern w:val="0"/>
          <w:lang w:eastAsia="nl-NL"/>
          <w14:ligatures w14:val="none"/>
        </w:rPr>
        <w:t>nog steeds als binnenlands gevestigd beschouwd</w:t>
      </w:r>
      <w:r w:rsidRPr="0019241D">
        <w:rPr>
          <w:rFonts w:ascii="Times New Roman" w:eastAsia="Times New Roman" w:hAnsi="Times New Roman" w:cs="Times New Roman"/>
          <w:kern w:val="0"/>
          <w:lang w:eastAsia="nl-NL"/>
          <w14:ligatures w14:val="none"/>
        </w:rPr>
        <w:t>.</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3.2 HR 7 maart 2008, ECLI:NL:HR:</w:t>
      </w:r>
      <w:proofErr w:type="gramStart"/>
      <w:r w:rsidRPr="0019241D">
        <w:rPr>
          <w:rFonts w:ascii="Times New Roman" w:eastAsia="Times New Roman" w:hAnsi="Times New Roman" w:cs="Times New Roman"/>
          <w:b/>
          <w:bCs/>
          <w:kern w:val="0"/>
          <w:lang w:eastAsia="nl-NL"/>
          <w14:ligatures w14:val="none"/>
        </w:rPr>
        <w:t>2008:BC</w:t>
      </w:r>
      <w:proofErr w:type="gramEnd"/>
      <w:r w:rsidRPr="0019241D">
        <w:rPr>
          <w:rFonts w:ascii="Times New Roman" w:eastAsia="Times New Roman" w:hAnsi="Times New Roman" w:cs="Times New Roman"/>
          <w:b/>
          <w:bCs/>
          <w:kern w:val="0"/>
          <w:lang w:eastAsia="nl-NL"/>
          <w14:ligatures w14:val="none"/>
        </w:rPr>
        <w:t>6772 (Management-BV)</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Een BV met bestuurders in België claimde dat de feitelijke leiding daar lag.</w:t>
      </w:r>
      <w:r w:rsidRPr="0019241D">
        <w:rPr>
          <w:rFonts w:ascii="Times New Roman" w:eastAsia="Times New Roman" w:hAnsi="Times New Roman" w:cs="Times New Roman"/>
          <w:kern w:val="0"/>
          <w:lang w:eastAsia="nl-NL"/>
          <w14:ligatures w14:val="none"/>
        </w:rPr>
        <w:br/>
        <w:t>De HR oordeelde echter dat alle beslissingen en de administratie in Nederland plaatsvonden:</w:t>
      </w:r>
      <w:r w:rsidRPr="0019241D">
        <w:rPr>
          <w:rFonts w:ascii="Times New Roman" w:eastAsia="Times New Roman" w:hAnsi="Times New Roman" w:cs="Times New Roman"/>
          <w:kern w:val="0"/>
          <w:lang w:eastAsia="nl-NL"/>
          <w14:ligatures w14:val="none"/>
        </w:rPr>
        <w:br/>
        <w:t xml:space="preserve">de verplaatsing was slechts </w:t>
      </w:r>
      <w:r w:rsidRPr="0019241D">
        <w:rPr>
          <w:rFonts w:ascii="Times New Roman" w:eastAsia="Times New Roman" w:hAnsi="Times New Roman" w:cs="Times New Roman"/>
          <w:b/>
          <w:bCs/>
          <w:kern w:val="0"/>
          <w:lang w:eastAsia="nl-NL"/>
          <w14:ligatures w14:val="none"/>
        </w:rPr>
        <w:t>fictief en fiscaal ingegeven</w:t>
      </w:r>
      <w:r w:rsidRPr="0019241D">
        <w:rPr>
          <w:rFonts w:ascii="Times New Roman" w:eastAsia="Times New Roman" w:hAnsi="Times New Roman" w:cs="Times New Roman"/>
          <w:kern w:val="0"/>
          <w:lang w:eastAsia="nl-NL"/>
          <w14:ligatures w14:val="none"/>
        </w:rPr>
        <w:t>.</w:t>
      </w:r>
      <w:r w:rsidRPr="0019241D">
        <w:rPr>
          <w:rFonts w:ascii="Times New Roman" w:eastAsia="Times New Roman" w:hAnsi="Times New Roman" w:cs="Times New Roman"/>
          <w:kern w:val="0"/>
          <w:lang w:eastAsia="nl-NL"/>
          <w14:ligatures w14:val="none"/>
        </w:rPr>
        <w:br/>
      </w:r>
      <w:r w:rsidRPr="0019241D">
        <w:rPr>
          <w:rFonts w:ascii="Times New Roman" w:eastAsia="Times New Roman" w:hAnsi="Times New Roman" w:cs="Times New Roman"/>
          <w:b/>
          <w:bCs/>
          <w:kern w:val="0"/>
          <w:lang w:eastAsia="nl-NL"/>
          <w14:ligatures w14:val="none"/>
        </w:rPr>
        <w:t>Gevolg:</w:t>
      </w:r>
      <w:r w:rsidRPr="0019241D">
        <w:rPr>
          <w:rFonts w:ascii="Times New Roman" w:eastAsia="Times New Roman" w:hAnsi="Times New Roman" w:cs="Times New Roman"/>
          <w:kern w:val="0"/>
          <w:lang w:eastAsia="nl-NL"/>
          <w14:ligatures w14:val="none"/>
        </w:rPr>
        <w:t xml:space="preserve"> de vennootschap bleef fiscaal gevestigd in Nederland.</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3.3 HR 2 juli 2021, ECLI:NL:HR:2021:1044</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De HR bevestigde dat zelfs een </w:t>
      </w:r>
      <w:r w:rsidRPr="0019241D">
        <w:rPr>
          <w:rFonts w:ascii="Times New Roman" w:eastAsia="Times New Roman" w:hAnsi="Times New Roman" w:cs="Times New Roman"/>
          <w:b/>
          <w:bCs/>
          <w:kern w:val="0"/>
          <w:lang w:eastAsia="nl-NL"/>
          <w14:ligatures w14:val="none"/>
        </w:rPr>
        <w:t>belastingadviseur</w:t>
      </w:r>
      <w:r w:rsidRPr="0019241D">
        <w:rPr>
          <w:rFonts w:ascii="Times New Roman" w:eastAsia="Times New Roman" w:hAnsi="Times New Roman" w:cs="Times New Roman"/>
          <w:kern w:val="0"/>
          <w:lang w:eastAsia="nl-NL"/>
          <w14:ligatures w14:val="none"/>
        </w:rPr>
        <w:t xml:space="preserve"> feitelijke leiding kan uitoefenen.</w:t>
      </w:r>
      <w:r w:rsidRPr="0019241D">
        <w:rPr>
          <w:rFonts w:ascii="Times New Roman" w:eastAsia="Times New Roman" w:hAnsi="Times New Roman" w:cs="Times New Roman"/>
          <w:kern w:val="0"/>
          <w:lang w:eastAsia="nl-NL"/>
          <w14:ligatures w14:val="none"/>
        </w:rPr>
        <w:br/>
        <w:t>Indien de feitelijke beleidsvorming in Nederland blijft plaatsvinden, ondanks een formele verplaatsing, blijft Nederland heffingsbevoegd.</w:t>
      </w:r>
    </w:p>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pict>
          <v:rect id="_x0000_i1028" style="width:0;height:1.5pt" o:hralign="center" o:hrstd="t" o:hr="t" fillcolor="#a0a0a0" stroked="f"/>
        </w:pict>
      </w:r>
    </w:p>
    <w:p w:rsidR="0019241D" w:rsidRPr="0019241D" w:rsidRDefault="0019241D" w:rsidP="0019241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9241D">
        <w:rPr>
          <w:rFonts w:ascii="Times New Roman" w:eastAsia="Times New Roman" w:hAnsi="Times New Roman" w:cs="Times New Roman"/>
          <w:b/>
          <w:bCs/>
          <w:kern w:val="0"/>
          <w:sz w:val="27"/>
          <w:szCs w:val="27"/>
          <w:lang w:eastAsia="nl-NL"/>
          <w14:ligatures w14:val="none"/>
        </w:rPr>
        <w:lastRenderedPageBreak/>
        <w:t>4. Risicoanalyse</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4.1 Vestigingsplaats wordt niet erkend</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Als de verplaatsing louter fiscaal is, zal de Belastingdienst stellen dat de </w:t>
      </w:r>
      <w:r w:rsidRPr="0019241D">
        <w:rPr>
          <w:rFonts w:ascii="Times New Roman" w:eastAsia="Times New Roman" w:hAnsi="Times New Roman" w:cs="Times New Roman"/>
          <w:b/>
          <w:bCs/>
          <w:kern w:val="0"/>
          <w:lang w:eastAsia="nl-NL"/>
          <w14:ligatures w14:val="none"/>
        </w:rPr>
        <w:t>feitelijke leiding niet is verplaatst</w:t>
      </w:r>
      <w:r w:rsidRPr="0019241D">
        <w:rPr>
          <w:rFonts w:ascii="Times New Roman" w:eastAsia="Times New Roman" w:hAnsi="Times New Roman" w:cs="Times New Roman"/>
          <w:kern w:val="0"/>
          <w:lang w:eastAsia="nl-NL"/>
          <w14:ligatures w14:val="none"/>
        </w:rPr>
        <w:t>.</w:t>
      </w:r>
      <w:r w:rsidRPr="0019241D">
        <w:rPr>
          <w:rFonts w:ascii="Times New Roman" w:eastAsia="Times New Roman" w:hAnsi="Times New Roman" w:cs="Times New Roman"/>
          <w:kern w:val="0"/>
          <w:lang w:eastAsia="nl-NL"/>
          <w14:ligatures w14:val="none"/>
        </w:rPr>
        <w:br/>
        <w:t>De BV blijft dan:</w:t>
      </w:r>
    </w:p>
    <w:p w:rsidR="0019241D" w:rsidRPr="0019241D" w:rsidRDefault="0019241D" w:rsidP="0019241D">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b/>
          <w:bCs/>
          <w:kern w:val="0"/>
          <w:lang w:eastAsia="nl-NL"/>
          <w14:ligatures w14:val="none"/>
        </w:rPr>
        <w:t>binnenlands</w:t>
      </w:r>
      <w:proofErr w:type="gramEnd"/>
      <w:r w:rsidRPr="0019241D">
        <w:rPr>
          <w:rFonts w:ascii="Times New Roman" w:eastAsia="Times New Roman" w:hAnsi="Times New Roman" w:cs="Times New Roman"/>
          <w:b/>
          <w:bCs/>
          <w:kern w:val="0"/>
          <w:lang w:eastAsia="nl-NL"/>
          <w14:ligatures w14:val="none"/>
        </w:rPr>
        <w:t xml:space="preserve"> belastingplichtig</w:t>
      </w:r>
      <w:r w:rsidRPr="0019241D">
        <w:rPr>
          <w:rFonts w:ascii="Times New Roman" w:eastAsia="Times New Roman" w:hAnsi="Times New Roman" w:cs="Times New Roman"/>
          <w:kern w:val="0"/>
          <w:lang w:eastAsia="nl-NL"/>
          <w14:ligatures w14:val="none"/>
        </w:rPr>
        <w:t>,</w:t>
      </w:r>
    </w:p>
    <w:p w:rsidR="0019241D" w:rsidRPr="0019241D" w:rsidRDefault="0019241D" w:rsidP="0019241D">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en</w:t>
      </w:r>
      <w:proofErr w:type="gramEnd"/>
      <w:r w:rsidRPr="0019241D">
        <w:rPr>
          <w:rFonts w:ascii="Times New Roman" w:eastAsia="Times New Roman" w:hAnsi="Times New Roman" w:cs="Times New Roman"/>
          <w:kern w:val="0"/>
          <w:lang w:eastAsia="nl-NL"/>
          <w14:ligatures w14:val="none"/>
        </w:rPr>
        <w:t xml:space="preserve"> verplicht om in Nederland aangifte vennootschapsbelasting te doen.</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Apple Color Emoji" w:eastAsia="Times New Roman" w:hAnsi="Apple Color Emoji" w:cs="Apple Color Emoji"/>
          <w:kern w:val="0"/>
          <w:lang w:eastAsia="nl-NL"/>
          <w14:ligatures w14:val="none"/>
        </w:rPr>
        <w:t>➡️</w:t>
      </w:r>
      <w:r w:rsidRPr="0019241D">
        <w:rPr>
          <w:rFonts w:ascii="Times New Roman" w:eastAsia="Times New Roman" w:hAnsi="Times New Roman" w:cs="Times New Roman"/>
          <w:kern w:val="0"/>
          <w:lang w:eastAsia="nl-NL"/>
          <w14:ligatures w14:val="none"/>
        </w:rPr>
        <w:t xml:space="preserve"> Dit leidt tot </w:t>
      </w:r>
      <w:r w:rsidRPr="0019241D">
        <w:rPr>
          <w:rFonts w:ascii="Times New Roman" w:eastAsia="Times New Roman" w:hAnsi="Times New Roman" w:cs="Times New Roman"/>
          <w:b/>
          <w:bCs/>
          <w:kern w:val="0"/>
          <w:lang w:eastAsia="nl-NL"/>
          <w14:ligatures w14:val="none"/>
        </w:rPr>
        <w:t>dubbele belasting</w:t>
      </w:r>
      <w:r w:rsidRPr="0019241D">
        <w:rPr>
          <w:rFonts w:ascii="Times New Roman" w:eastAsia="Times New Roman" w:hAnsi="Times New Roman" w:cs="Times New Roman"/>
          <w:kern w:val="0"/>
          <w:lang w:eastAsia="nl-NL"/>
          <w14:ligatures w14:val="none"/>
        </w:rPr>
        <w:t xml:space="preserve"> als het buitenland ook belasting heft.</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 xml:space="preserve">4.2 </w:t>
      </w:r>
      <w:proofErr w:type="spellStart"/>
      <w:r w:rsidRPr="0019241D">
        <w:rPr>
          <w:rFonts w:ascii="Times New Roman" w:eastAsia="Times New Roman" w:hAnsi="Times New Roman" w:cs="Times New Roman"/>
          <w:b/>
          <w:bCs/>
          <w:kern w:val="0"/>
          <w:lang w:eastAsia="nl-NL"/>
          <w14:ligatures w14:val="none"/>
        </w:rPr>
        <w:t>Fraus</w:t>
      </w:r>
      <w:proofErr w:type="spellEnd"/>
      <w:r w:rsidRPr="0019241D">
        <w:rPr>
          <w:rFonts w:ascii="Times New Roman" w:eastAsia="Times New Roman" w:hAnsi="Times New Roman" w:cs="Times New Roman"/>
          <w:b/>
          <w:bCs/>
          <w:kern w:val="0"/>
          <w:lang w:eastAsia="nl-NL"/>
          <w14:ligatures w14:val="none"/>
        </w:rPr>
        <w:t xml:space="preserve"> legis of misbruik van recht</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Bij een puur fiscale verhuizing zonder zakelijk motief kan de inspecteur zich beroepen op </w:t>
      </w:r>
      <w:proofErr w:type="spellStart"/>
      <w:r w:rsidRPr="0019241D">
        <w:rPr>
          <w:rFonts w:ascii="Times New Roman" w:eastAsia="Times New Roman" w:hAnsi="Times New Roman" w:cs="Times New Roman"/>
          <w:b/>
          <w:bCs/>
          <w:kern w:val="0"/>
          <w:lang w:eastAsia="nl-NL"/>
          <w14:ligatures w14:val="none"/>
        </w:rPr>
        <w:t>fraus</w:t>
      </w:r>
      <w:proofErr w:type="spellEnd"/>
      <w:r w:rsidRPr="0019241D">
        <w:rPr>
          <w:rFonts w:ascii="Times New Roman" w:eastAsia="Times New Roman" w:hAnsi="Times New Roman" w:cs="Times New Roman"/>
          <w:b/>
          <w:bCs/>
          <w:kern w:val="0"/>
          <w:lang w:eastAsia="nl-NL"/>
          <w14:ligatures w14:val="none"/>
        </w:rPr>
        <w:t xml:space="preserve"> legis</w:t>
      </w:r>
      <w:r w:rsidRPr="0019241D">
        <w:rPr>
          <w:rFonts w:ascii="Times New Roman" w:eastAsia="Times New Roman" w:hAnsi="Times New Roman" w:cs="Times New Roman"/>
          <w:kern w:val="0"/>
          <w:lang w:eastAsia="nl-NL"/>
          <w14:ligatures w14:val="none"/>
        </w:rPr>
        <w:t>.</w:t>
      </w:r>
      <w:r w:rsidRPr="0019241D">
        <w:rPr>
          <w:rFonts w:ascii="Times New Roman" w:eastAsia="Times New Roman" w:hAnsi="Times New Roman" w:cs="Times New Roman"/>
          <w:kern w:val="0"/>
          <w:lang w:eastAsia="nl-NL"/>
          <w14:ligatures w14:val="none"/>
        </w:rPr>
        <w:br/>
        <w:t xml:space="preserve">Gevolg: de constructie wordt </w:t>
      </w:r>
      <w:r w:rsidRPr="0019241D">
        <w:rPr>
          <w:rFonts w:ascii="Times New Roman" w:eastAsia="Times New Roman" w:hAnsi="Times New Roman" w:cs="Times New Roman"/>
          <w:b/>
          <w:bCs/>
          <w:kern w:val="0"/>
          <w:lang w:eastAsia="nl-NL"/>
          <w14:ligatures w14:val="none"/>
        </w:rPr>
        <w:t>fiscaal genegeerd</w:t>
      </w:r>
      <w:r w:rsidRPr="0019241D">
        <w:rPr>
          <w:rFonts w:ascii="Times New Roman" w:eastAsia="Times New Roman" w:hAnsi="Times New Roman" w:cs="Times New Roman"/>
          <w:kern w:val="0"/>
          <w:lang w:eastAsia="nl-NL"/>
          <w14:ligatures w14:val="none"/>
        </w:rPr>
        <w:t xml:space="preserve"> en belast alsof geen verplaatsing heeft plaatsgevonden.</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Voorbeelden van relevante arresten:</w:t>
      </w:r>
    </w:p>
    <w:p w:rsidR="0019241D" w:rsidRPr="0019241D" w:rsidRDefault="0019241D" w:rsidP="0019241D">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HR 27 januari 1988, BNB 1988/217</w:t>
      </w:r>
    </w:p>
    <w:p w:rsidR="0019241D" w:rsidRPr="0019241D" w:rsidRDefault="0019241D" w:rsidP="0019241D">
      <w:pPr>
        <w:numPr>
          <w:ilvl w:val="0"/>
          <w:numId w:val="4"/>
        </w:numPr>
        <w:spacing w:before="100" w:beforeAutospacing="1" w:after="100" w:afterAutospacing="1"/>
        <w:rPr>
          <w:rFonts w:ascii="Times New Roman" w:eastAsia="Times New Roman" w:hAnsi="Times New Roman" w:cs="Times New Roman"/>
          <w:kern w:val="0"/>
          <w:lang w:val="en-US" w:eastAsia="nl-NL"/>
          <w14:ligatures w14:val="none"/>
        </w:rPr>
      </w:pPr>
      <w:r w:rsidRPr="0019241D">
        <w:rPr>
          <w:rFonts w:ascii="Times New Roman" w:eastAsia="Times New Roman" w:hAnsi="Times New Roman" w:cs="Times New Roman"/>
          <w:kern w:val="0"/>
          <w:lang w:val="en-US" w:eastAsia="nl-NL"/>
          <w14:ligatures w14:val="none"/>
        </w:rPr>
        <w:t xml:space="preserve">HR 21 </w:t>
      </w:r>
      <w:proofErr w:type="spellStart"/>
      <w:r w:rsidRPr="0019241D">
        <w:rPr>
          <w:rFonts w:ascii="Times New Roman" w:eastAsia="Times New Roman" w:hAnsi="Times New Roman" w:cs="Times New Roman"/>
          <w:kern w:val="0"/>
          <w:lang w:val="en-US" w:eastAsia="nl-NL"/>
          <w14:ligatures w14:val="none"/>
        </w:rPr>
        <w:t>april</w:t>
      </w:r>
      <w:proofErr w:type="spellEnd"/>
      <w:r w:rsidRPr="0019241D">
        <w:rPr>
          <w:rFonts w:ascii="Times New Roman" w:eastAsia="Times New Roman" w:hAnsi="Times New Roman" w:cs="Times New Roman"/>
          <w:kern w:val="0"/>
          <w:lang w:val="en-US" w:eastAsia="nl-NL"/>
          <w14:ligatures w14:val="none"/>
        </w:rPr>
        <w:t xml:space="preserve"> 2017, ECLI:NL:HR:2017:682</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 xml:space="preserve">4.3 </w:t>
      </w:r>
      <w:proofErr w:type="spellStart"/>
      <w:r w:rsidRPr="0019241D">
        <w:rPr>
          <w:rFonts w:ascii="Times New Roman" w:eastAsia="Times New Roman" w:hAnsi="Times New Roman" w:cs="Times New Roman"/>
          <w:b/>
          <w:bCs/>
          <w:kern w:val="0"/>
          <w:lang w:eastAsia="nl-NL"/>
          <w14:ligatures w14:val="none"/>
        </w:rPr>
        <w:t>Exitheffing</w:t>
      </w:r>
      <w:proofErr w:type="spellEnd"/>
      <w:r w:rsidRPr="0019241D">
        <w:rPr>
          <w:rFonts w:ascii="Times New Roman" w:eastAsia="Times New Roman" w:hAnsi="Times New Roman" w:cs="Times New Roman"/>
          <w:b/>
          <w:bCs/>
          <w:kern w:val="0"/>
          <w:lang w:eastAsia="nl-NL"/>
          <w14:ligatures w14:val="none"/>
        </w:rPr>
        <w:t xml:space="preserve"> en conserverende aanslag (art. 15c Wet </w:t>
      </w:r>
      <w:proofErr w:type="spellStart"/>
      <w:r w:rsidRPr="0019241D">
        <w:rPr>
          <w:rFonts w:ascii="Times New Roman" w:eastAsia="Times New Roman" w:hAnsi="Times New Roman" w:cs="Times New Roman"/>
          <w:b/>
          <w:bCs/>
          <w:kern w:val="0"/>
          <w:lang w:eastAsia="nl-NL"/>
          <w14:ligatures w14:val="none"/>
        </w:rPr>
        <w:t>Vpb</w:t>
      </w:r>
      <w:proofErr w:type="spellEnd"/>
      <w:r w:rsidRPr="0019241D">
        <w:rPr>
          <w:rFonts w:ascii="Times New Roman" w:eastAsia="Times New Roman" w:hAnsi="Times New Roman" w:cs="Times New Roman"/>
          <w:b/>
          <w:bCs/>
          <w:kern w:val="0"/>
          <w:lang w:eastAsia="nl-NL"/>
          <w14:ligatures w14:val="none"/>
        </w:rPr>
        <w:t>)</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Bij daadwerkelijke emigratie van de BV geldt een </w:t>
      </w:r>
      <w:r w:rsidRPr="0019241D">
        <w:rPr>
          <w:rFonts w:ascii="Times New Roman" w:eastAsia="Times New Roman" w:hAnsi="Times New Roman" w:cs="Times New Roman"/>
          <w:b/>
          <w:bCs/>
          <w:kern w:val="0"/>
          <w:lang w:eastAsia="nl-NL"/>
          <w14:ligatures w14:val="none"/>
        </w:rPr>
        <w:t>fictieve vervreemding van bezittingen</w:t>
      </w:r>
      <w:r w:rsidRPr="0019241D">
        <w:rPr>
          <w:rFonts w:ascii="Times New Roman" w:eastAsia="Times New Roman" w:hAnsi="Times New Roman" w:cs="Times New Roman"/>
          <w:kern w:val="0"/>
          <w:lang w:eastAsia="nl-NL"/>
          <w14:ligatures w14:val="none"/>
        </w:rPr>
        <w:t xml:space="preserve"> tegen waarde in het economische verkeer.</w:t>
      </w:r>
      <w:r w:rsidRPr="0019241D">
        <w:rPr>
          <w:rFonts w:ascii="Times New Roman" w:eastAsia="Times New Roman" w:hAnsi="Times New Roman" w:cs="Times New Roman"/>
          <w:kern w:val="0"/>
          <w:lang w:eastAsia="nl-NL"/>
          <w14:ligatures w14:val="none"/>
        </w:rPr>
        <w:br/>
        <w:t>Een louter papieren verhuizing kan alsnog leiden tot:</w:t>
      </w:r>
    </w:p>
    <w:p w:rsidR="0019241D" w:rsidRPr="0019241D" w:rsidRDefault="0019241D" w:rsidP="0019241D">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b/>
          <w:bCs/>
          <w:kern w:val="0"/>
          <w:lang w:eastAsia="nl-NL"/>
          <w14:ligatures w14:val="none"/>
        </w:rPr>
        <w:t>uitgestelde</w:t>
      </w:r>
      <w:proofErr w:type="gramEnd"/>
      <w:r w:rsidRPr="0019241D">
        <w:rPr>
          <w:rFonts w:ascii="Times New Roman" w:eastAsia="Times New Roman" w:hAnsi="Times New Roman" w:cs="Times New Roman"/>
          <w:b/>
          <w:bCs/>
          <w:kern w:val="0"/>
          <w:lang w:eastAsia="nl-NL"/>
          <w14:ligatures w14:val="none"/>
        </w:rPr>
        <w:t xml:space="preserve"> belastingheffing (conserverende aanslag)</w:t>
      </w:r>
      <w:r w:rsidRPr="0019241D">
        <w:rPr>
          <w:rFonts w:ascii="Times New Roman" w:eastAsia="Times New Roman" w:hAnsi="Times New Roman" w:cs="Times New Roman"/>
          <w:kern w:val="0"/>
          <w:lang w:eastAsia="nl-NL"/>
          <w14:ligatures w14:val="none"/>
        </w:rPr>
        <w:t>;</w:t>
      </w:r>
    </w:p>
    <w:p w:rsidR="0019241D" w:rsidRPr="0019241D" w:rsidRDefault="0019241D" w:rsidP="0019241D">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en</w:t>
      </w:r>
      <w:proofErr w:type="gramEnd"/>
      <w:r w:rsidRPr="0019241D">
        <w:rPr>
          <w:rFonts w:ascii="Times New Roman" w:eastAsia="Times New Roman" w:hAnsi="Times New Roman" w:cs="Times New Roman"/>
          <w:kern w:val="0"/>
          <w:lang w:eastAsia="nl-NL"/>
          <w14:ligatures w14:val="none"/>
        </w:rPr>
        <w:t xml:space="preserve"> </w:t>
      </w:r>
      <w:r w:rsidRPr="0019241D">
        <w:rPr>
          <w:rFonts w:ascii="Times New Roman" w:eastAsia="Times New Roman" w:hAnsi="Times New Roman" w:cs="Times New Roman"/>
          <w:b/>
          <w:bCs/>
          <w:kern w:val="0"/>
          <w:lang w:eastAsia="nl-NL"/>
          <w14:ligatures w14:val="none"/>
        </w:rPr>
        <w:t>boetes of rente</w:t>
      </w:r>
      <w:r w:rsidRPr="0019241D">
        <w:rPr>
          <w:rFonts w:ascii="Times New Roman" w:eastAsia="Times New Roman" w:hAnsi="Times New Roman" w:cs="Times New Roman"/>
          <w:kern w:val="0"/>
          <w:lang w:eastAsia="nl-NL"/>
          <w14:ligatures w14:val="none"/>
        </w:rPr>
        <w:t xml:space="preserve"> als later blijkt dat feitelijke leiding niet is verplaatst.</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4.4 Verdragstoepassing geweigerd</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Een buitenlandse belastingautoriteit kan weigeren het belastingverdrag toe te passen, omdat de BV niet feitelijk in dat land is gevestigd.</w:t>
      </w:r>
      <w:r w:rsidRPr="0019241D">
        <w:rPr>
          <w:rFonts w:ascii="Times New Roman" w:eastAsia="Times New Roman" w:hAnsi="Times New Roman" w:cs="Times New Roman"/>
          <w:kern w:val="0"/>
          <w:lang w:eastAsia="nl-NL"/>
          <w14:ligatures w14:val="none"/>
        </w:rPr>
        <w:br/>
        <w:t>Volgens art. 4 lid 3 OESO-Modelverdrag (“tie-</w:t>
      </w:r>
      <w:proofErr w:type="spellStart"/>
      <w:r w:rsidRPr="0019241D">
        <w:rPr>
          <w:rFonts w:ascii="Times New Roman" w:eastAsia="Times New Roman" w:hAnsi="Times New Roman" w:cs="Times New Roman"/>
          <w:kern w:val="0"/>
          <w:lang w:eastAsia="nl-NL"/>
          <w14:ligatures w14:val="none"/>
        </w:rPr>
        <w:t>breaker</w:t>
      </w:r>
      <w:proofErr w:type="spellEnd"/>
      <w:r w:rsidRPr="0019241D">
        <w:rPr>
          <w:rFonts w:ascii="Times New Roman" w:eastAsia="Times New Roman" w:hAnsi="Times New Roman" w:cs="Times New Roman"/>
          <w:kern w:val="0"/>
          <w:lang w:eastAsia="nl-NL"/>
          <w14:ligatures w14:val="none"/>
        </w:rPr>
        <w:t xml:space="preserve"> </w:t>
      </w:r>
      <w:proofErr w:type="spellStart"/>
      <w:r w:rsidRPr="0019241D">
        <w:rPr>
          <w:rFonts w:ascii="Times New Roman" w:eastAsia="Times New Roman" w:hAnsi="Times New Roman" w:cs="Times New Roman"/>
          <w:kern w:val="0"/>
          <w:lang w:eastAsia="nl-NL"/>
          <w14:ligatures w14:val="none"/>
        </w:rPr>
        <w:t>rule</w:t>
      </w:r>
      <w:proofErr w:type="spellEnd"/>
      <w:r w:rsidRPr="0019241D">
        <w:rPr>
          <w:rFonts w:ascii="Times New Roman" w:eastAsia="Times New Roman" w:hAnsi="Times New Roman" w:cs="Times New Roman"/>
          <w:kern w:val="0"/>
          <w:lang w:eastAsia="nl-NL"/>
          <w14:ligatures w14:val="none"/>
        </w:rPr>
        <w:t xml:space="preserve">”) geldt de vestigingsplaats van de </w:t>
      </w:r>
      <w:proofErr w:type="spellStart"/>
      <w:r w:rsidRPr="0019241D">
        <w:rPr>
          <w:rFonts w:ascii="Times New Roman" w:eastAsia="Times New Roman" w:hAnsi="Times New Roman" w:cs="Times New Roman"/>
          <w:b/>
          <w:bCs/>
          <w:kern w:val="0"/>
          <w:lang w:eastAsia="nl-NL"/>
          <w14:ligatures w14:val="none"/>
        </w:rPr>
        <w:t>place</w:t>
      </w:r>
      <w:proofErr w:type="spellEnd"/>
      <w:r w:rsidRPr="0019241D">
        <w:rPr>
          <w:rFonts w:ascii="Times New Roman" w:eastAsia="Times New Roman" w:hAnsi="Times New Roman" w:cs="Times New Roman"/>
          <w:b/>
          <w:bCs/>
          <w:kern w:val="0"/>
          <w:lang w:eastAsia="nl-NL"/>
          <w14:ligatures w14:val="none"/>
        </w:rPr>
        <w:t xml:space="preserve"> of </w:t>
      </w:r>
      <w:proofErr w:type="spellStart"/>
      <w:r w:rsidRPr="0019241D">
        <w:rPr>
          <w:rFonts w:ascii="Times New Roman" w:eastAsia="Times New Roman" w:hAnsi="Times New Roman" w:cs="Times New Roman"/>
          <w:b/>
          <w:bCs/>
          <w:kern w:val="0"/>
          <w:lang w:eastAsia="nl-NL"/>
          <w14:ligatures w14:val="none"/>
        </w:rPr>
        <w:t>effective</w:t>
      </w:r>
      <w:proofErr w:type="spellEnd"/>
      <w:r w:rsidRPr="0019241D">
        <w:rPr>
          <w:rFonts w:ascii="Times New Roman" w:eastAsia="Times New Roman" w:hAnsi="Times New Roman" w:cs="Times New Roman"/>
          <w:b/>
          <w:bCs/>
          <w:kern w:val="0"/>
          <w:lang w:eastAsia="nl-NL"/>
          <w14:ligatures w14:val="none"/>
        </w:rPr>
        <w:t xml:space="preserve"> management</w:t>
      </w:r>
      <w:r w:rsidRPr="0019241D">
        <w:rPr>
          <w:rFonts w:ascii="Times New Roman" w:eastAsia="Times New Roman" w:hAnsi="Times New Roman" w:cs="Times New Roman"/>
          <w:kern w:val="0"/>
          <w:lang w:eastAsia="nl-NL"/>
          <w14:ligatures w14:val="none"/>
        </w:rPr>
        <w:t>.</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Apple Color Emoji" w:eastAsia="Times New Roman" w:hAnsi="Apple Color Emoji" w:cs="Apple Color Emoji"/>
          <w:kern w:val="0"/>
          <w:lang w:eastAsia="nl-NL"/>
          <w14:ligatures w14:val="none"/>
        </w:rPr>
        <w:t>➡️</w:t>
      </w:r>
      <w:r w:rsidRPr="0019241D">
        <w:rPr>
          <w:rFonts w:ascii="Times New Roman" w:eastAsia="Times New Roman" w:hAnsi="Times New Roman" w:cs="Times New Roman"/>
          <w:kern w:val="0"/>
          <w:lang w:eastAsia="nl-NL"/>
          <w14:ligatures w14:val="none"/>
        </w:rPr>
        <w:t xml:space="preserve"> Dus: als Nederland de feitelijke leiding heeft, krijgt Nederland het heffingsrecht.</w:t>
      </w:r>
    </w:p>
    <w:p w:rsidR="0019241D" w:rsidRPr="0019241D" w:rsidRDefault="0019241D" w:rsidP="0019241D">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4.5 Bestuursaansprakelijkheid en bewijsproblemen</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Als blijkt dat bestuurders de onderneming niet feitelijk hebben verplaatst, kan dat worden gezien als </w:t>
      </w:r>
      <w:r w:rsidRPr="0019241D">
        <w:rPr>
          <w:rFonts w:ascii="Times New Roman" w:eastAsia="Times New Roman" w:hAnsi="Times New Roman" w:cs="Times New Roman"/>
          <w:b/>
          <w:bCs/>
          <w:kern w:val="0"/>
          <w:lang w:eastAsia="nl-NL"/>
          <w14:ligatures w14:val="none"/>
        </w:rPr>
        <w:t>onzorgvuldig of misleidend bestuur</w:t>
      </w:r>
      <w:r w:rsidRPr="0019241D">
        <w:rPr>
          <w:rFonts w:ascii="Times New Roman" w:eastAsia="Times New Roman" w:hAnsi="Times New Roman" w:cs="Times New Roman"/>
          <w:kern w:val="0"/>
          <w:lang w:eastAsia="nl-NL"/>
          <w14:ligatures w14:val="none"/>
        </w:rPr>
        <w:t xml:space="preserve"> (art. 2:9 en 2:248 BW).</w:t>
      </w:r>
      <w:r w:rsidRPr="0019241D">
        <w:rPr>
          <w:rFonts w:ascii="Times New Roman" w:eastAsia="Times New Roman" w:hAnsi="Times New Roman" w:cs="Times New Roman"/>
          <w:kern w:val="0"/>
          <w:lang w:eastAsia="nl-NL"/>
          <w14:ligatures w14:val="none"/>
        </w:rPr>
        <w:br/>
        <w:t xml:space="preserve">In faillissementssituaties kan dit leiden tot </w:t>
      </w:r>
      <w:r w:rsidRPr="0019241D">
        <w:rPr>
          <w:rFonts w:ascii="Times New Roman" w:eastAsia="Times New Roman" w:hAnsi="Times New Roman" w:cs="Times New Roman"/>
          <w:b/>
          <w:bCs/>
          <w:kern w:val="0"/>
          <w:lang w:eastAsia="nl-NL"/>
          <w14:ligatures w14:val="none"/>
        </w:rPr>
        <w:t>persoonlijke aansprakelijkheid</w:t>
      </w:r>
      <w:r w:rsidRPr="0019241D">
        <w:rPr>
          <w:rFonts w:ascii="Times New Roman" w:eastAsia="Times New Roman" w:hAnsi="Times New Roman" w:cs="Times New Roman"/>
          <w:kern w:val="0"/>
          <w:lang w:eastAsia="nl-NL"/>
          <w14:ligatures w14:val="none"/>
        </w:rPr>
        <w:t xml:space="preserve"> van bestuurders.</w:t>
      </w:r>
    </w:p>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pict>
          <v:rect id="_x0000_i1029" style="width:0;height:1.5pt" o:hralign="center" o:hrstd="t" o:hr="t" fillcolor="#a0a0a0" stroked="f"/>
        </w:pict>
      </w:r>
    </w:p>
    <w:p w:rsidR="0019241D" w:rsidRPr="0019241D" w:rsidRDefault="0019241D" w:rsidP="0019241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9241D">
        <w:rPr>
          <w:rFonts w:ascii="Times New Roman" w:eastAsia="Times New Roman" w:hAnsi="Times New Roman" w:cs="Times New Roman"/>
          <w:b/>
          <w:bCs/>
          <w:kern w:val="0"/>
          <w:sz w:val="27"/>
          <w:szCs w:val="27"/>
          <w:lang w:eastAsia="nl-NL"/>
          <w14:ligatures w14:val="none"/>
        </w:rPr>
        <w:lastRenderedPageBreak/>
        <w:t>5. Belangrijke indicatoren voor schijnverplaatsing</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De Belastingdienst en rechtspraak kijken o.a. naar: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5794"/>
      </w:tblGrid>
      <w:tr w:rsidR="0019241D" w:rsidRPr="0019241D" w:rsidTr="0019241D">
        <w:trPr>
          <w:tblHeader/>
          <w:tblCellSpacing w:w="15" w:type="dxa"/>
        </w:trPr>
        <w:tc>
          <w:tcPr>
            <w:tcW w:w="0" w:type="auto"/>
            <w:vAlign w:val="center"/>
            <w:hideMark/>
          </w:tcPr>
          <w:p w:rsidR="0019241D" w:rsidRPr="0019241D" w:rsidRDefault="0019241D" w:rsidP="0019241D">
            <w:pPr>
              <w:jc w:val="center"/>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Feitelijke factor</w:t>
            </w:r>
          </w:p>
        </w:tc>
        <w:tc>
          <w:tcPr>
            <w:tcW w:w="0" w:type="auto"/>
            <w:vAlign w:val="center"/>
            <w:hideMark/>
          </w:tcPr>
          <w:p w:rsidR="0019241D" w:rsidRPr="0019241D" w:rsidRDefault="0019241D" w:rsidP="0019241D">
            <w:pPr>
              <w:jc w:val="center"/>
              <w:rPr>
                <w:rFonts w:ascii="Times New Roman" w:eastAsia="Times New Roman" w:hAnsi="Times New Roman" w:cs="Times New Roman"/>
                <w:b/>
                <w:bCs/>
                <w:kern w:val="0"/>
                <w:lang w:eastAsia="nl-NL"/>
                <w14:ligatures w14:val="none"/>
              </w:rPr>
            </w:pPr>
            <w:r w:rsidRPr="0019241D">
              <w:rPr>
                <w:rFonts w:ascii="Times New Roman" w:eastAsia="Times New Roman" w:hAnsi="Times New Roman" w:cs="Times New Roman"/>
                <w:b/>
                <w:bCs/>
                <w:kern w:val="0"/>
                <w:lang w:eastAsia="nl-NL"/>
                <w14:ligatures w14:val="none"/>
              </w:rPr>
              <w:t>Betekenis</w:t>
            </w:r>
          </w:p>
        </w:tc>
      </w:tr>
      <w:tr w:rsidR="0019241D" w:rsidRPr="0019241D" w:rsidTr="0019241D">
        <w:trPr>
          <w:tblCellSpacing w:w="15" w:type="dxa"/>
        </w:trPr>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Locatie bestuursvergaderingen</w:t>
            </w:r>
          </w:p>
        </w:tc>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Vinden deze daadwerkelijk in het buitenland plaats, of alleen op papier?</w:t>
            </w:r>
          </w:p>
        </w:tc>
      </w:tr>
      <w:tr w:rsidR="0019241D" w:rsidRPr="0019241D" w:rsidTr="0019241D">
        <w:trPr>
          <w:tblCellSpacing w:w="15" w:type="dxa"/>
        </w:trPr>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Besluitvorming</w:t>
            </w:r>
          </w:p>
        </w:tc>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Worden strategische beslissingen genomen in Nederland?</w:t>
            </w:r>
          </w:p>
        </w:tc>
      </w:tr>
      <w:tr w:rsidR="0019241D" w:rsidRPr="0019241D" w:rsidTr="0019241D">
        <w:trPr>
          <w:tblCellSpacing w:w="15" w:type="dxa"/>
        </w:trPr>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Administratie</w:t>
            </w:r>
          </w:p>
        </w:tc>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Waar wordt de boekhouding gevoerd en ondertekend?</w:t>
            </w:r>
          </w:p>
        </w:tc>
      </w:tr>
      <w:tr w:rsidR="0019241D" w:rsidRPr="0019241D" w:rsidTr="0019241D">
        <w:trPr>
          <w:tblCellSpacing w:w="15" w:type="dxa"/>
        </w:trPr>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Bankrekening en operationele uitgaven</w:t>
            </w:r>
          </w:p>
        </w:tc>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Bevinden deze zich nog in Nederland?</w:t>
            </w:r>
          </w:p>
        </w:tc>
      </w:tr>
      <w:tr w:rsidR="0019241D" w:rsidRPr="0019241D" w:rsidTr="0019241D">
        <w:trPr>
          <w:tblCellSpacing w:w="15" w:type="dxa"/>
        </w:trPr>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Personeel en infrastructuur</w:t>
            </w:r>
          </w:p>
        </w:tc>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Zijn er fysieke middelen in het buitenland aanwezig?</w:t>
            </w:r>
          </w:p>
        </w:tc>
      </w:tr>
      <w:tr w:rsidR="0019241D" w:rsidRPr="0019241D" w:rsidTr="0019241D">
        <w:trPr>
          <w:tblCellSpacing w:w="15" w:type="dxa"/>
        </w:trPr>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Aandeelhoudersinstructies</w:t>
            </w:r>
          </w:p>
        </w:tc>
        <w:tc>
          <w:tcPr>
            <w:tcW w:w="0" w:type="auto"/>
            <w:vAlign w:val="center"/>
            <w:hideMark/>
          </w:tcPr>
          <w:p w:rsidR="0019241D" w:rsidRPr="0019241D" w:rsidRDefault="0019241D" w:rsidP="0019241D">
            <w:pPr>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Vindt de daadwerkelijke beleidsvorming nog plaats bij Nederlandse aandeelhouders of adviseurs?</w:t>
            </w:r>
          </w:p>
        </w:tc>
      </w:tr>
    </w:tbl>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Indien meerdere factoren wijzen op Nederland, zal de fiscus stellen dat de feitelijke leiding nooit is verplaatst.</w:t>
      </w:r>
    </w:p>
    <w:p w:rsidR="0019241D" w:rsidRPr="0019241D" w:rsidRDefault="00651385" w:rsidP="0019241D">
      <w:pPr>
        <w:rPr>
          <w:rFonts w:ascii="Times New Roman" w:eastAsia="Times New Roman" w:hAnsi="Times New Roman" w:cs="Times New Roman"/>
          <w:kern w:val="0"/>
          <w:lang w:eastAsia="nl-NL"/>
          <w14:ligatures w14:val="none"/>
        </w:rPr>
      </w:pPr>
      <w:r w:rsidRPr="00651385">
        <w:rPr>
          <w:rFonts w:ascii="Times New Roman" w:eastAsia="Times New Roman" w:hAnsi="Times New Roman" w:cs="Times New Roman"/>
          <w:noProof/>
          <w:kern w:val="0"/>
          <w:lang w:eastAsia="nl-NL"/>
        </w:rPr>
        <w:pict>
          <v:rect id="_x0000_i1049" alt="" style="width:453.15pt;height:.05pt;mso-width-percent:0;mso-height-percent:0;mso-width-percent:0;mso-height-percent:0" o:hrpct="999" o:hralign="center" o:hrstd="t" o:hr="t" fillcolor="#a0a0a0" stroked="f"/>
        </w:pict>
      </w:r>
    </w:p>
    <w:p w:rsidR="0019241D" w:rsidRPr="0019241D" w:rsidRDefault="0019241D" w:rsidP="0019241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9241D">
        <w:rPr>
          <w:rFonts w:ascii="Times New Roman" w:eastAsia="Times New Roman" w:hAnsi="Times New Roman" w:cs="Times New Roman"/>
          <w:b/>
          <w:bCs/>
          <w:kern w:val="0"/>
          <w:sz w:val="27"/>
          <w:szCs w:val="27"/>
          <w:lang w:eastAsia="nl-NL"/>
          <w14:ligatures w14:val="none"/>
        </w:rPr>
        <w:t>6. Praktisch advies</w:t>
      </w:r>
    </w:p>
    <w:p w:rsidR="0019241D" w:rsidRPr="0019241D" w:rsidRDefault="0019241D" w:rsidP="0019241D">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b/>
          <w:bCs/>
          <w:kern w:val="0"/>
          <w:lang w:eastAsia="nl-NL"/>
          <w14:ligatures w14:val="none"/>
        </w:rPr>
        <w:t>Documenteer zakelijkheid:</w:t>
      </w:r>
      <w:r w:rsidRPr="0019241D">
        <w:rPr>
          <w:rFonts w:ascii="Times New Roman" w:eastAsia="Times New Roman" w:hAnsi="Times New Roman" w:cs="Times New Roman"/>
          <w:kern w:val="0"/>
          <w:lang w:eastAsia="nl-NL"/>
          <w14:ligatures w14:val="none"/>
        </w:rPr>
        <w:t xml:space="preserve"> onderbouw de verhuizing met zakelijke motieven (marktoegang, regelgeving, bestuurderslocatie).</w:t>
      </w:r>
    </w:p>
    <w:p w:rsidR="0019241D" w:rsidRPr="0019241D" w:rsidRDefault="0019241D" w:rsidP="0019241D">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b/>
          <w:bCs/>
          <w:kern w:val="0"/>
          <w:lang w:eastAsia="nl-NL"/>
          <w14:ligatures w14:val="none"/>
        </w:rPr>
        <w:t>Verplaats feitelijke functies:</w:t>
      </w:r>
      <w:r w:rsidRPr="0019241D">
        <w:rPr>
          <w:rFonts w:ascii="Times New Roman" w:eastAsia="Times New Roman" w:hAnsi="Times New Roman" w:cs="Times New Roman"/>
          <w:kern w:val="0"/>
          <w:lang w:eastAsia="nl-NL"/>
          <w14:ligatures w14:val="none"/>
        </w:rPr>
        <w:t xml:space="preserve"> zorg dat bestuursvergaderingen, administratie en beslissingsmacht daadwerkelijk in het buitenland plaatsvinden.</w:t>
      </w:r>
    </w:p>
    <w:p w:rsidR="0019241D" w:rsidRPr="0019241D" w:rsidRDefault="0019241D" w:rsidP="0019241D">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b/>
          <w:bCs/>
          <w:kern w:val="0"/>
          <w:lang w:eastAsia="nl-NL"/>
          <w14:ligatures w14:val="none"/>
        </w:rPr>
        <w:t>Herstructureer zorgvuldig:</w:t>
      </w:r>
      <w:r w:rsidRPr="0019241D">
        <w:rPr>
          <w:rFonts w:ascii="Times New Roman" w:eastAsia="Times New Roman" w:hAnsi="Times New Roman" w:cs="Times New Roman"/>
          <w:kern w:val="0"/>
          <w:lang w:eastAsia="nl-NL"/>
          <w14:ligatures w14:val="none"/>
        </w:rPr>
        <w:t xml:space="preserve"> wijzig bankrekeningen, contracten en adviseursrelaties zodat de feitelijke realiteit overeenstemt met de nieuwe vestigingsplaats.</w:t>
      </w:r>
    </w:p>
    <w:p w:rsidR="0019241D" w:rsidRPr="0019241D" w:rsidRDefault="0019241D" w:rsidP="0019241D">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b/>
          <w:bCs/>
          <w:kern w:val="0"/>
          <w:lang w:eastAsia="nl-NL"/>
          <w14:ligatures w14:val="none"/>
        </w:rPr>
        <w:t>Vermijd “lege” vennootschappen:</w:t>
      </w:r>
      <w:r w:rsidRPr="0019241D">
        <w:rPr>
          <w:rFonts w:ascii="Times New Roman" w:eastAsia="Times New Roman" w:hAnsi="Times New Roman" w:cs="Times New Roman"/>
          <w:kern w:val="0"/>
          <w:lang w:eastAsia="nl-NL"/>
          <w14:ligatures w14:val="none"/>
        </w:rPr>
        <w:t xml:space="preserve"> papieren zetelverplaatsingen zonder personeel of activiteit zijn direct verdacht.</w:t>
      </w:r>
    </w:p>
    <w:p w:rsidR="0019241D" w:rsidRPr="0019241D" w:rsidRDefault="0019241D" w:rsidP="0019241D">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b/>
          <w:bCs/>
          <w:kern w:val="0"/>
          <w:lang w:eastAsia="nl-NL"/>
          <w14:ligatures w14:val="none"/>
        </w:rPr>
        <w:t>Controleer verdragspositie:</w:t>
      </w:r>
      <w:r w:rsidRPr="0019241D">
        <w:rPr>
          <w:rFonts w:ascii="Times New Roman" w:eastAsia="Times New Roman" w:hAnsi="Times New Roman" w:cs="Times New Roman"/>
          <w:kern w:val="0"/>
          <w:lang w:eastAsia="nl-NL"/>
          <w14:ligatures w14:val="none"/>
        </w:rPr>
        <w:t xml:space="preserve"> bevestig of het land van vestiging de vennootschap daadwerkelijk als inwoner erkent (</w:t>
      </w:r>
      <w:proofErr w:type="spellStart"/>
      <w:r w:rsidRPr="0019241D">
        <w:rPr>
          <w:rFonts w:ascii="Times New Roman" w:eastAsia="Times New Roman" w:hAnsi="Times New Roman" w:cs="Times New Roman"/>
          <w:kern w:val="0"/>
          <w:lang w:eastAsia="nl-NL"/>
          <w14:ligatures w14:val="none"/>
        </w:rPr>
        <w:t>Certificate</w:t>
      </w:r>
      <w:proofErr w:type="spellEnd"/>
      <w:r w:rsidRPr="0019241D">
        <w:rPr>
          <w:rFonts w:ascii="Times New Roman" w:eastAsia="Times New Roman" w:hAnsi="Times New Roman" w:cs="Times New Roman"/>
          <w:kern w:val="0"/>
          <w:lang w:eastAsia="nl-NL"/>
          <w14:ligatures w14:val="none"/>
        </w:rPr>
        <w:t xml:space="preserve"> of </w:t>
      </w:r>
      <w:proofErr w:type="spellStart"/>
      <w:r w:rsidRPr="0019241D">
        <w:rPr>
          <w:rFonts w:ascii="Times New Roman" w:eastAsia="Times New Roman" w:hAnsi="Times New Roman" w:cs="Times New Roman"/>
          <w:kern w:val="0"/>
          <w:lang w:eastAsia="nl-NL"/>
          <w14:ligatures w14:val="none"/>
        </w:rPr>
        <w:t>Residence</w:t>
      </w:r>
      <w:proofErr w:type="spellEnd"/>
      <w:r w:rsidRPr="0019241D">
        <w:rPr>
          <w:rFonts w:ascii="Times New Roman" w:eastAsia="Times New Roman" w:hAnsi="Times New Roman" w:cs="Times New Roman"/>
          <w:kern w:val="0"/>
          <w:lang w:eastAsia="nl-NL"/>
          <w14:ligatures w14:val="none"/>
        </w:rPr>
        <w:t>).</w:t>
      </w:r>
    </w:p>
    <w:p w:rsidR="0019241D" w:rsidRPr="0019241D" w:rsidRDefault="00651385" w:rsidP="0019241D">
      <w:pPr>
        <w:rPr>
          <w:rFonts w:ascii="Times New Roman" w:eastAsia="Times New Roman" w:hAnsi="Times New Roman" w:cs="Times New Roman"/>
          <w:kern w:val="0"/>
          <w:lang w:eastAsia="nl-NL"/>
          <w14:ligatures w14:val="none"/>
        </w:rPr>
      </w:pPr>
      <w:r w:rsidRPr="00651385">
        <w:rPr>
          <w:rFonts w:ascii="Times New Roman" w:eastAsia="Times New Roman" w:hAnsi="Times New Roman" w:cs="Times New Roman"/>
          <w:noProof/>
          <w:kern w:val="0"/>
          <w:lang w:eastAsia="nl-NL"/>
        </w:rPr>
        <w:pict>
          <v:rect id="_x0000_i1048" alt="" style="width:453.15pt;height:.05pt;mso-width-percent:0;mso-height-percent:0;mso-width-percent:0;mso-height-percent:0" o:hrpct="999" o:hralign="center" o:hrstd="t" o:hr="t" fillcolor="#a0a0a0" stroked="f"/>
        </w:pict>
      </w:r>
    </w:p>
    <w:p w:rsidR="0019241D" w:rsidRPr="0019241D" w:rsidRDefault="0019241D" w:rsidP="0019241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19241D">
        <w:rPr>
          <w:rFonts w:ascii="Times New Roman" w:eastAsia="Times New Roman" w:hAnsi="Times New Roman" w:cs="Times New Roman"/>
          <w:b/>
          <w:bCs/>
          <w:kern w:val="0"/>
          <w:sz w:val="27"/>
          <w:szCs w:val="27"/>
          <w:lang w:eastAsia="nl-NL"/>
          <w14:ligatures w14:val="none"/>
        </w:rPr>
        <w:t>7. Conclusie</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Een </w:t>
      </w:r>
      <w:r w:rsidRPr="0019241D">
        <w:rPr>
          <w:rFonts w:ascii="Times New Roman" w:eastAsia="Times New Roman" w:hAnsi="Times New Roman" w:cs="Times New Roman"/>
          <w:b/>
          <w:bCs/>
          <w:kern w:val="0"/>
          <w:lang w:eastAsia="nl-NL"/>
          <w14:ligatures w14:val="none"/>
        </w:rPr>
        <w:t>bedrijfsverhuizing die uitsluitend fiscaal is ingegeven</w:t>
      </w:r>
      <w:r w:rsidRPr="0019241D">
        <w:rPr>
          <w:rFonts w:ascii="Times New Roman" w:eastAsia="Times New Roman" w:hAnsi="Times New Roman" w:cs="Times New Roman"/>
          <w:kern w:val="0"/>
          <w:lang w:eastAsia="nl-NL"/>
          <w14:ligatures w14:val="none"/>
        </w:rPr>
        <w:t xml:space="preserve"> is hoog-risicovol:</w:t>
      </w:r>
    </w:p>
    <w:p w:rsidR="0019241D" w:rsidRPr="0019241D" w:rsidRDefault="0019241D" w:rsidP="0019241D">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de</w:t>
      </w:r>
      <w:proofErr w:type="gramEnd"/>
      <w:r w:rsidRPr="0019241D">
        <w:rPr>
          <w:rFonts w:ascii="Times New Roman" w:eastAsia="Times New Roman" w:hAnsi="Times New Roman" w:cs="Times New Roman"/>
          <w:kern w:val="0"/>
          <w:lang w:eastAsia="nl-NL"/>
          <w14:ligatures w14:val="none"/>
        </w:rPr>
        <w:t xml:space="preserve"> verplaatsing wordt vaak niet erkend;</w:t>
      </w:r>
    </w:p>
    <w:p w:rsidR="0019241D" w:rsidRPr="0019241D" w:rsidRDefault="0019241D" w:rsidP="0019241D">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kan</w:t>
      </w:r>
      <w:proofErr w:type="gramEnd"/>
      <w:r w:rsidRPr="0019241D">
        <w:rPr>
          <w:rFonts w:ascii="Times New Roman" w:eastAsia="Times New Roman" w:hAnsi="Times New Roman" w:cs="Times New Roman"/>
          <w:kern w:val="0"/>
          <w:lang w:eastAsia="nl-NL"/>
          <w14:ligatures w14:val="none"/>
        </w:rPr>
        <w:t xml:space="preserve"> worden aangemerkt als </w:t>
      </w:r>
      <w:proofErr w:type="spellStart"/>
      <w:r w:rsidRPr="0019241D">
        <w:rPr>
          <w:rFonts w:ascii="Times New Roman" w:eastAsia="Times New Roman" w:hAnsi="Times New Roman" w:cs="Times New Roman"/>
          <w:b/>
          <w:bCs/>
          <w:kern w:val="0"/>
          <w:lang w:eastAsia="nl-NL"/>
          <w14:ligatures w14:val="none"/>
        </w:rPr>
        <w:t>fraus</w:t>
      </w:r>
      <w:proofErr w:type="spellEnd"/>
      <w:r w:rsidRPr="0019241D">
        <w:rPr>
          <w:rFonts w:ascii="Times New Roman" w:eastAsia="Times New Roman" w:hAnsi="Times New Roman" w:cs="Times New Roman"/>
          <w:b/>
          <w:bCs/>
          <w:kern w:val="0"/>
          <w:lang w:eastAsia="nl-NL"/>
          <w14:ligatures w14:val="none"/>
        </w:rPr>
        <w:t xml:space="preserve"> legis</w:t>
      </w:r>
      <w:r w:rsidRPr="0019241D">
        <w:rPr>
          <w:rFonts w:ascii="Times New Roman" w:eastAsia="Times New Roman" w:hAnsi="Times New Roman" w:cs="Times New Roman"/>
          <w:kern w:val="0"/>
          <w:lang w:eastAsia="nl-NL"/>
          <w14:ligatures w14:val="none"/>
        </w:rPr>
        <w:t>;</w:t>
      </w:r>
    </w:p>
    <w:p w:rsidR="0019241D" w:rsidRPr="0019241D" w:rsidRDefault="0019241D" w:rsidP="0019241D">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leidt</w:t>
      </w:r>
      <w:proofErr w:type="gramEnd"/>
      <w:r w:rsidRPr="0019241D">
        <w:rPr>
          <w:rFonts w:ascii="Times New Roman" w:eastAsia="Times New Roman" w:hAnsi="Times New Roman" w:cs="Times New Roman"/>
          <w:kern w:val="0"/>
          <w:lang w:eastAsia="nl-NL"/>
          <w14:ligatures w14:val="none"/>
        </w:rPr>
        <w:t xml:space="preserve"> tot dubbele belasting en conserverende aanslagen;</w:t>
      </w:r>
    </w:p>
    <w:p w:rsidR="0019241D" w:rsidRPr="0019241D" w:rsidRDefault="0019241D" w:rsidP="0019241D">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en</w:t>
      </w:r>
      <w:proofErr w:type="gramEnd"/>
      <w:r w:rsidRPr="0019241D">
        <w:rPr>
          <w:rFonts w:ascii="Times New Roman" w:eastAsia="Times New Roman" w:hAnsi="Times New Roman" w:cs="Times New Roman"/>
          <w:kern w:val="0"/>
          <w:lang w:eastAsia="nl-NL"/>
          <w14:ligatures w14:val="none"/>
        </w:rPr>
        <w:t xml:space="preserve"> kan aansprakelijkheid van bestuurders meebrengen.</w:t>
      </w:r>
    </w:p>
    <w:p w:rsidR="0019241D" w:rsidRPr="0019241D" w:rsidRDefault="0019241D" w:rsidP="0019241D">
      <w:p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 xml:space="preserve">De </w:t>
      </w:r>
      <w:r w:rsidRPr="0019241D">
        <w:rPr>
          <w:rFonts w:ascii="Times New Roman" w:eastAsia="Times New Roman" w:hAnsi="Times New Roman" w:cs="Times New Roman"/>
          <w:b/>
          <w:bCs/>
          <w:kern w:val="0"/>
          <w:lang w:eastAsia="nl-NL"/>
          <w14:ligatures w14:val="none"/>
        </w:rPr>
        <w:t>feitelijke leiding</w:t>
      </w:r>
      <w:r w:rsidRPr="0019241D">
        <w:rPr>
          <w:rFonts w:ascii="Times New Roman" w:eastAsia="Times New Roman" w:hAnsi="Times New Roman" w:cs="Times New Roman"/>
          <w:kern w:val="0"/>
          <w:lang w:eastAsia="nl-NL"/>
          <w14:ligatures w14:val="none"/>
        </w:rPr>
        <w:t xml:space="preserve"> blijft de doorslaggevende factor, zoals bevestigd in o.a.:</w:t>
      </w:r>
    </w:p>
    <w:p w:rsidR="0019241D" w:rsidRPr="0019241D" w:rsidRDefault="0019241D" w:rsidP="0019241D">
      <w:pPr>
        <w:numPr>
          <w:ilvl w:val="0"/>
          <w:numId w:val="8"/>
        </w:numPr>
        <w:spacing w:before="100" w:beforeAutospacing="1" w:after="100" w:afterAutospacing="1"/>
        <w:rPr>
          <w:rFonts w:ascii="Times New Roman" w:eastAsia="Times New Roman" w:hAnsi="Times New Roman" w:cs="Times New Roman"/>
          <w:kern w:val="0"/>
          <w:lang w:val="en-US" w:eastAsia="nl-NL"/>
          <w14:ligatures w14:val="none"/>
        </w:rPr>
      </w:pPr>
      <w:r w:rsidRPr="0019241D">
        <w:rPr>
          <w:rFonts w:ascii="Times New Roman" w:eastAsia="Times New Roman" w:hAnsi="Times New Roman" w:cs="Times New Roman"/>
          <w:kern w:val="0"/>
          <w:lang w:val="en-US" w:eastAsia="nl-NL"/>
          <w14:ligatures w14:val="none"/>
        </w:rPr>
        <w:t>HR 23-09-1992 (Crown Forest, ECLI:NL:HR:</w:t>
      </w:r>
      <w:proofErr w:type="gramStart"/>
      <w:r w:rsidRPr="0019241D">
        <w:rPr>
          <w:rFonts w:ascii="Times New Roman" w:eastAsia="Times New Roman" w:hAnsi="Times New Roman" w:cs="Times New Roman"/>
          <w:kern w:val="0"/>
          <w:lang w:val="en-US" w:eastAsia="nl-NL"/>
          <w14:ligatures w14:val="none"/>
        </w:rPr>
        <w:t>1992:ZC</w:t>
      </w:r>
      <w:proofErr w:type="gramEnd"/>
      <w:r w:rsidRPr="0019241D">
        <w:rPr>
          <w:rFonts w:ascii="Times New Roman" w:eastAsia="Times New Roman" w:hAnsi="Times New Roman" w:cs="Times New Roman"/>
          <w:kern w:val="0"/>
          <w:lang w:val="en-US" w:eastAsia="nl-NL"/>
          <w14:ligatures w14:val="none"/>
        </w:rPr>
        <w:t>5105),</w:t>
      </w:r>
    </w:p>
    <w:p w:rsidR="0019241D" w:rsidRPr="0019241D" w:rsidRDefault="0019241D" w:rsidP="0019241D">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t>HR 07-03-2008 (Management-BV, ECLI:NL:HR:</w:t>
      </w:r>
      <w:proofErr w:type="gramStart"/>
      <w:r w:rsidRPr="0019241D">
        <w:rPr>
          <w:rFonts w:ascii="Times New Roman" w:eastAsia="Times New Roman" w:hAnsi="Times New Roman" w:cs="Times New Roman"/>
          <w:kern w:val="0"/>
          <w:lang w:eastAsia="nl-NL"/>
          <w14:ligatures w14:val="none"/>
        </w:rPr>
        <w:t>2008:BC</w:t>
      </w:r>
      <w:proofErr w:type="gramEnd"/>
      <w:r w:rsidRPr="0019241D">
        <w:rPr>
          <w:rFonts w:ascii="Times New Roman" w:eastAsia="Times New Roman" w:hAnsi="Times New Roman" w:cs="Times New Roman"/>
          <w:kern w:val="0"/>
          <w:lang w:eastAsia="nl-NL"/>
          <w14:ligatures w14:val="none"/>
        </w:rPr>
        <w:t>6772),</w:t>
      </w:r>
    </w:p>
    <w:p w:rsidR="0019241D" w:rsidRPr="0019241D" w:rsidRDefault="0019241D" w:rsidP="0019241D">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19241D">
        <w:rPr>
          <w:rFonts w:ascii="Times New Roman" w:eastAsia="Times New Roman" w:hAnsi="Times New Roman" w:cs="Times New Roman"/>
          <w:kern w:val="0"/>
          <w:lang w:eastAsia="nl-NL"/>
          <w14:ligatures w14:val="none"/>
        </w:rPr>
        <w:lastRenderedPageBreak/>
        <w:t>HR 02-07-2021 (ECLI:NL:</w:t>
      </w:r>
      <w:proofErr w:type="gramStart"/>
      <w:r w:rsidRPr="0019241D">
        <w:rPr>
          <w:rFonts w:ascii="Times New Roman" w:eastAsia="Times New Roman" w:hAnsi="Times New Roman" w:cs="Times New Roman"/>
          <w:kern w:val="0"/>
          <w:lang w:eastAsia="nl-NL"/>
          <w14:ligatures w14:val="none"/>
        </w:rPr>
        <w:t>HR:2021:1044</w:t>
      </w:r>
      <w:proofErr w:type="gramEnd"/>
      <w:r w:rsidRPr="0019241D">
        <w:rPr>
          <w:rFonts w:ascii="Times New Roman" w:eastAsia="Times New Roman" w:hAnsi="Times New Roman" w:cs="Times New Roman"/>
          <w:kern w:val="0"/>
          <w:lang w:eastAsia="nl-NL"/>
          <w14:ligatures w14:val="none"/>
        </w:rPr>
        <w:t>),</w:t>
      </w:r>
    </w:p>
    <w:p w:rsidR="0019241D" w:rsidRPr="0019241D" w:rsidRDefault="0019241D" w:rsidP="0019241D">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19241D">
        <w:rPr>
          <w:rFonts w:ascii="Times New Roman" w:eastAsia="Times New Roman" w:hAnsi="Times New Roman" w:cs="Times New Roman"/>
          <w:kern w:val="0"/>
          <w:lang w:eastAsia="nl-NL"/>
          <w14:ligatures w14:val="none"/>
        </w:rPr>
        <w:t>en</w:t>
      </w:r>
      <w:proofErr w:type="gramEnd"/>
      <w:r w:rsidRPr="0019241D">
        <w:rPr>
          <w:rFonts w:ascii="Times New Roman" w:eastAsia="Times New Roman" w:hAnsi="Times New Roman" w:cs="Times New Roman"/>
          <w:kern w:val="0"/>
          <w:lang w:eastAsia="nl-NL"/>
          <w14:ligatures w14:val="none"/>
        </w:rPr>
        <w:t xml:space="preserve"> de algemene leer van </w:t>
      </w:r>
      <w:proofErr w:type="spellStart"/>
      <w:r w:rsidRPr="0019241D">
        <w:rPr>
          <w:rFonts w:ascii="Times New Roman" w:eastAsia="Times New Roman" w:hAnsi="Times New Roman" w:cs="Times New Roman"/>
          <w:b/>
          <w:bCs/>
          <w:kern w:val="0"/>
          <w:lang w:eastAsia="nl-NL"/>
          <w14:ligatures w14:val="none"/>
        </w:rPr>
        <w:t>fraus</w:t>
      </w:r>
      <w:proofErr w:type="spellEnd"/>
      <w:r w:rsidRPr="0019241D">
        <w:rPr>
          <w:rFonts w:ascii="Times New Roman" w:eastAsia="Times New Roman" w:hAnsi="Times New Roman" w:cs="Times New Roman"/>
          <w:b/>
          <w:bCs/>
          <w:kern w:val="0"/>
          <w:lang w:eastAsia="nl-NL"/>
          <w14:ligatures w14:val="none"/>
        </w:rPr>
        <w:t xml:space="preserve"> legis</w:t>
      </w:r>
      <w:r w:rsidRPr="0019241D">
        <w:rPr>
          <w:rFonts w:ascii="Times New Roman" w:eastAsia="Times New Roman" w:hAnsi="Times New Roman" w:cs="Times New Roman"/>
          <w:kern w:val="0"/>
          <w:lang w:eastAsia="nl-NL"/>
          <w14:ligatures w14:val="none"/>
        </w:rPr>
        <w:t xml:space="preserve"> (HR 27-01-1988, BNB 1988/217).</w:t>
      </w:r>
    </w:p>
    <w:p w:rsidR="0019241D" w:rsidRPr="0019241D" w:rsidRDefault="00651385" w:rsidP="0019241D">
      <w:pPr>
        <w:rPr>
          <w:rFonts w:ascii="Times New Roman" w:eastAsia="Times New Roman" w:hAnsi="Times New Roman" w:cs="Times New Roman"/>
          <w:kern w:val="0"/>
          <w:lang w:eastAsia="nl-NL"/>
          <w14:ligatures w14:val="none"/>
        </w:rPr>
      </w:pPr>
      <w:r w:rsidRPr="00651385">
        <w:rPr>
          <w:rFonts w:ascii="Times New Roman" w:eastAsia="Times New Roman" w:hAnsi="Times New Roman" w:cs="Times New Roman"/>
          <w:noProof/>
          <w:kern w:val="0"/>
          <w:lang w:eastAsia="nl-NL"/>
        </w:rPr>
        <w:pict>
          <v:rect id="_x0000_i1047" alt="" style="width:453.15pt;height:.05pt;mso-width-percent:0;mso-height-percent:0;mso-width-percent:0;mso-height-percent:0" o:hrpct="999" o:hralign="center" o:hrstd="t" o:hr="t" fillcolor="#a0a0a0" stroked="f"/>
        </w:pict>
      </w:r>
    </w:p>
    <w:p w:rsidR="0019241D" w:rsidRDefault="0019241D">
      <w:pPr>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Jurisprudentie</w:t>
      </w:r>
    </w:p>
    <w:p w:rsidR="0019241D" w:rsidRDefault="0019241D" w:rsidP="0019241D">
      <w:pPr>
        <w:pStyle w:val="Normaalweb"/>
      </w:pPr>
      <w:r>
        <w:t xml:space="preserve">Hieronder zie je een </w:t>
      </w:r>
      <w:r>
        <w:rPr>
          <w:rStyle w:val="Zwaar"/>
        </w:rPr>
        <w:t>samenvattingstabel</w:t>
      </w:r>
      <w:r>
        <w:t xml:space="preserve"> met de risico’s bij puur fiscaal ingegeven bedrijfsverhuizing, inclusief de juridische basis, relevante jurisprudentie en mitigerende maatregelen  </w:t>
      </w:r>
      <w:r>
        <w:br/>
        <w:t xml:space="preserve">en daaronder </w:t>
      </w:r>
      <w:r>
        <w:rPr>
          <w:rStyle w:val="Zwaar"/>
        </w:rPr>
        <w:t>uitgebreide samenvattingen</w:t>
      </w:r>
      <w:r>
        <w:t xml:space="preserve"> van drie extra jurisprudenties die betrekking hebben op verplaatsing van feitelijke </w:t>
      </w:r>
      <w:proofErr w:type="gramStart"/>
      <w:r>
        <w:t>leiding /</w:t>
      </w:r>
      <w:proofErr w:type="gramEnd"/>
      <w:r>
        <w:t xml:space="preserve"> vestigingsplaats.</w:t>
      </w:r>
    </w:p>
    <w:p w:rsidR="0019241D" w:rsidRDefault="00651385" w:rsidP="0019241D">
      <w:r>
        <w:rPr>
          <w:noProof/>
        </w:rPr>
        <w:pict>
          <v:rect id="_x0000_i1046" alt="" style="width:453.15pt;height:.05pt;mso-width-percent:0;mso-height-percent:0;mso-width-percent:0;mso-height-percent:0" o:hrpct="999" o:hralign="center" o:hrstd="t" o:hr="t" fillcolor="#a0a0a0" stroked="f"/>
        </w:pict>
      </w:r>
    </w:p>
    <w:p w:rsidR="0019241D" w:rsidRDefault="0019241D" w:rsidP="0019241D">
      <w:pPr>
        <w:pStyle w:val="Kop2"/>
      </w:pPr>
      <w:r>
        <w:rPr>
          <w:rFonts w:ascii="Apple Color Emoji" w:hAnsi="Apple Color Emoji" w:cs="Apple Color Emoji"/>
        </w:rPr>
        <w:t>📋</w:t>
      </w:r>
      <w:r>
        <w:t xml:space="preserve"> Risicotabel: puur fiscaal ingegeven bedrijfsverhuizing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1766"/>
        <w:gridCol w:w="2295"/>
        <w:gridCol w:w="2445"/>
      </w:tblGrid>
      <w:tr w:rsidR="0019241D" w:rsidTr="0019241D">
        <w:trPr>
          <w:tblHeader/>
          <w:tblCellSpacing w:w="15" w:type="dxa"/>
        </w:trPr>
        <w:tc>
          <w:tcPr>
            <w:tcW w:w="0" w:type="auto"/>
            <w:vAlign w:val="center"/>
            <w:hideMark/>
          </w:tcPr>
          <w:p w:rsidR="0019241D" w:rsidRDefault="0019241D">
            <w:pPr>
              <w:jc w:val="center"/>
              <w:rPr>
                <w:b/>
                <w:bCs/>
              </w:rPr>
            </w:pPr>
            <w:r>
              <w:rPr>
                <w:b/>
                <w:bCs/>
              </w:rPr>
              <w:t>Risico</w:t>
            </w:r>
          </w:p>
        </w:tc>
        <w:tc>
          <w:tcPr>
            <w:tcW w:w="0" w:type="auto"/>
            <w:vAlign w:val="center"/>
            <w:hideMark/>
          </w:tcPr>
          <w:p w:rsidR="0019241D" w:rsidRDefault="0019241D">
            <w:pPr>
              <w:jc w:val="center"/>
              <w:rPr>
                <w:b/>
                <w:bCs/>
              </w:rPr>
            </w:pPr>
            <w:r>
              <w:rPr>
                <w:b/>
                <w:bCs/>
              </w:rPr>
              <w:t>Juridische basis</w:t>
            </w:r>
          </w:p>
        </w:tc>
        <w:tc>
          <w:tcPr>
            <w:tcW w:w="0" w:type="auto"/>
            <w:vAlign w:val="center"/>
            <w:hideMark/>
          </w:tcPr>
          <w:p w:rsidR="0019241D" w:rsidRDefault="0019241D">
            <w:pPr>
              <w:jc w:val="center"/>
              <w:rPr>
                <w:b/>
                <w:bCs/>
              </w:rPr>
            </w:pPr>
            <w:r>
              <w:rPr>
                <w:b/>
                <w:bCs/>
              </w:rPr>
              <w:t>Jurisprudentie</w:t>
            </w:r>
          </w:p>
        </w:tc>
        <w:tc>
          <w:tcPr>
            <w:tcW w:w="0" w:type="auto"/>
            <w:vAlign w:val="center"/>
            <w:hideMark/>
          </w:tcPr>
          <w:p w:rsidR="0019241D" w:rsidRDefault="0019241D">
            <w:pPr>
              <w:jc w:val="center"/>
              <w:rPr>
                <w:b/>
                <w:bCs/>
              </w:rPr>
            </w:pPr>
            <w:r>
              <w:rPr>
                <w:b/>
                <w:bCs/>
              </w:rPr>
              <w:t>Mitigerende maatregel</w:t>
            </w:r>
          </w:p>
        </w:tc>
      </w:tr>
      <w:tr w:rsidR="0019241D" w:rsidTr="0019241D">
        <w:trPr>
          <w:tblCellSpacing w:w="15" w:type="dxa"/>
        </w:trPr>
        <w:tc>
          <w:tcPr>
            <w:tcW w:w="0" w:type="auto"/>
            <w:vAlign w:val="center"/>
            <w:hideMark/>
          </w:tcPr>
          <w:p w:rsidR="0019241D" w:rsidRDefault="0019241D">
            <w:r>
              <w:t>Niet-erkenning vestigingsplaatsverandering</w:t>
            </w:r>
          </w:p>
        </w:tc>
        <w:tc>
          <w:tcPr>
            <w:tcW w:w="0" w:type="auto"/>
            <w:vAlign w:val="center"/>
            <w:hideMark/>
          </w:tcPr>
          <w:p w:rsidR="0019241D" w:rsidRDefault="0019241D">
            <w:r>
              <w:t xml:space="preserve">Art. 4 lid 1 AWR (feitelijke omstandigheden) + art. 2 lid 4 Wet </w:t>
            </w:r>
            <w:proofErr w:type="spellStart"/>
            <w:r>
              <w:t>Vpb</w:t>
            </w:r>
            <w:proofErr w:type="spellEnd"/>
            <w:r>
              <w:t xml:space="preserve"> (oprichtings-fictie)</w:t>
            </w:r>
          </w:p>
        </w:tc>
        <w:tc>
          <w:tcPr>
            <w:tcW w:w="0" w:type="auto"/>
            <w:vAlign w:val="center"/>
            <w:hideMark/>
          </w:tcPr>
          <w:p w:rsidR="0019241D" w:rsidRDefault="0019241D">
            <w:r>
              <w:t>HR 19 jan 2018, ECLI:NL:HR:2018:47 (feitelijke leiding blijft Nederland)</w:t>
            </w:r>
          </w:p>
        </w:tc>
        <w:tc>
          <w:tcPr>
            <w:tcW w:w="0" w:type="auto"/>
            <w:vAlign w:val="center"/>
            <w:hideMark/>
          </w:tcPr>
          <w:p w:rsidR="0019241D" w:rsidRDefault="0019241D">
            <w:r>
              <w:t>Zorg dat bestuur, vergaderingen en beslissingen echt in het buitenland plaatsvinden; documenteer verplaatsing.</w:t>
            </w:r>
          </w:p>
        </w:tc>
      </w:tr>
      <w:tr w:rsidR="0019241D" w:rsidTr="0019241D">
        <w:trPr>
          <w:tblCellSpacing w:w="15" w:type="dxa"/>
        </w:trPr>
        <w:tc>
          <w:tcPr>
            <w:tcW w:w="0" w:type="auto"/>
            <w:vAlign w:val="center"/>
            <w:hideMark/>
          </w:tcPr>
          <w:p w:rsidR="0019241D" w:rsidRDefault="0019241D">
            <w:proofErr w:type="spellStart"/>
            <w:r>
              <w:t>Fraus</w:t>
            </w:r>
            <w:proofErr w:type="spellEnd"/>
            <w:r>
              <w:t xml:space="preserve"> </w:t>
            </w:r>
            <w:proofErr w:type="gramStart"/>
            <w:r>
              <w:t>legis /</w:t>
            </w:r>
            <w:proofErr w:type="gramEnd"/>
            <w:r>
              <w:t xml:space="preserve"> misbruik van recht</w:t>
            </w:r>
          </w:p>
        </w:tc>
        <w:tc>
          <w:tcPr>
            <w:tcW w:w="0" w:type="auto"/>
            <w:vAlign w:val="center"/>
            <w:hideMark/>
          </w:tcPr>
          <w:p w:rsidR="0019241D" w:rsidRDefault="0019241D">
            <w:r>
              <w:t xml:space="preserve">Leer </w:t>
            </w:r>
            <w:proofErr w:type="spellStart"/>
            <w:r>
              <w:t>fraus</w:t>
            </w:r>
            <w:proofErr w:type="spellEnd"/>
            <w:r>
              <w:t xml:space="preserve"> legis + algemene beginselen van behoorlijk bestuur</w:t>
            </w:r>
          </w:p>
        </w:tc>
        <w:tc>
          <w:tcPr>
            <w:tcW w:w="0" w:type="auto"/>
            <w:vAlign w:val="center"/>
            <w:hideMark/>
          </w:tcPr>
          <w:p w:rsidR="0019241D" w:rsidRDefault="0019241D">
            <w:r>
              <w:t>HR 27 jan 1988, ECLI:NL:HR:</w:t>
            </w:r>
            <w:proofErr w:type="gramStart"/>
            <w:r>
              <w:t>1988:ZC</w:t>
            </w:r>
            <w:proofErr w:type="gramEnd"/>
            <w:r>
              <w:t xml:space="preserve">3744 BNB 1988/217 (kapitaal- vs. </w:t>
            </w:r>
            <w:proofErr w:type="spellStart"/>
            <w:r>
              <w:t>leningconstructie</w:t>
            </w:r>
            <w:proofErr w:type="spellEnd"/>
            <w:r>
              <w:t>)</w:t>
            </w:r>
          </w:p>
        </w:tc>
        <w:tc>
          <w:tcPr>
            <w:tcW w:w="0" w:type="auto"/>
            <w:vAlign w:val="center"/>
            <w:hideMark/>
          </w:tcPr>
          <w:p w:rsidR="0019241D" w:rsidRDefault="0019241D">
            <w:r>
              <w:t>Leg zakelijke motieven vast; vermijd puur belastingbesparingsmotief zonder reële functies.</w:t>
            </w:r>
          </w:p>
        </w:tc>
      </w:tr>
      <w:tr w:rsidR="0019241D" w:rsidTr="0019241D">
        <w:trPr>
          <w:tblCellSpacing w:w="15" w:type="dxa"/>
        </w:trPr>
        <w:tc>
          <w:tcPr>
            <w:tcW w:w="0" w:type="auto"/>
            <w:vAlign w:val="center"/>
            <w:hideMark/>
          </w:tcPr>
          <w:p w:rsidR="0019241D" w:rsidRDefault="0019241D">
            <w:r>
              <w:t>Verdragstalige onthouding heffingsrecht</w:t>
            </w:r>
          </w:p>
        </w:tc>
        <w:tc>
          <w:tcPr>
            <w:tcW w:w="0" w:type="auto"/>
            <w:vAlign w:val="center"/>
            <w:hideMark/>
          </w:tcPr>
          <w:p w:rsidR="0019241D" w:rsidRPr="0019241D" w:rsidRDefault="0019241D">
            <w:pPr>
              <w:rPr>
                <w:lang w:val="en-US"/>
              </w:rPr>
            </w:pPr>
            <w:r w:rsidRPr="0019241D">
              <w:rPr>
                <w:lang w:val="en-US"/>
              </w:rPr>
              <w:t>OESO-Modelverdrag art. 4 (“place of effective management”) + jurisprudentie</w:t>
            </w:r>
          </w:p>
        </w:tc>
        <w:tc>
          <w:tcPr>
            <w:tcW w:w="0" w:type="auto"/>
            <w:vAlign w:val="center"/>
            <w:hideMark/>
          </w:tcPr>
          <w:p w:rsidR="0019241D" w:rsidRDefault="0019241D">
            <w:r>
              <w:t>HR 19 jan 2018, ECLI:NL:HR:2018:47</w:t>
            </w:r>
          </w:p>
        </w:tc>
        <w:tc>
          <w:tcPr>
            <w:tcW w:w="0" w:type="auto"/>
            <w:vAlign w:val="center"/>
            <w:hideMark/>
          </w:tcPr>
          <w:p w:rsidR="0019241D" w:rsidRDefault="0019241D">
            <w:r>
              <w:t>Onderzoek of het buitenlandse land de entiteit ook als inwoner accepteert; bewijs feitelijke verplaatsing.</w:t>
            </w:r>
          </w:p>
        </w:tc>
      </w:tr>
      <w:tr w:rsidR="0019241D" w:rsidTr="0019241D">
        <w:trPr>
          <w:tblCellSpacing w:w="15" w:type="dxa"/>
        </w:trPr>
        <w:tc>
          <w:tcPr>
            <w:tcW w:w="0" w:type="auto"/>
            <w:vAlign w:val="center"/>
            <w:hideMark/>
          </w:tcPr>
          <w:p w:rsidR="0019241D" w:rsidRDefault="0019241D">
            <w:r>
              <w:t xml:space="preserve">Latere </w:t>
            </w:r>
            <w:proofErr w:type="gramStart"/>
            <w:r>
              <w:t>navordering /</w:t>
            </w:r>
            <w:proofErr w:type="gramEnd"/>
            <w:r>
              <w:t xml:space="preserve"> conserverende aanslag</w:t>
            </w:r>
          </w:p>
        </w:tc>
        <w:tc>
          <w:tcPr>
            <w:tcW w:w="0" w:type="auto"/>
            <w:vAlign w:val="center"/>
            <w:hideMark/>
          </w:tcPr>
          <w:p w:rsidR="0019241D" w:rsidRDefault="0019241D">
            <w:r>
              <w:t xml:space="preserve">Art. 15c Wet </w:t>
            </w:r>
            <w:proofErr w:type="spellStart"/>
            <w:r>
              <w:t>Vpb</w:t>
            </w:r>
            <w:proofErr w:type="spellEnd"/>
            <w:r>
              <w:t xml:space="preserve"> (fictieve vervreemding) + civiel-bestuursrechtelijke bevoegdheden</w:t>
            </w:r>
          </w:p>
        </w:tc>
        <w:tc>
          <w:tcPr>
            <w:tcW w:w="0" w:type="auto"/>
            <w:vAlign w:val="center"/>
            <w:hideMark/>
          </w:tcPr>
          <w:p w:rsidR="0019241D" w:rsidRDefault="0019241D">
            <w:r>
              <w:t>HR 7 mrt 2008, ECLI:NL:HR:</w:t>
            </w:r>
            <w:proofErr w:type="gramStart"/>
            <w:r>
              <w:t>2008:BC</w:t>
            </w:r>
            <w:proofErr w:type="gramEnd"/>
            <w:r>
              <w:t>6772 (verplaatsing niet erkend)</w:t>
            </w:r>
          </w:p>
        </w:tc>
        <w:tc>
          <w:tcPr>
            <w:tcW w:w="0" w:type="auto"/>
            <w:vAlign w:val="center"/>
            <w:hideMark/>
          </w:tcPr>
          <w:p w:rsidR="0019241D" w:rsidRDefault="0019241D">
            <w:r>
              <w:t>Documenteer beëindiging Nederlandse activiteiten; check arbeid/woonplaats bestuurders.</w:t>
            </w:r>
          </w:p>
        </w:tc>
      </w:tr>
      <w:tr w:rsidR="0019241D" w:rsidTr="0019241D">
        <w:trPr>
          <w:tblCellSpacing w:w="15" w:type="dxa"/>
        </w:trPr>
        <w:tc>
          <w:tcPr>
            <w:tcW w:w="0" w:type="auto"/>
            <w:vAlign w:val="center"/>
            <w:hideMark/>
          </w:tcPr>
          <w:p w:rsidR="0019241D" w:rsidRDefault="0019241D">
            <w:r>
              <w:t>Bestuursaansprakelijkheid</w:t>
            </w:r>
          </w:p>
        </w:tc>
        <w:tc>
          <w:tcPr>
            <w:tcW w:w="0" w:type="auto"/>
            <w:vAlign w:val="center"/>
            <w:hideMark/>
          </w:tcPr>
          <w:p w:rsidR="0019241D" w:rsidRDefault="0019241D">
            <w:r>
              <w:t xml:space="preserve">Art. 2:9 </w:t>
            </w:r>
            <w:proofErr w:type="gramStart"/>
            <w:r>
              <w:t>BW /</w:t>
            </w:r>
            <w:proofErr w:type="gramEnd"/>
            <w:r>
              <w:t xml:space="preserve"> art. 2:248 BW (onregelmatige boekhouding)</w:t>
            </w:r>
          </w:p>
        </w:tc>
        <w:tc>
          <w:tcPr>
            <w:tcW w:w="0" w:type="auto"/>
            <w:vAlign w:val="center"/>
            <w:hideMark/>
          </w:tcPr>
          <w:p w:rsidR="0019241D" w:rsidRDefault="0019241D">
            <w:r>
              <w:t>HR 2 juli 2021, ECLI:NL:HR:2021:1044 (feitelijke leiding blijft NL)</w:t>
            </w:r>
          </w:p>
        </w:tc>
        <w:tc>
          <w:tcPr>
            <w:tcW w:w="0" w:type="auto"/>
            <w:vAlign w:val="center"/>
            <w:hideMark/>
          </w:tcPr>
          <w:p w:rsidR="0019241D" w:rsidRDefault="0019241D">
            <w:r>
              <w:t xml:space="preserve">Zorg dat bestuurder(s) daadwerkelijk verblijven en </w:t>
            </w:r>
            <w:proofErr w:type="gramStart"/>
            <w:r>
              <w:t>leiding geven</w:t>
            </w:r>
            <w:proofErr w:type="gramEnd"/>
            <w:r>
              <w:t xml:space="preserve"> in het buitenland; juiste administratie.</w:t>
            </w:r>
          </w:p>
        </w:tc>
      </w:tr>
    </w:tbl>
    <w:p w:rsidR="0019241D" w:rsidRDefault="0019241D" w:rsidP="0019241D">
      <w:r>
        <w:pict>
          <v:rect id="_x0000_i1042" style="width:0;height:1.5pt" o:hralign="center" o:hrstd="t" o:hr="t" fillcolor="#a0a0a0" stroked="f"/>
        </w:pict>
      </w:r>
    </w:p>
    <w:p w:rsidR="0019241D" w:rsidRDefault="0019241D" w:rsidP="0019241D">
      <w:pPr>
        <w:pStyle w:val="Kop2"/>
      </w:pPr>
      <w:r>
        <w:rPr>
          <w:rFonts w:ascii="Apple Color Emoji" w:hAnsi="Apple Color Emoji" w:cs="Apple Color Emoji"/>
        </w:rPr>
        <w:lastRenderedPageBreak/>
        <w:t>📚</w:t>
      </w:r>
      <w:r>
        <w:t xml:space="preserve"> Uitgebreide samenvattingen van drie extra jurisprudenties</w:t>
      </w:r>
    </w:p>
    <w:p w:rsidR="0019241D" w:rsidRDefault="0019241D" w:rsidP="0019241D">
      <w:pPr>
        <w:pStyle w:val="Kop3"/>
      </w:pPr>
      <w:r>
        <w:t>1) HR 19 januari 2018, ECLI:NL:HR:2018:47</w:t>
      </w:r>
    </w:p>
    <w:p w:rsidR="0019241D" w:rsidRDefault="0019241D" w:rsidP="0019241D">
      <w:pPr>
        <w:pStyle w:val="Normaalweb"/>
      </w:pPr>
      <w:r>
        <w:rPr>
          <w:rStyle w:val="Zwaar"/>
        </w:rPr>
        <w:t>Feiten:</w:t>
      </w:r>
      <w:r>
        <w:t xml:space="preserve"> Een naar Nederlands recht opgerichte BV stelde dat de feitelijke leiding eerst naar Curaçao, en vervolgens naar Singapore was verplaatst. De inspecteur stelde dat de kernbeslissingen nog in Nederland werden genomen.</w:t>
      </w:r>
      <w:r>
        <w:br/>
      </w:r>
      <w:r>
        <w:rPr>
          <w:rStyle w:val="Zwaar"/>
        </w:rPr>
        <w:t>Juridische vraag:</w:t>
      </w:r>
      <w:r>
        <w:t xml:space="preserve"> Wat betekent de term “geleid en bestuurd” in belastingverdragen (vestigingsplaatscriterium) — is dit identiek aan de feitelijke leiding in Nationaal recht?</w:t>
      </w:r>
      <w:r>
        <w:br/>
      </w:r>
      <w:r>
        <w:rPr>
          <w:rStyle w:val="Zwaar"/>
        </w:rPr>
        <w:t>Overwegingen:</w:t>
      </w:r>
      <w:r>
        <w:t xml:space="preserve"> De Hoge Raad verduidelijkt dat onder een belastingverdrag de plaats waar de kernbeslissingen worden genomen, waar de eindverantwoordelijkheid voor die beslissingen ligt én van waaruit instructie wordt gegeven aan de werkzame personen, doorslaggevend is. (</w:t>
      </w:r>
      <w:proofErr w:type="spellStart"/>
      <w:r>
        <w:fldChar w:fldCharType="begin"/>
      </w:r>
      <w:r>
        <w:instrText>HYPERLINK "https://explore.law/app/library/nl-case-law/ECLI%3ANL%3AHR%3A2018%3A47?utm_source=chatgpt.com" \o "ECLI:NL:HR:2018:47 - Uitleg 'geleid en bestuurd' voor verdragstoepassing bij dubbele vestigingsplaats - Explore.law"</w:instrText>
      </w:r>
      <w:r>
        <w:fldChar w:fldCharType="separate"/>
      </w:r>
      <w:r>
        <w:rPr>
          <w:rStyle w:val="Hyperlink"/>
          <w:rFonts w:eastAsiaTheme="majorEastAsia"/>
        </w:rPr>
        <w:t>Explore.law</w:t>
      </w:r>
      <w:proofErr w:type="spellEnd"/>
      <w:r>
        <w:fldChar w:fldCharType="end"/>
      </w:r>
      <w:r>
        <w:t>)</w:t>
      </w:r>
      <w:r>
        <w:br/>
      </w:r>
      <w:r>
        <w:rPr>
          <w:rStyle w:val="Zwaar"/>
        </w:rPr>
        <w:t>Uitspraak:</w:t>
      </w:r>
      <w:r>
        <w:t xml:space="preserve"> De Hoge Raad oordeelde dat het Hof niet onbegrijpelijk had geoordeeld dat Nederland als vestigingsplaats bleef gelden, omdat onvoldoende werd aangetoond dat de kernbeslissingen daadwerkelijk buiten Nederland werden genomen.</w:t>
      </w:r>
      <w:r>
        <w:br/>
      </w:r>
      <w:r>
        <w:rPr>
          <w:rStyle w:val="Zwaar"/>
        </w:rPr>
        <w:t>Praktische betekenis:</w:t>
      </w:r>
      <w:r>
        <w:t xml:space="preserve"> Voor transnationale vennootschappen is dit arrest cruciaal: het gaat om de feitelijke locatie van de strategische besluitvorming, niet slechts om formele verplaatsing van bestuur of zetel. In je model: “kernbeslissingen” en “eindverantwoordelijkheid” zijn sleutelbegrippen.</w:t>
      </w:r>
    </w:p>
    <w:p w:rsidR="0019241D" w:rsidRDefault="00651385" w:rsidP="0019241D">
      <w:r>
        <w:rPr>
          <w:noProof/>
        </w:rPr>
        <w:pict>
          <v:rect id="_x0000_i1045" alt="" style="width:453.15pt;height:.05pt;mso-width-percent:0;mso-height-percent:0;mso-width-percent:0;mso-height-percent:0" o:hrpct="999" o:hralign="center" o:hrstd="t" o:hr="t" fillcolor="#a0a0a0" stroked="f"/>
        </w:pict>
      </w:r>
    </w:p>
    <w:p w:rsidR="0019241D" w:rsidRDefault="0019241D" w:rsidP="0019241D">
      <w:pPr>
        <w:pStyle w:val="Kop3"/>
      </w:pPr>
      <w:r>
        <w:t>2) HR 7 maart 2008, ECLI:NL:HR:</w:t>
      </w:r>
      <w:proofErr w:type="gramStart"/>
      <w:r>
        <w:t>2008:BC</w:t>
      </w:r>
      <w:proofErr w:type="gramEnd"/>
      <w:r>
        <w:t>6772</w:t>
      </w:r>
    </w:p>
    <w:p w:rsidR="0019241D" w:rsidRDefault="0019241D" w:rsidP="0019241D">
      <w:pPr>
        <w:pStyle w:val="Normaalweb"/>
      </w:pPr>
      <w:r>
        <w:rPr>
          <w:rStyle w:val="Zwaar"/>
        </w:rPr>
        <w:t>Feiten:</w:t>
      </w:r>
      <w:r>
        <w:t xml:space="preserve"> Een management-BV was formeel bestuurd vanuit België, doch de administratie, klantencontacten en strategische beslissingen vonden feitelijk in Nederland plaats. De Belastingdienst stelde dat de feitelijke leiding niet was verplaatst.</w:t>
      </w:r>
      <w:r>
        <w:br/>
      </w:r>
      <w:r>
        <w:rPr>
          <w:rStyle w:val="Zwaar"/>
        </w:rPr>
        <w:t>Juridische vraag:</w:t>
      </w:r>
      <w:r>
        <w:t xml:space="preserve"> Kan formeel bestuur buiten Nederland toch leiden tot Nederlandse vestigingsplaats indien de feitelijke leiding in Nederland blijft?</w:t>
      </w:r>
      <w:r>
        <w:br/>
      </w:r>
      <w:r>
        <w:rPr>
          <w:rStyle w:val="Zwaar"/>
        </w:rPr>
        <w:t>Overwegingen:</w:t>
      </w:r>
      <w:r>
        <w:t xml:space="preserve"> De Hoge Raad herhaalt dat de vestigingsplaats beoordeeld wordt op grond van waar de vennootschap feitelijk wordt bestuurd. De formele zetel of het buitenlands statuut zijn niet doorslaggevend.</w:t>
      </w:r>
      <w:r>
        <w:br/>
      </w:r>
      <w:r>
        <w:rPr>
          <w:rStyle w:val="Zwaar"/>
        </w:rPr>
        <w:t>Uitspraak:</w:t>
      </w:r>
      <w:r>
        <w:t xml:space="preserve"> De HR bevestigde dat Nederland het heffingsrecht kon uitoefenen omdat de feitelijke leiding daar plaatsvond.</w:t>
      </w:r>
      <w:r>
        <w:br/>
      </w:r>
      <w:r>
        <w:rPr>
          <w:rStyle w:val="Zwaar"/>
        </w:rPr>
        <w:t>Praktische betekenis:</w:t>
      </w:r>
      <w:r>
        <w:t xml:space="preserve"> Een zogenaamde verplaatsing van de leiding naar het buitenland kan falen zodra de operationele kern in Nederland blijft. Voor het model: let op factoren zoals bestuurdersvergaderingen, locatie administratie, en beslissingsmacht.</w:t>
      </w:r>
    </w:p>
    <w:p w:rsidR="0019241D" w:rsidRDefault="00651385" w:rsidP="0019241D">
      <w:r>
        <w:rPr>
          <w:noProof/>
        </w:rPr>
        <w:pict>
          <v:rect id="_x0000_i1044" alt="" style="width:453.15pt;height:.05pt;mso-width-percent:0;mso-height-percent:0;mso-width-percent:0;mso-height-percent:0" o:hrpct="999" o:hralign="center" o:hrstd="t" o:hr="t" fillcolor="#a0a0a0" stroked="f"/>
        </w:pict>
      </w:r>
    </w:p>
    <w:p w:rsidR="0019241D" w:rsidRDefault="0019241D" w:rsidP="0019241D">
      <w:pPr>
        <w:pStyle w:val="Kop3"/>
      </w:pPr>
      <w:r>
        <w:t>3) HR 27 januari 1988, ECLI:NL:HR:</w:t>
      </w:r>
      <w:proofErr w:type="gramStart"/>
      <w:r>
        <w:t>1988:ZC</w:t>
      </w:r>
      <w:proofErr w:type="gramEnd"/>
      <w:r>
        <w:t>3744 (BNB 1988/217)</w:t>
      </w:r>
    </w:p>
    <w:p w:rsidR="0019241D" w:rsidRDefault="0019241D" w:rsidP="0019241D">
      <w:pPr>
        <w:pStyle w:val="Normaalweb"/>
      </w:pPr>
      <w:r>
        <w:rPr>
          <w:rStyle w:val="Zwaar"/>
        </w:rPr>
        <w:t>Feiten:</w:t>
      </w:r>
      <w:r>
        <w:t xml:space="preserve"> In de zogenoemde “Unilever-arrest” ging het over geldverstrekkingen van een moedervennootschap aan haar dochtermaatschappij. De inspecteur oordeelde dat het geen lening, maar informele kapitaalverstrekking was — relevant voor de deelnemingsvrijstelling en de vraag of er misbruik was.</w:t>
      </w:r>
      <w:r>
        <w:br/>
      </w:r>
      <w:r>
        <w:rPr>
          <w:rStyle w:val="Zwaar"/>
        </w:rPr>
        <w:t>Juridische vraag:</w:t>
      </w:r>
      <w:r>
        <w:t xml:space="preserve"> In hoeverre is de civielrechtelijke vorm van een transactie beslissend voor de fiscale behandeling – of bestaan uitzonderingen, met name in de context van </w:t>
      </w:r>
      <w:r>
        <w:lastRenderedPageBreak/>
        <w:t>schijnconstructies?</w:t>
      </w:r>
      <w:r>
        <w:br/>
      </w:r>
      <w:r>
        <w:rPr>
          <w:rStyle w:val="Zwaar"/>
        </w:rPr>
        <w:t>Overwegingen:</w:t>
      </w:r>
      <w:r>
        <w:t xml:space="preserve"> De Hoge Raad stelt dat in beginsel de civielrechtelijke vorm beslissend is, maar uitzonderingen bestaan indien sprake is van schijn of van een zogenoemde bodemloze-putlening (waar schuldeiser feitelijk deelneemt aan onderneming). (</w:t>
      </w:r>
      <w:hyperlink r:id="rId5" w:tooltip="HR 27-01-1988 ECLI:NL:HR:1988:ZC3744 - Ars Aequi" w:history="1">
        <w:r>
          <w:rPr>
            <w:rStyle w:val="Hyperlink"/>
            <w:rFonts w:eastAsiaTheme="majorEastAsia"/>
          </w:rPr>
          <w:t xml:space="preserve">Ars </w:t>
        </w:r>
        <w:proofErr w:type="spellStart"/>
        <w:r>
          <w:rPr>
            <w:rStyle w:val="Hyperlink"/>
            <w:rFonts w:eastAsiaTheme="majorEastAsia"/>
          </w:rPr>
          <w:t>Aequi</w:t>
        </w:r>
        <w:proofErr w:type="spellEnd"/>
      </w:hyperlink>
      <w:r>
        <w:t>)</w:t>
      </w:r>
      <w:r>
        <w:br/>
      </w:r>
      <w:r>
        <w:rPr>
          <w:rStyle w:val="Zwaar"/>
        </w:rPr>
        <w:t>Uitspraak:</w:t>
      </w:r>
      <w:r>
        <w:t xml:space="preserve"> De HR bevestigde dat voor fiscale gevolgen het formele karakter van de transactie leidend is, tenzij er indicaties zijn van schijn of dat de lening feitelijk op termijn niet kon worden terugbetaald.</w:t>
      </w:r>
      <w:r>
        <w:br/>
      </w:r>
      <w:r>
        <w:rPr>
          <w:rStyle w:val="Zwaar"/>
        </w:rPr>
        <w:t>Praktische betekenis:</w:t>
      </w:r>
      <w:r>
        <w:t xml:space="preserve"> Dit arrest is primair geen vestigingsplaatsuitspraak, maar illustreert het leerstuk van </w:t>
      </w:r>
      <w:proofErr w:type="spellStart"/>
      <w:r>
        <w:rPr>
          <w:rStyle w:val="Zwaar"/>
        </w:rPr>
        <w:t>fraus</w:t>
      </w:r>
      <w:proofErr w:type="spellEnd"/>
      <w:r>
        <w:rPr>
          <w:rStyle w:val="Zwaar"/>
        </w:rPr>
        <w:t xml:space="preserve"> legis</w:t>
      </w:r>
      <w:r>
        <w:t xml:space="preserve"> en misbruik van recht: constructies die louter fiscaal ingegeven zijn, kunnen worden genegeerd. Voor de verhuizing van vennootschappen geldt een vergelijkbare toets op de realiteit van de verplaatsing.</w:t>
      </w:r>
    </w:p>
    <w:p w:rsidR="0019241D" w:rsidRDefault="00651385" w:rsidP="0019241D">
      <w:r>
        <w:rPr>
          <w:noProof/>
        </w:rPr>
        <w:pict>
          <v:rect id="_x0000_i1043" alt="" style="width:453.15pt;height:.05pt;mso-width-percent:0;mso-height-percent:0;mso-width-percent:0;mso-height-percent:0" o:hrpct="999" o:hralign="center" o:hrstd="t" o:hr="t" fillcolor="#a0a0a0" stroked="f"/>
        </w:pict>
      </w:r>
    </w:p>
    <w:p w:rsidR="0019241D" w:rsidRDefault="0019241D" w:rsidP="0019241D">
      <w:pPr>
        <w:pStyle w:val="Normaalweb"/>
      </w:pPr>
      <w:r>
        <w:t xml:space="preserve">Als je wil, kan ik </w:t>
      </w:r>
      <w:r>
        <w:rPr>
          <w:rStyle w:val="Zwaar"/>
        </w:rPr>
        <w:t>3 extra jurisprudenties</w:t>
      </w:r>
      <w:r>
        <w:t xml:space="preserve"> leveren die specifiek gaan over </w:t>
      </w:r>
      <w:r>
        <w:rPr>
          <w:rStyle w:val="Zwaar"/>
        </w:rPr>
        <w:t xml:space="preserve">uitgestelde </w:t>
      </w:r>
      <w:proofErr w:type="gramStart"/>
      <w:r>
        <w:rPr>
          <w:rStyle w:val="Zwaar"/>
        </w:rPr>
        <w:t>heffing /</w:t>
      </w:r>
      <w:proofErr w:type="gramEnd"/>
      <w:r>
        <w:rPr>
          <w:rStyle w:val="Zwaar"/>
        </w:rPr>
        <w:t xml:space="preserve"> conserverende aanslag bij vertrek van vennootschap</w:t>
      </w:r>
      <w:r>
        <w:t xml:space="preserve"> en de </w:t>
      </w:r>
      <w:proofErr w:type="spellStart"/>
      <w:r>
        <w:rPr>
          <w:rStyle w:val="Zwaar"/>
        </w:rPr>
        <w:t>ontduikings</w:t>
      </w:r>
      <w:proofErr w:type="spellEnd"/>
      <w:r>
        <w:rPr>
          <w:rStyle w:val="Zwaar"/>
        </w:rPr>
        <w:t>/leegstructuur-toets</w:t>
      </w:r>
      <w:r>
        <w:t xml:space="preserve"> — dan heb je in totaal 6 extra uitspraken voor je kennisbank.</w:t>
      </w:r>
    </w:p>
    <w:p w:rsidR="0019241D" w:rsidRPr="0019241D" w:rsidRDefault="0019241D"/>
    <w:sectPr w:rsidR="0019241D" w:rsidRPr="0019241D"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20753"/>
    <w:multiLevelType w:val="multilevel"/>
    <w:tmpl w:val="59F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21F20"/>
    <w:multiLevelType w:val="multilevel"/>
    <w:tmpl w:val="96D8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35DD2"/>
    <w:multiLevelType w:val="multilevel"/>
    <w:tmpl w:val="1316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0160E"/>
    <w:multiLevelType w:val="multilevel"/>
    <w:tmpl w:val="AE28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73CE4"/>
    <w:multiLevelType w:val="multilevel"/>
    <w:tmpl w:val="8CAC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36CB0"/>
    <w:multiLevelType w:val="multilevel"/>
    <w:tmpl w:val="D32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A012D"/>
    <w:multiLevelType w:val="multilevel"/>
    <w:tmpl w:val="81A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C2532"/>
    <w:multiLevelType w:val="multilevel"/>
    <w:tmpl w:val="51F2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423050">
    <w:abstractNumId w:val="2"/>
  </w:num>
  <w:num w:numId="2" w16cid:durableId="1903104441">
    <w:abstractNumId w:val="7"/>
  </w:num>
  <w:num w:numId="3" w16cid:durableId="9918109">
    <w:abstractNumId w:val="1"/>
  </w:num>
  <w:num w:numId="4" w16cid:durableId="1075710158">
    <w:abstractNumId w:val="0"/>
  </w:num>
  <w:num w:numId="5" w16cid:durableId="387339361">
    <w:abstractNumId w:val="5"/>
  </w:num>
  <w:num w:numId="6" w16cid:durableId="1854176153">
    <w:abstractNumId w:val="3"/>
  </w:num>
  <w:num w:numId="7" w16cid:durableId="1199857968">
    <w:abstractNumId w:val="6"/>
  </w:num>
  <w:num w:numId="8" w16cid:durableId="801311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1D"/>
    <w:rsid w:val="00017EE2"/>
    <w:rsid w:val="00094D1F"/>
    <w:rsid w:val="0019241D"/>
    <w:rsid w:val="001C5DB1"/>
    <w:rsid w:val="006513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2548D"/>
  <w15:chartTrackingRefBased/>
  <w15:docId w15:val="{A0C72E1D-229C-034B-B90D-3B63091A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19241D"/>
    <w:pPr>
      <w:spacing w:before="100" w:beforeAutospacing="1" w:after="100" w:afterAutospacing="1"/>
      <w:outlineLvl w:val="0"/>
    </w:pPr>
    <w:rPr>
      <w:rFonts w:ascii="Times New Roman" w:eastAsia="Times New Roman" w:hAnsi="Times New Roman" w:cs="Times New Roman"/>
      <w:b/>
      <w:bCs/>
      <w:kern w:val="36"/>
      <w:sz w:val="48"/>
      <w:szCs w:val="48"/>
      <w:lang w:eastAsia="nl-NL"/>
      <w14:ligatures w14:val="none"/>
    </w:rPr>
  </w:style>
  <w:style w:type="paragraph" w:styleId="Kop2">
    <w:name w:val="heading 2"/>
    <w:basedOn w:val="Standaard"/>
    <w:next w:val="Standaard"/>
    <w:link w:val="Kop2Char"/>
    <w:uiPriority w:val="9"/>
    <w:semiHidden/>
    <w:unhideWhenUsed/>
    <w:qFormat/>
    <w:rsid w:val="0019241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link w:val="Kop3Char"/>
    <w:uiPriority w:val="9"/>
    <w:qFormat/>
    <w:rsid w:val="0019241D"/>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paragraph" w:styleId="Kop4">
    <w:name w:val="heading 4"/>
    <w:basedOn w:val="Standaard"/>
    <w:link w:val="Kop4Char"/>
    <w:uiPriority w:val="9"/>
    <w:qFormat/>
    <w:rsid w:val="0019241D"/>
    <w:pPr>
      <w:spacing w:before="100" w:beforeAutospacing="1" w:after="100" w:afterAutospacing="1"/>
      <w:outlineLvl w:val="3"/>
    </w:pPr>
    <w:rPr>
      <w:rFonts w:ascii="Times New Roman" w:eastAsia="Times New Roman" w:hAnsi="Times New Roman" w:cs="Times New Roman"/>
      <w:b/>
      <w:bCs/>
      <w:kern w:val="0"/>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9241D"/>
    <w:rPr>
      <w:rFonts w:ascii="Times New Roman" w:eastAsia="Times New Roman" w:hAnsi="Times New Roman" w:cs="Times New Roman"/>
      <w:b/>
      <w:bCs/>
      <w:kern w:val="36"/>
      <w:sz w:val="48"/>
      <w:szCs w:val="48"/>
      <w:lang w:eastAsia="nl-NL"/>
      <w14:ligatures w14:val="none"/>
    </w:rPr>
  </w:style>
  <w:style w:type="character" w:customStyle="1" w:styleId="Kop3Char">
    <w:name w:val="Kop 3 Char"/>
    <w:basedOn w:val="Standaardalinea-lettertype"/>
    <w:link w:val="Kop3"/>
    <w:uiPriority w:val="9"/>
    <w:rsid w:val="0019241D"/>
    <w:rPr>
      <w:rFonts w:ascii="Times New Roman" w:eastAsia="Times New Roman" w:hAnsi="Times New Roman" w:cs="Times New Roman"/>
      <w:b/>
      <w:bCs/>
      <w:kern w:val="0"/>
      <w:sz w:val="27"/>
      <w:szCs w:val="27"/>
      <w:lang w:eastAsia="nl-NL"/>
      <w14:ligatures w14:val="none"/>
    </w:rPr>
  </w:style>
  <w:style w:type="character" w:customStyle="1" w:styleId="Kop4Char">
    <w:name w:val="Kop 4 Char"/>
    <w:basedOn w:val="Standaardalinea-lettertype"/>
    <w:link w:val="Kop4"/>
    <w:uiPriority w:val="9"/>
    <w:rsid w:val="0019241D"/>
    <w:rPr>
      <w:rFonts w:ascii="Times New Roman" w:eastAsia="Times New Roman" w:hAnsi="Times New Roman" w:cs="Times New Roman"/>
      <w:b/>
      <w:bCs/>
      <w:kern w:val="0"/>
      <w:lang w:eastAsia="nl-NL"/>
      <w14:ligatures w14:val="none"/>
    </w:rPr>
  </w:style>
  <w:style w:type="paragraph" w:styleId="Normaalweb">
    <w:name w:val="Normal (Web)"/>
    <w:basedOn w:val="Standaard"/>
    <w:uiPriority w:val="99"/>
    <w:semiHidden/>
    <w:unhideWhenUsed/>
    <w:rsid w:val="0019241D"/>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19241D"/>
    <w:rPr>
      <w:b/>
      <w:bCs/>
    </w:rPr>
  </w:style>
  <w:style w:type="character" w:customStyle="1" w:styleId="Kop2Char">
    <w:name w:val="Kop 2 Char"/>
    <w:basedOn w:val="Standaardalinea-lettertype"/>
    <w:link w:val="Kop2"/>
    <w:uiPriority w:val="9"/>
    <w:semiHidden/>
    <w:rsid w:val="0019241D"/>
    <w:rPr>
      <w:rFonts w:asciiTheme="majorHAnsi" w:eastAsiaTheme="majorEastAsia" w:hAnsiTheme="majorHAnsi" w:cstheme="majorBidi"/>
      <w:color w:val="2F5496" w:themeColor="accent1" w:themeShade="BF"/>
      <w:sz w:val="26"/>
      <w:szCs w:val="26"/>
    </w:rPr>
  </w:style>
  <w:style w:type="character" w:styleId="Hyperlink">
    <w:name w:val="Hyperlink"/>
    <w:basedOn w:val="Standaardalinea-lettertype"/>
    <w:uiPriority w:val="99"/>
    <w:semiHidden/>
    <w:unhideWhenUsed/>
    <w:rsid w:val="001924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74180">
      <w:bodyDiv w:val="1"/>
      <w:marLeft w:val="0"/>
      <w:marRight w:val="0"/>
      <w:marTop w:val="0"/>
      <w:marBottom w:val="0"/>
      <w:divBdr>
        <w:top w:val="none" w:sz="0" w:space="0" w:color="auto"/>
        <w:left w:val="none" w:sz="0" w:space="0" w:color="auto"/>
        <w:bottom w:val="none" w:sz="0" w:space="0" w:color="auto"/>
        <w:right w:val="none" w:sz="0" w:space="0" w:color="auto"/>
      </w:divBdr>
      <w:divsChild>
        <w:div w:id="2073503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086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52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saequi.nl/uitspraak/eclinlhr1988zc3744-27-01-1988-hoge-raad/?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2075</Words>
  <Characters>11417</Characters>
  <Application>Microsoft Office Word</Application>
  <DocSecurity>0</DocSecurity>
  <Lines>95</Lines>
  <Paragraphs>26</Paragraphs>
  <ScaleCrop>false</ScaleCrop>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2025-10-27T14:03:00Z</dcterms:created>
  <dcterms:modified xsi:type="dcterms:W3CDTF">2025-10-27T14:05:00Z</dcterms:modified>
</cp:coreProperties>
</file>