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49FA" w:rsidRPr="00033D3D" w:rsidRDefault="004B49FA" w:rsidP="004B49FA">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Datum uitschrijving </w:t>
      </w:r>
      <w:r w:rsidRPr="00033D3D">
        <w:rPr>
          <w:rFonts w:ascii="Times New Roman" w:eastAsia="Times New Roman" w:hAnsi="Times New Roman" w:cs="Times New Roman"/>
          <w:kern w:val="0"/>
          <w:lang w:eastAsia="nl-NL"/>
          <w14:ligatures w14:val="none"/>
        </w:rPr>
        <w:t>Rechtbank Zeeland-West-Brabant 20-05-2016, ECLI:</w:t>
      </w:r>
      <w:proofErr w:type="gramStart"/>
      <w:r w:rsidRPr="00033D3D">
        <w:rPr>
          <w:rFonts w:ascii="Times New Roman" w:eastAsia="Times New Roman" w:hAnsi="Times New Roman" w:cs="Times New Roman"/>
          <w:kern w:val="0"/>
          <w:lang w:eastAsia="nl-NL"/>
          <w14:ligatures w14:val="none"/>
        </w:rPr>
        <w:t>NL:RBZWB</w:t>
      </w:r>
      <w:proofErr w:type="gramEnd"/>
      <w:r w:rsidRPr="00033D3D">
        <w:rPr>
          <w:rFonts w:ascii="Times New Roman" w:eastAsia="Times New Roman" w:hAnsi="Times New Roman" w:cs="Times New Roman"/>
          <w:kern w:val="0"/>
          <w:lang w:eastAsia="nl-NL"/>
          <w14:ligatures w14:val="none"/>
        </w:rPr>
        <w:t xml:space="preserve">:2016:3272 (uitschrijving BRP als uitgangspunt, bewijslast bij belanghebbende). </w:t>
      </w:r>
      <w:hyperlink r:id="rId5" w:tgtFrame="_blank" w:history="1">
        <w:r w:rsidRPr="00033D3D">
          <w:rPr>
            <w:rFonts w:ascii="Times New Roman" w:eastAsia="Times New Roman" w:hAnsi="Times New Roman" w:cs="Times New Roman"/>
            <w:color w:val="0000FF"/>
            <w:kern w:val="0"/>
            <w:u w:val="single"/>
            <w:lang w:eastAsia="nl-NL"/>
            <w14:ligatures w14:val="none"/>
          </w:rPr>
          <w:t>Ui</w:t>
        </w:r>
        <w:r w:rsidRPr="00033D3D">
          <w:rPr>
            <w:rFonts w:ascii="Times New Roman" w:eastAsia="Times New Roman" w:hAnsi="Times New Roman" w:cs="Times New Roman"/>
            <w:color w:val="0000FF"/>
            <w:kern w:val="0"/>
            <w:u w:val="single"/>
            <w:lang w:eastAsia="nl-NL"/>
            <w14:ligatures w14:val="none"/>
          </w:rPr>
          <w:t>t</w:t>
        </w:r>
        <w:r w:rsidRPr="00033D3D">
          <w:rPr>
            <w:rFonts w:ascii="Times New Roman" w:eastAsia="Times New Roman" w:hAnsi="Times New Roman" w:cs="Times New Roman"/>
            <w:color w:val="0000FF"/>
            <w:kern w:val="0"/>
            <w:u w:val="single"/>
            <w:lang w:eastAsia="nl-NL"/>
            <w14:ligatures w14:val="none"/>
          </w:rPr>
          <w:t>spraken Rechtspraak</w:t>
        </w:r>
      </w:hyperlink>
    </w:p>
    <w:p w:rsidR="004B49FA" w:rsidRPr="004B49FA" w:rsidRDefault="004B49FA" w:rsidP="004B49FA">
      <w:pPr>
        <w:outlineLvl w:val="2"/>
        <w:rPr>
          <w:rFonts w:ascii="Verdana" w:eastAsia="Times New Roman" w:hAnsi="Verdana" w:cs="Times New Roman"/>
          <w:b/>
          <w:bCs/>
          <w:color w:val="1B105C"/>
          <w:kern w:val="0"/>
          <w:sz w:val="21"/>
          <w:szCs w:val="21"/>
          <w:lang w:eastAsia="nl-NL"/>
          <w14:ligatures w14:val="none"/>
        </w:rPr>
      </w:pPr>
      <w:r w:rsidRPr="004B49FA">
        <w:rPr>
          <w:rFonts w:ascii="Verdana" w:eastAsia="Times New Roman" w:hAnsi="Verdana" w:cs="Times New Roman"/>
          <w:b/>
          <w:bCs/>
          <w:color w:val="1B105C"/>
          <w:kern w:val="0"/>
          <w:sz w:val="21"/>
          <w:szCs w:val="21"/>
          <w:lang w:eastAsia="nl-NL"/>
          <w14:ligatures w14:val="none"/>
        </w:rPr>
        <w:t>Uitspraak</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RECHTBANK ZEELAND-WEST-BRABANT</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Bestuursrecht</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4B49FA">
        <w:rPr>
          <w:rFonts w:ascii="Verdana" w:eastAsia="Times New Roman" w:hAnsi="Verdana" w:cs="Times New Roman"/>
          <w:color w:val="000000"/>
          <w:kern w:val="0"/>
          <w:sz w:val="18"/>
          <w:szCs w:val="18"/>
          <w:lang w:eastAsia="nl-NL"/>
          <w14:ligatures w14:val="none"/>
        </w:rPr>
        <w:t>zaaknummer</w:t>
      </w:r>
      <w:proofErr w:type="gramEnd"/>
      <w:r w:rsidRPr="004B49FA">
        <w:rPr>
          <w:rFonts w:ascii="Verdana" w:eastAsia="Times New Roman" w:hAnsi="Verdana" w:cs="Times New Roman"/>
          <w:color w:val="000000"/>
          <w:kern w:val="0"/>
          <w:sz w:val="18"/>
          <w:szCs w:val="18"/>
          <w:lang w:eastAsia="nl-NL"/>
          <w14:ligatures w14:val="none"/>
        </w:rPr>
        <w:t>: BRE 22/5873 AOW</w:t>
      </w:r>
    </w:p>
    <w:p w:rsidR="004B49FA" w:rsidRPr="004B49FA" w:rsidRDefault="004B49FA" w:rsidP="004B49FA">
      <w:pPr>
        <w:outlineLvl w:val="1"/>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br/>
      </w:r>
      <w:proofErr w:type="gramStart"/>
      <w:r w:rsidRPr="004B49FA">
        <w:rPr>
          <w:rFonts w:ascii="Verdana" w:eastAsia="Times New Roman" w:hAnsi="Verdana" w:cs="Times New Roman"/>
          <w:color w:val="000000"/>
          <w:kern w:val="0"/>
          <w:sz w:val="18"/>
          <w:szCs w:val="18"/>
          <w:lang w:eastAsia="nl-NL"/>
          <w14:ligatures w14:val="none"/>
        </w:rPr>
        <w:t>uitspraak</w:t>
      </w:r>
      <w:proofErr w:type="gramEnd"/>
      <w:r w:rsidRPr="004B49FA">
        <w:rPr>
          <w:rFonts w:ascii="Verdana" w:eastAsia="Times New Roman" w:hAnsi="Verdana" w:cs="Times New Roman"/>
          <w:color w:val="000000"/>
          <w:kern w:val="0"/>
          <w:sz w:val="18"/>
          <w:szCs w:val="18"/>
          <w:lang w:eastAsia="nl-NL"/>
          <w14:ligatures w14:val="none"/>
        </w:rPr>
        <w:t xml:space="preserve"> van de enkelvoudige kamer van 15 november 2023 in de zaak tussen</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br/>
        <w:t>[</w:t>
      </w:r>
      <w:proofErr w:type="gramStart"/>
      <w:r w:rsidRPr="004B49FA">
        <w:rPr>
          <w:rFonts w:ascii="Verdana" w:eastAsia="Times New Roman" w:hAnsi="Verdana" w:cs="Times New Roman"/>
          <w:b/>
          <w:bCs/>
          <w:color w:val="000000"/>
          <w:kern w:val="0"/>
          <w:sz w:val="18"/>
          <w:szCs w:val="18"/>
          <w:lang w:eastAsia="nl-NL"/>
          <w14:ligatures w14:val="none"/>
        </w:rPr>
        <w:t>eiser</w:t>
      </w:r>
      <w:proofErr w:type="gramEnd"/>
      <w:r w:rsidRPr="004B49FA">
        <w:rPr>
          <w:rFonts w:ascii="Verdana" w:eastAsia="Times New Roman" w:hAnsi="Verdana" w:cs="Times New Roman"/>
          <w:b/>
          <w:bCs/>
          <w:color w:val="000000"/>
          <w:kern w:val="0"/>
          <w:sz w:val="18"/>
          <w:szCs w:val="18"/>
          <w:lang w:eastAsia="nl-NL"/>
          <w14:ligatures w14:val="none"/>
        </w:rPr>
        <w:t>], uit [plaats 1], eiser,</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4B49FA">
        <w:rPr>
          <w:rFonts w:ascii="Verdana" w:eastAsia="Times New Roman" w:hAnsi="Verdana" w:cs="Times New Roman"/>
          <w:color w:val="000000"/>
          <w:kern w:val="0"/>
          <w:sz w:val="18"/>
          <w:szCs w:val="18"/>
          <w:lang w:eastAsia="nl-NL"/>
          <w14:ligatures w14:val="none"/>
        </w:rPr>
        <w:t>en</w:t>
      </w:r>
      <w:proofErr w:type="gramEnd"/>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4B49FA">
        <w:rPr>
          <w:rFonts w:ascii="Verdana" w:eastAsia="Times New Roman" w:hAnsi="Verdana" w:cs="Times New Roman"/>
          <w:b/>
          <w:bCs/>
          <w:color w:val="000000"/>
          <w:kern w:val="0"/>
          <w:sz w:val="18"/>
          <w:szCs w:val="18"/>
          <w:lang w:eastAsia="nl-NL"/>
          <w14:ligatures w14:val="none"/>
        </w:rPr>
        <w:t>de</w:t>
      </w:r>
      <w:proofErr w:type="gramEnd"/>
      <w:r w:rsidRPr="004B49FA">
        <w:rPr>
          <w:rFonts w:ascii="Verdana" w:eastAsia="Times New Roman" w:hAnsi="Verdana" w:cs="Times New Roman"/>
          <w:b/>
          <w:bCs/>
          <w:color w:val="000000"/>
          <w:kern w:val="0"/>
          <w:sz w:val="18"/>
          <w:szCs w:val="18"/>
          <w:lang w:eastAsia="nl-NL"/>
          <w14:ligatures w14:val="none"/>
        </w:rPr>
        <w:t xml:space="preserve"> Raad van bestuur van de Sociale Verzekeringsbank Utrecht (</w:t>
      </w:r>
      <w:r w:rsidRPr="004B49FA">
        <w:rPr>
          <w:rFonts w:ascii="Verdana" w:eastAsia="Times New Roman" w:hAnsi="Verdana" w:cs="Times New Roman"/>
          <w:color w:val="000000"/>
          <w:kern w:val="0"/>
          <w:sz w:val="18"/>
          <w:szCs w:val="18"/>
          <w:lang w:eastAsia="nl-NL"/>
          <w14:ligatures w14:val="none"/>
        </w:rPr>
        <w:t>de Svb), verweerder,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w:t>
      </w:r>
      <w:proofErr w:type="gramStart"/>
      <w:r w:rsidRPr="004B49FA">
        <w:rPr>
          <w:rFonts w:ascii="Verdana" w:eastAsia="Times New Roman" w:hAnsi="Verdana" w:cs="Times New Roman"/>
          <w:color w:val="000000"/>
          <w:kern w:val="0"/>
          <w:sz w:val="18"/>
          <w:szCs w:val="18"/>
          <w:lang w:eastAsia="nl-NL"/>
          <w14:ligatures w14:val="none"/>
        </w:rPr>
        <w:t>gemachtigde</w:t>
      </w:r>
      <w:proofErr w:type="gramEnd"/>
      <w:r w:rsidRPr="004B49FA">
        <w:rPr>
          <w:rFonts w:ascii="Verdana" w:eastAsia="Times New Roman" w:hAnsi="Verdana" w:cs="Times New Roman"/>
          <w:color w:val="000000"/>
          <w:kern w:val="0"/>
          <w:sz w:val="18"/>
          <w:szCs w:val="18"/>
          <w:lang w:eastAsia="nl-NL"/>
          <w14:ligatures w14:val="none"/>
        </w:rPr>
        <w:t>: mr. A. Marijnissen).</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Inleiding</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In deze uitspraak beoordeelt de rechtbank het beroep van eiser tegen de toekenning aan hem van een pensioen op grond van de Algemene Ouderdomswet (AOW) met ingang van 25 juni 2022.</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heeft aan eiser met het besluit van 8 juli 2022 een AOW-pensioen toegekend.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Met het bestreden besluit van 4 november 2022 op het bezwaar van eiser heeft de Svb dat bezwaar gegrond verklaard.</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heeft op het beroep gereageerd met een verweerschrift.</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rechtbank heeft het beroep op 1 juni 2023 op zitting behandeld. Hieraan hebben deelgenomen: eiser en de gemachtigde van de Svb. Ter zitting is het onderzoek geschorst om eiser in de gelegenheid te stellen om stukken te overleggen.</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Met de brief van 12 juni 2023 heeft eiser stukken overgelegd.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Daarop heeft de Svb met de brief van 29 juni 2023 gereageerd.</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heeft op die brief met de brief van 21 juli 2023 een reactie gegeven.</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Partijen is vervolgens verzocht om aan te geven of een nadere zitting gewenst is. Omdat partijen daarop niet hebben gereageerd, heeft de rechtbank het onderzoek op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4 oktober 2023 gesloten. </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Totstandkoming van het besluit</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i/>
          <w:iCs/>
          <w:color w:val="000000"/>
          <w:kern w:val="0"/>
          <w:sz w:val="18"/>
          <w:szCs w:val="18"/>
          <w:lang w:eastAsia="nl-NL"/>
          <w14:ligatures w14:val="none"/>
        </w:rPr>
        <w:t>Feiten en omstandigheden</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2.1.</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en zijn inmiddels overleden echtgenote hebben in 2008 hun huis verkocht en zijn vanaf 24 mei 2008 een wereldreis gaan maken. Die reis heeft circa 2 jaar geduurd. Over de periode van 27 april 2010 tot 13 augustus 2012 hebben eiser en zijn echtgenote in België gewoond. Daarna zijn zij teruggekeerd naar Nederland.</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2.2.</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heeft op 4 april 2022 bij de Svb een aanvraag ingediend voor een AOW-pensioen.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lastRenderedPageBreak/>
        <w:t>2.3.</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Met het primaire besluit van 8 juli 2022 heeft de Svb aan eiser met ingang van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25 juni 2022 een AOW-pensioen toegekend. Daarop is een korting van 8% toegepast omdat eiser over de periode van 24 mei 2008 tot en met 30 september 2012 (afgerond op 4 jaar) niet verzekerd is geweest.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2.4.</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heeft tegen dit besluit bezwaar gemaakt.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i/>
          <w:iCs/>
          <w:color w:val="000000"/>
          <w:kern w:val="0"/>
          <w:sz w:val="18"/>
          <w:szCs w:val="18"/>
          <w:lang w:eastAsia="nl-NL"/>
          <w14:ligatures w14:val="none"/>
        </w:rPr>
        <w:t>Bestreden besluit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2.5.1.</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Met het bestreden besluit heeft de Svb dit bezwaar gegrond verklaard. Volgens de Svb is eiser niet verzekerd over de periode van 24 mei 2009 tot en met 30 september 2012 (afgerond op 3 jaar). Op eisers AOW-pensioen wordt een korting van 6% toegepast. De Svb herroept in zoverre het primaire besluit.</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2.5.2.</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Als een betrokkene langer dan een jaar uit Nederland vertrekt maar dit vertrek niet meteen een definitief karakter heeft, beschouwt de Svb hem het eerste jaar na vertrek nog als ingezetene. Na dit jaar eindigt het ingezetenschap, tenzij de feitelijke omstandigheden het (voorlopig) handhaven van het ingezetenschap rechtvaardigen.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2.5.3.</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heeft bezwaar gemaakt tegen de periode van 24 mei 2008 tot en met 27 april 2010. De Svb beperkt zich in heroverweging derhalve tot deze periode.</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2.5.4.</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concludeert dat eiser het eerste jaar van zijn wereldreis, van 24 mei 2008 tot en met 23 mei 2009, nog als ingezetene kan worden aangemerkt. Uit de feitelijke omstandigheden is niet gebleken dat eisers verblijf in het buitenland over deze periode een definitief karakter had.</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2.5.5.</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Over de periode van 24 mei 2009 tot en met 30 september 2012 beschouwt de Svb eiser als niet-verzekerd. Daarbij vindt de Svb van belang dat eiser bij zijn vertrek zijn koopwoning heeft verkocht en zich heeft uitgeschreven uit de Basisregistratie personen (Brp). Eiser heeft zijn auto en inboedel elders opgeslagen. Enerzijds kan dit erop wijzen dat het verblijf in het buitenland tijdelijk is, anderzijds dat eiser in Nederland geen gebruik meer maakt van die bezittingen.</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2.5.6.</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overige door eiser genoemde omstandigheden – zoals dat hij contacten in Nederland heeft onderhouden, een aantal keren is teruggekeerd, aangifte inkomstenbelasting (IB) heeft gedaan, in Nederland een correspondentieadres, een Nederlandse bankrekening, huisarts en tandarts en verzekeringen had, een Nederlandse auto waarvoor hij wegenbelasting heeft betaald en zijn vennootschap in Nederland is gevestigd – acht de Svb onvoldoende zwaarwegend om aan te nemen dat eiser over de periode van 24 mei 2009 tot en met 30 september 2012 in Nederland woonde.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2.5.7.</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lastRenderedPageBreak/>
        <w:t>De Svb concludeert dat eiser over deze periode geen duurzame band van persoonlijke aard met Nederland had, zodat hij eiser niet aanmerkt als ingezetene van Nederland en als niet-verzekerd aanmerkt. </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Beroep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3.1.</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betwist dat hij over de periode van 24 mei 2009 tot en met 27 april 2010 niet verzekerd was voor de AOW.</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3.2.</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stelt dat de feiten tussen partijen niet ter discussie staan. Volgens eiser trekt de Svb daaruit echter een onjuiste conclusie.</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doet de feiten ten onrechte af als weinig relevant. Alleen de aantekening in de Brp en het feit dat eiser na verkoop van de woning niet direct een andere woning heeft gekocht of gehuurd, vindt de Svb van belang. De gang van zaken rond de aantekening in de Brp vindt de Svb ten onrechte niet relevant. Indertijd hebben eiser en zijn echtgenote bij de gemeente Nederlek aangegeven dat zij langere tijd wilden gaan reizen en daarom nog geen ander huis hadden gekocht of gehuurd, maar wel met enige regelmaat in Nederland bij familie of vrienden zouden verblijven en een correspondentieadres hadden. De ambtenaar vond dat niet relevant en wilde een feitelijk woonadres en heeft eigenmachtig ingevuld: ‘vertrokken op 23 mei 2008 naar Chili’. Eiser heeft het er maar bij gelaten, niet realiserende dat dat vele jaren later ingrijpende gevolgen zou hebben. Eiser had op dat moment helemaal niet het plan Nederland te verlaten en zich in het buitenland te vestigen.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3.3.</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stelt dat er van emigratie of het definitief verlaten van Nederland geen sprake was en dat het feit dat hij en zijn echtgenote na afloop van het reizen in België zijn gaan wonen, niet relevant is. Zij zijn uit nood in België gaan wonen omdat er in de buurt van [plaats 2] geen passende woonruimte te vinden was. Pas in 2012 is in [plaats 3] een passende woning gevonden. Eiser betwist niet dat hij in de periode dat hij in België heeft gewoond, niet verzekerd is geweest.</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3.4.</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heeft gedurende 2 jaar inkomstenbelasting en sociale premies betaald en de Belastingdienst heeft over de in geding zijnde periode verrekend. De Belastingdienst heeft blijkbaar geconcludeerd dat eiser nog steeds in Nederland woonachtig was.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Ter onderbouwing van zijn standpunt heeft eiser hangende beroep en na schorsing van de behandeling ter zitting zijn aangiftes IB over de jaren 2008 tot en met 2010 overgelegd en de voorlopige aanslag IB over 2009.</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Het ligt volgens eiser niet voor de hand dat hij allerlei substantiële kosten in Nederland is blijven maken als hij definitief uit Nederland zou zijn vertrokken. </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Verweer</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4.1.</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stelt terecht te hebben vastgesteld dat eiser over de periode van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24 mei 2009 tot en met 27 april 2010 niet verzekerd was voor de AOW.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4.2.</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lastRenderedPageBreak/>
        <w:t>Eiser en zijn overleden echtgenote zijn in 2008 uitgeschreven uit de Brp. Zij hadden hun huis verkocht, waardoor zij niet meer beschikten over woonruimte in Nederland, en gingen voor onbepaalde tijd reizen. Aansluitend hebben zij in België gewoond.</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4.3.</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heeft eiser het eerste jaar na vertrek nog aangemerkt als ingezetene. Er zijn echter geen feitelijke omstandigheden die het langer handhaven van ingezetenschap rechtvaardigen. Dat eiser nog banden met Nederland heeft onderhouden en in Nederland belasting heeft betaald is hiervoor onvoldoende. Er waren geen aanwijzingen dat eiser op korte termijn naar Nederland zou terugkeren. Dat is ook niet gebeurd; na hun reis zijn eiser en zijn echtgenote in België gaan wonen.</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4.4.</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In de door eiser overgelegde aangiftes en aanslag IB ziet de Svb geen aanleiding voor een ander standpunt.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Uit deze stukken blijkt niet dat de Belastingdienst een beoordeling van de feiten en omstandigheden met betrekking tot eisers ingezetenschap heeft verricht. Dat eiser over 2009 aangifte heeft gedaan als binnenlands belastingplichtige leidt dan ook niet tot de conclusie dat hij ingezetene was.</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Daarnaast heeft eiser over 2010 aangifte gedaan middels een C-biljet. Dit biljet wordt gebruikt als iemand niet in Nederland woont. Op dit biljet heeft eiser vermeld dat hij niet verplicht verzekerd is voor de volksverzekeringen. </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4.5.</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Ter zitting heeft eiser gesteld dat de Belastingdienst premies geïnd heeft. Dit blijkt volgens de Svb echter niet uit de overgelegde stukken. Uit de aangifte 2009 blijkt dat er geen sprake was van betaling van premies volksverzekeringen. Uit de aangifte 2010 valt niet op te maken of sprake was van premieafdracht.</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Juridisch kader</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voor de beoordeling van het beroep belangrijke wet- en regelgeving is te vinden in de bijlage bij deze uitspraak.</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Beoordeling door de rechtbank</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5.1.</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vraag die de rechtbank moet beantwoorden is of de Svb op goede gronden een korting op eisers AOW-pensioen toepast.</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5.2.</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Svb kort eisers pensioen omdat hij een periode geen ingezetene van Nederland is geweest en daarmee niet verzekerd is geweest voor de AOW.</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5.3.</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Op grond van de artikelen 2, 3, 6 en 13 van de AOW wordt op het ouderdomspensioen een korting toegepast van 2% voor elk kalenderjaar dat de pensioengerechtigde niet verzekerd is geweest, omdat hij geen ingezetene was. Ingezetene is degene, die in Nederland woont. Waar iemand woont en waar een lichaam gevestigd is, wordt naar de omstandigheden beoordeeld.</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lastRenderedPageBreak/>
        <w:t>Volgens vaste rechtspraak1 komt het er bij de beoordeling van ingezetenschap op aan of de omstandigheden van dien aard zijn, dat een duurzame band van persoonlijke aard bestaat tussen de betrokkene en Nederland. Het is de exclusieve taak van de rechter om in procedures als de onderhavige het wettelijk begrip ingezetene uit te leggen. Daarmee is niet gezegd dat de Svb geen wetsinterpreterende beleidsregels mag opstellen maar deze regels kunnen de rechter niet binden. Zij zijn in het algemeen dus niet van doorslaggevende betekenis voor het antwoord op de vraag of een betrokkene als ingezetene moet worden aangemerkt. Wel moet steeds beoordeeld worden of de Svb zijn beleidsregels over dit onderwerp, voor zover daarin sprake is van een begunstigende uitleg van de wet, ook stelselmatig heeft toegepast.</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In de Beleidsregel SB1027 heeft de Svb neergelegd dat in het geval betrokkene het voornemen heeft om langer dan een jaar buiten Nederland te verblijven en het vertrek geen definitief karakter heeft, het uitgangspunt is dat naarmate betrokkene langer buiten Nederland verblijft het waarschijnlijk is dat de band met Nederland minder sterk wordt. In gevallen waarin het onderzoek naar de feitelijke omstandigheden niet leidt tot de conclusie dat sprake is van een definitief verblijf in het buitenland beschouwt de Svb betrokkene het eerste jaar na het feitelijk vertrek uit Nederland (nog) als ingezetene. Na dat jaar beschouwt de Svb het ingezetenschap als geëindigd, tenzij betrokkene zelf aantoont dat de feitelijke omstandigheden het (voorlopig) handhaven van het ingezetenschap rechtvaardigen. Als drie jaar zijn verlopen na de datum van vertrek uit Nederland, beschouwt de Svb het ingezetenschap zonder meer als geëindigd. De periode van verblijf buiten Nederland heeft dan zo lang geduurd, dat betrokkene niet langer geacht wordt een duurzame band van persoonlijke aard met Nederland te hebben. Slechts in zeer uitzonderlijke gevallen maakt de Svb op deze regel een uitzondering.</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5.4.</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Het geschil beperkt zich tot de periode van het tweede jaar van eisers wereldreis, van 24 mei 2009 tot en met 27 april 2010. Over het eerste jaar van eisers wereldreis neemt de Svb ingezetenschap en daarmee verzekering voor de AOW aan en eiser betwist niet over de periode dat hij aansluitend in België woonde, van 28 april 2010 tot en met 13 augustus 2012, niet verzekerd te zijn geweest voor de AOW.</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5.5.</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Naar het oordeel van de rechtbank heeft de Svb over de periode in geschil terecht geen ingezetenschap aangenomen. Eiser was uitgeschreven uit de Brp, had geen duurzame woonruimte/woning meer in Nederland en was reeds een jaar uit Nederland vertrokken. Voorts heeft eiser ter zitting verklaard dat er geen einddatum aan zijn wereldreis gekoppeld was en dat het theoretisch mogelijk was geweest dat hij niet was teruggekeerd naar Nederland. Zijn vertrek was daarmee in beginsel voor onbepaalde tijd en eiser had niet per se de intentie om terug te keren naar Nederland. Deze omstandigheden tezamen duiden er volgens de rechtbank op dat de duurzame band van persoonlijke aard met Nederland was verbroken.</w:t>
      </w:r>
    </w:p>
    <w:p w:rsidR="004B49FA" w:rsidRPr="004B49FA" w:rsidRDefault="004B49FA" w:rsidP="004B49FA">
      <w:pPr>
        <w:spacing w:line="336" w:lineRule="atLeast"/>
        <w:rPr>
          <w:rFonts w:ascii="Verdana" w:eastAsia="Times New Roman" w:hAnsi="Verdana" w:cs="Times New Roman"/>
          <w:color w:val="333333"/>
          <w:kern w:val="0"/>
          <w:sz w:val="18"/>
          <w:szCs w:val="18"/>
          <w:lang w:eastAsia="nl-NL"/>
          <w14:ligatures w14:val="none"/>
        </w:rPr>
      </w:pPr>
      <w:r w:rsidRPr="004B49FA">
        <w:rPr>
          <w:rFonts w:ascii="Verdana" w:eastAsia="Times New Roman" w:hAnsi="Verdana" w:cs="Times New Roman"/>
          <w:color w:val="333333"/>
          <w:kern w:val="0"/>
          <w:sz w:val="18"/>
          <w:szCs w:val="18"/>
          <w:lang w:eastAsia="nl-NL"/>
          <w14:ligatures w14:val="none"/>
        </w:rPr>
        <w:t>5.6.</w:t>
      </w:r>
    </w:p>
    <w:p w:rsidR="004B49FA" w:rsidRPr="004B49FA" w:rsidRDefault="004B49FA" w:rsidP="004B49FA">
      <w:pPr>
        <w:spacing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Eiser heeft gesteld dat hij tijdens zijn wereldreis contacten heeft onderhouden met Nederland, dat hij in de periode in geschil 2 à 3 weken in Nederland heeft verbleven en dat hij belastingen, verzekeringen en premies is blijven betalen.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lastRenderedPageBreak/>
        <w:t xml:space="preserve">Deze banden met Nederland zijn, tegen de hiervoor onder 5.5. </w:t>
      </w:r>
      <w:proofErr w:type="gramStart"/>
      <w:r w:rsidRPr="004B49FA">
        <w:rPr>
          <w:rFonts w:ascii="Verdana" w:eastAsia="Times New Roman" w:hAnsi="Verdana" w:cs="Times New Roman"/>
          <w:color w:val="000000"/>
          <w:kern w:val="0"/>
          <w:sz w:val="18"/>
          <w:szCs w:val="18"/>
          <w:lang w:eastAsia="nl-NL"/>
          <w14:ligatures w14:val="none"/>
        </w:rPr>
        <w:t>geschetste</w:t>
      </w:r>
      <w:proofErr w:type="gramEnd"/>
      <w:r w:rsidRPr="004B49FA">
        <w:rPr>
          <w:rFonts w:ascii="Verdana" w:eastAsia="Times New Roman" w:hAnsi="Verdana" w:cs="Times New Roman"/>
          <w:color w:val="000000"/>
          <w:kern w:val="0"/>
          <w:sz w:val="18"/>
          <w:szCs w:val="18"/>
          <w:lang w:eastAsia="nl-NL"/>
          <w14:ligatures w14:val="none"/>
        </w:rPr>
        <w:t xml:space="preserve"> omstandigheden, naar het oordeel van de rechtbank echter onvoldoende zwaarwegend om eiser als ingezetene van Nederland te (blijven) beschouwen. Zo is niet gebleken dat in het kader van de betaling van belastingen, verzekeringen en premies expliciet eisers ingezetenschap over de periode in geschil is beoordeeld. Daaraan hecht de rechtbank derhalve niet de waarde die eiser daaraan gehecht wenst te zien.</w:t>
      </w:r>
    </w:p>
    <w:p w:rsidR="004B49FA" w:rsidRPr="004B49FA" w:rsidRDefault="004B49FA" w:rsidP="004B49FA">
      <w:pPr>
        <w:outlineLvl w:val="1"/>
        <w:rPr>
          <w:rFonts w:ascii="Verdana" w:eastAsia="Times New Roman" w:hAnsi="Verdana" w:cs="Times New Roman"/>
          <w:b/>
          <w:bCs/>
          <w:color w:val="000000"/>
          <w:kern w:val="0"/>
          <w:sz w:val="18"/>
          <w:szCs w:val="18"/>
          <w:lang w:eastAsia="nl-NL"/>
          <w14:ligatures w14:val="none"/>
        </w:rPr>
      </w:pPr>
      <w:r w:rsidRPr="004B49FA">
        <w:rPr>
          <w:rFonts w:ascii="Verdana" w:eastAsia="Times New Roman" w:hAnsi="Verdana" w:cs="Times New Roman"/>
          <w:b/>
          <w:bCs/>
          <w:color w:val="000000"/>
          <w:kern w:val="0"/>
          <w:sz w:val="18"/>
          <w:szCs w:val="18"/>
          <w:lang w:eastAsia="nl-NL"/>
          <w14:ligatures w14:val="none"/>
        </w:rPr>
        <w:t>Conclusie en gevolgen</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De rechtbank komt tot de slotsom dat eiser over de periode van 24 mei 2009 tot en met </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27 april 2010 niet als ingezetene kan worden aangemerkt. Daardoor was hij niet verzekerd voor de AOW. De Svb past daarom op goede gronden een korting toe op eisers AOW-pensioen.</w:t>
      </w:r>
    </w:p>
    <w:p w:rsidR="004B49FA" w:rsidRPr="004B49FA" w:rsidRDefault="004B49FA" w:rsidP="004B49FA">
      <w:pPr>
        <w:spacing w:after="75" w:line="336" w:lineRule="atLeast"/>
        <w:rPr>
          <w:rFonts w:ascii="Verdana" w:eastAsia="Times New Roman" w:hAnsi="Verdana" w:cs="Times New Roman"/>
          <w:color w:val="000000"/>
          <w:kern w:val="0"/>
          <w:sz w:val="18"/>
          <w:szCs w:val="18"/>
          <w:lang w:eastAsia="nl-NL"/>
          <w14:ligatures w14:val="none"/>
        </w:rPr>
      </w:pPr>
      <w:r w:rsidRPr="004B49FA">
        <w:rPr>
          <w:rFonts w:ascii="Verdana" w:eastAsia="Times New Roman" w:hAnsi="Verdana" w:cs="Times New Roman"/>
          <w:color w:val="000000"/>
          <w:kern w:val="0"/>
          <w:sz w:val="18"/>
          <w:szCs w:val="18"/>
          <w:lang w:eastAsia="nl-NL"/>
          <w14:ligatures w14:val="none"/>
        </w:rPr>
        <w:t>Het beroep is ongegrond.</w:t>
      </w: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31F81"/>
    <w:multiLevelType w:val="multilevel"/>
    <w:tmpl w:val="B04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9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FA"/>
    <w:rsid w:val="00017EE2"/>
    <w:rsid w:val="00094D1F"/>
    <w:rsid w:val="001C5DB1"/>
    <w:rsid w:val="004B49F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710760C"/>
  <w15:chartTrackingRefBased/>
  <w15:docId w15:val="{C67AAE4E-3CD9-8548-B9A9-0058AD91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B49FA"/>
  </w:style>
  <w:style w:type="paragraph" w:styleId="Kop2">
    <w:name w:val="heading 2"/>
    <w:basedOn w:val="Standaard"/>
    <w:link w:val="Kop2Char"/>
    <w:uiPriority w:val="9"/>
    <w:qFormat/>
    <w:rsid w:val="004B49FA"/>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4B49FA"/>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4B49FA"/>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4B49FA"/>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4B49FA"/>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emphasis">
    <w:name w:val="emphasis"/>
    <w:basedOn w:val="Standaardalinea-lettertype"/>
    <w:rsid w:val="004B49FA"/>
  </w:style>
  <w:style w:type="character" w:customStyle="1" w:styleId="apple-converted-space">
    <w:name w:val="apple-converted-space"/>
    <w:basedOn w:val="Standaardalinea-lettertype"/>
    <w:rsid w:val="004B49FA"/>
  </w:style>
  <w:style w:type="character" w:customStyle="1" w:styleId="nr">
    <w:name w:val="nr"/>
    <w:basedOn w:val="Standaardalinea-lettertype"/>
    <w:rsid w:val="004B4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215363">
      <w:bodyDiv w:val="1"/>
      <w:marLeft w:val="0"/>
      <w:marRight w:val="0"/>
      <w:marTop w:val="0"/>
      <w:marBottom w:val="0"/>
      <w:divBdr>
        <w:top w:val="none" w:sz="0" w:space="0" w:color="auto"/>
        <w:left w:val="none" w:sz="0" w:space="0" w:color="auto"/>
        <w:bottom w:val="none" w:sz="0" w:space="0" w:color="auto"/>
        <w:right w:val="none" w:sz="0" w:space="0" w:color="auto"/>
      </w:divBdr>
      <w:divsChild>
        <w:div w:id="578715508">
          <w:marLeft w:val="0"/>
          <w:marRight w:val="300"/>
          <w:marTop w:val="0"/>
          <w:marBottom w:val="0"/>
          <w:divBdr>
            <w:top w:val="none" w:sz="0" w:space="0" w:color="auto"/>
            <w:left w:val="none" w:sz="0" w:space="0" w:color="auto"/>
            <w:bottom w:val="none" w:sz="0" w:space="0" w:color="auto"/>
            <w:right w:val="none" w:sz="0" w:space="0" w:color="auto"/>
          </w:divBdr>
          <w:divsChild>
            <w:div w:id="878859531">
              <w:marLeft w:val="0"/>
              <w:marRight w:val="0"/>
              <w:marTop w:val="0"/>
              <w:marBottom w:val="0"/>
              <w:divBdr>
                <w:top w:val="none" w:sz="0" w:space="0" w:color="auto"/>
                <w:left w:val="none" w:sz="0" w:space="0" w:color="auto"/>
                <w:bottom w:val="none" w:sz="0" w:space="0" w:color="auto"/>
                <w:right w:val="none" w:sz="0" w:space="0" w:color="auto"/>
              </w:divBdr>
            </w:div>
            <w:div w:id="969095028">
              <w:marLeft w:val="0"/>
              <w:marRight w:val="0"/>
              <w:marTop w:val="0"/>
              <w:marBottom w:val="0"/>
              <w:divBdr>
                <w:top w:val="none" w:sz="0" w:space="0" w:color="auto"/>
                <w:left w:val="none" w:sz="0" w:space="0" w:color="auto"/>
                <w:bottom w:val="none" w:sz="0" w:space="0" w:color="auto"/>
                <w:right w:val="none" w:sz="0" w:space="0" w:color="auto"/>
              </w:divBdr>
            </w:div>
            <w:div w:id="83261920">
              <w:marLeft w:val="0"/>
              <w:marRight w:val="0"/>
              <w:marTop w:val="225"/>
              <w:marBottom w:val="0"/>
              <w:divBdr>
                <w:top w:val="none" w:sz="0" w:space="0" w:color="auto"/>
                <w:left w:val="none" w:sz="0" w:space="0" w:color="auto"/>
                <w:bottom w:val="none" w:sz="0" w:space="0" w:color="auto"/>
                <w:right w:val="none" w:sz="0" w:space="0" w:color="auto"/>
              </w:divBdr>
              <w:divsChild>
                <w:div w:id="110559477">
                  <w:marLeft w:val="0"/>
                  <w:marRight w:val="0"/>
                  <w:marTop w:val="0"/>
                  <w:marBottom w:val="0"/>
                  <w:divBdr>
                    <w:top w:val="none" w:sz="0" w:space="0" w:color="auto"/>
                    <w:left w:val="none" w:sz="0" w:space="0" w:color="auto"/>
                    <w:bottom w:val="none" w:sz="0" w:space="0" w:color="auto"/>
                    <w:right w:val="none" w:sz="0" w:space="0" w:color="auto"/>
                  </w:divBdr>
                </w:div>
                <w:div w:id="1171992573">
                  <w:marLeft w:val="0"/>
                  <w:marRight w:val="0"/>
                  <w:marTop w:val="0"/>
                  <w:marBottom w:val="0"/>
                  <w:divBdr>
                    <w:top w:val="none" w:sz="0" w:space="0" w:color="auto"/>
                    <w:left w:val="none" w:sz="0" w:space="0" w:color="auto"/>
                    <w:bottom w:val="none" w:sz="0" w:space="0" w:color="auto"/>
                    <w:right w:val="none" w:sz="0" w:space="0" w:color="auto"/>
                  </w:divBdr>
                </w:div>
              </w:divsChild>
            </w:div>
            <w:div w:id="1683699832">
              <w:marLeft w:val="0"/>
              <w:marRight w:val="0"/>
              <w:marTop w:val="225"/>
              <w:marBottom w:val="0"/>
              <w:divBdr>
                <w:top w:val="none" w:sz="0" w:space="0" w:color="auto"/>
                <w:left w:val="none" w:sz="0" w:space="0" w:color="auto"/>
                <w:bottom w:val="none" w:sz="0" w:space="0" w:color="auto"/>
                <w:right w:val="none" w:sz="0" w:space="0" w:color="auto"/>
              </w:divBdr>
              <w:divsChild>
                <w:div w:id="1042486572">
                  <w:marLeft w:val="0"/>
                  <w:marRight w:val="0"/>
                  <w:marTop w:val="0"/>
                  <w:marBottom w:val="0"/>
                  <w:divBdr>
                    <w:top w:val="none" w:sz="0" w:space="0" w:color="auto"/>
                    <w:left w:val="none" w:sz="0" w:space="0" w:color="auto"/>
                    <w:bottom w:val="none" w:sz="0" w:space="0" w:color="auto"/>
                    <w:right w:val="none" w:sz="0" w:space="0" w:color="auto"/>
                  </w:divBdr>
                </w:div>
                <w:div w:id="1020425812">
                  <w:marLeft w:val="0"/>
                  <w:marRight w:val="0"/>
                  <w:marTop w:val="0"/>
                  <w:marBottom w:val="0"/>
                  <w:divBdr>
                    <w:top w:val="none" w:sz="0" w:space="0" w:color="auto"/>
                    <w:left w:val="none" w:sz="0" w:space="0" w:color="auto"/>
                    <w:bottom w:val="none" w:sz="0" w:space="0" w:color="auto"/>
                    <w:right w:val="none" w:sz="0" w:space="0" w:color="auto"/>
                  </w:divBdr>
                </w:div>
                <w:div w:id="611088597">
                  <w:marLeft w:val="0"/>
                  <w:marRight w:val="0"/>
                  <w:marTop w:val="0"/>
                  <w:marBottom w:val="0"/>
                  <w:divBdr>
                    <w:top w:val="none" w:sz="0" w:space="0" w:color="auto"/>
                    <w:left w:val="none" w:sz="0" w:space="0" w:color="auto"/>
                    <w:bottom w:val="none" w:sz="0" w:space="0" w:color="auto"/>
                    <w:right w:val="none" w:sz="0" w:space="0" w:color="auto"/>
                  </w:divBdr>
                </w:div>
                <w:div w:id="803352860">
                  <w:marLeft w:val="0"/>
                  <w:marRight w:val="0"/>
                  <w:marTop w:val="0"/>
                  <w:marBottom w:val="0"/>
                  <w:divBdr>
                    <w:top w:val="none" w:sz="0" w:space="0" w:color="auto"/>
                    <w:left w:val="none" w:sz="0" w:space="0" w:color="auto"/>
                    <w:bottom w:val="none" w:sz="0" w:space="0" w:color="auto"/>
                    <w:right w:val="none" w:sz="0" w:space="0" w:color="auto"/>
                  </w:divBdr>
                </w:div>
                <w:div w:id="329678790">
                  <w:marLeft w:val="0"/>
                  <w:marRight w:val="0"/>
                  <w:marTop w:val="0"/>
                  <w:marBottom w:val="0"/>
                  <w:divBdr>
                    <w:top w:val="none" w:sz="0" w:space="0" w:color="auto"/>
                    <w:left w:val="none" w:sz="0" w:space="0" w:color="auto"/>
                    <w:bottom w:val="none" w:sz="0" w:space="0" w:color="auto"/>
                    <w:right w:val="none" w:sz="0" w:space="0" w:color="auto"/>
                  </w:divBdr>
                </w:div>
                <w:div w:id="1948190775">
                  <w:marLeft w:val="0"/>
                  <w:marRight w:val="0"/>
                  <w:marTop w:val="0"/>
                  <w:marBottom w:val="0"/>
                  <w:divBdr>
                    <w:top w:val="none" w:sz="0" w:space="0" w:color="auto"/>
                    <w:left w:val="none" w:sz="0" w:space="0" w:color="auto"/>
                    <w:bottom w:val="none" w:sz="0" w:space="0" w:color="auto"/>
                    <w:right w:val="none" w:sz="0" w:space="0" w:color="auto"/>
                  </w:divBdr>
                </w:div>
                <w:div w:id="568997895">
                  <w:marLeft w:val="0"/>
                  <w:marRight w:val="0"/>
                  <w:marTop w:val="0"/>
                  <w:marBottom w:val="0"/>
                  <w:divBdr>
                    <w:top w:val="none" w:sz="0" w:space="0" w:color="auto"/>
                    <w:left w:val="none" w:sz="0" w:space="0" w:color="auto"/>
                    <w:bottom w:val="none" w:sz="0" w:space="0" w:color="auto"/>
                    <w:right w:val="none" w:sz="0" w:space="0" w:color="auto"/>
                  </w:divBdr>
                </w:div>
                <w:div w:id="1959215046">
                  <w:marLeft w:val="0"/>
                  <w:marRight w:val="0"/>
                  <w:marTop w:val="0"/>
                  <w:marBottom w:val="0"/>
                  <w:divBdr>
                    <w:top w:val="none" w:sz="0" w:space="0" w:color="auto"/>
                    <w:left w:val="none" w:sz="0" w:space="0" w:color="auto"/>
                    <w:bottom w:val="none" w:sz="0" w:space="0" w:color="auto"/>
                    <w:right w:val="none" w:sz="0" w:space="0" w:color="auto"/>
                  </w:divBdr>
                </w:div>
                <w:div w:id="739643793">
                  <w:marLeft w:val="0"/>
                  <w:marRight w:val="0"/>
                  <w:marTop w:val="0"/>
                  <w:marBottom w:val="0"/>
                  <w:divBdr>
                    <w:top w:val="none" w:sz="0" w:space="0" w:color="auto"/>
                    <w:left w:val="none" w:sz="0" w:space="0" w:color="auto"/>
                    <w:bottom w:val="none" w:sz="0" w:space="0" w:color="auto"/>
                    <w:right w:val="none" w:sz="0" w:space="0" w:color="auto"/>
                  </w:divBdr>
                </w:div>
              </w:divsChild>
            </w:div>
            <w:div w:id="1419205079">
              <w:marLeft w:val="0"/>
              <w:marRight w:val="0"/>
              <w:marTop w:val="225"/>
              <w:marBottom w:val="0"/>
              <w:divBdr>
                <w:top w:val="none" w:sz="0" w:space="0" w:color="auto"/>
                <w:left w:val="none" w:sz="0" w:space="0" w:color="auto"/>
                <w:bottom w:val="none" w:sz="0" w:space="0" w:color="auto"/>
                <w:right w:val="none" w:sz="0" w:space="0" w:color="auto"/>
              </w:divBdr>
              <w:divsChild>
                <w:div w:id="2017534418">
                  <w:marLeft w:val="0"/>
                  <w:marRight w:val="0"/>
                  <w:marTop w:val="0"/>
                  <w:marBottom w:val="0"/>
                  <w:divBdr>
                    <w:top w:val="none" w:sz="0" w:space="0" w:color="auto"/>
                    <w:left w:val="none" w:sz="0" w:space="0" w:color="auto"/>
                    <w:bottom w:val="none" w:sz="0" w:space="0" w:color="auto"/>
                    <w:right w:val="none" w:sz="0" w:space="0" w:color="auto"/>
                  </w:divBdr>
                </w:div>
                <w:div w:id="243732076">
                  <w:marLeft w:val="480"/>
                  <w:marRight w:val="0"/>
                  <w:marTop w:val="0"/>
                  <w:marBottom w:val="0"/>
                  <w:divBdr>
                    <w:top w:val="none" w:sz="0" w:space="0" w:color="auto"/>
                    <w:left w:val="none" w:sz="0" w:space="0" w:color="auto"/>
                    <w:bottom w:val="none" w:sz="0" w:space="0" w:color="auto"/>
                    <w:right w:val="none" w:sz="0" w:space="0" w:color="auto"/>
                  </w:divBdr>
                </w:div>
                <w:div w:id="1570459819">
                  <w:marLeft w:val="480"/>
                  <w:marRight w:val="0"/>
                  <w:marTop w:val="0"/>
                  <w:marBottom w:val="0"/>
                  <w:divBdr>
                    <w:top w:val="none" w:sz="0" w:space="0" w:color="auto"/>
                    <w:left w:val="none" w:sz="0" w:space="0" w:color="auto"/>
                    <w:bottom w:val="none" w:sz="0" w:space="0" w:color="auto"/>
                    <w:right w:val="none" w:sz="0" w:space="0" w:color="auto"/>
                  </w:divBdr>
                </w:div>
                <w:div w:id="1260866401">
                  <w:marLeft w:val="480"/>
                  <w:marRight w:val="0"/>
                  <w:marTop w:val="0"/>
                  <w:marBottom w:val="0"/>
                  <w:divBdr>
                    <w:top w:val="none" w:sz="0" w:space="0" w:color="auto"/>
                    <w:left w:val="none" w:sz="0" w:space="0" w:color="auto"/>
                    <w:bottom w:val="none" w:sz="0" w:space="0" w:color="auto"/>
                    <w:right w:val="none" w:sz="0" w:space="0" w:color="auto"/>
                  </w:divBdr>
                  <w:divsChild>
                    <w:div w:id="1346244384">
                      <w:marLeft w:val="0"/>
                      <w:marRight w:val="0"/>
                      <w:marTop w:val="0"/>
                      <w:marBottom w:val="0"/>
                      <w:divBdr>
                        <w:top w:val="none" w:sz="0" w:space="0" w:color="auto"/>
                        <w:left w:val="none" w:sz="0" w:space="0" w:color="auto"/>
                        <w:bottom w:val="none" w:sz="0" w:space="0" w:color="auto"/>
                        <w:right w:val="none" w:sz="0" w:space="0" w:color="auto"/>
                      </w:divBdr>
                    </w:div>
                  </w:divsChild>
                </w:div>
                <w:div w:id="1379552287">
                  <w:marLeft w:val="480"/>
                  <w:marRight w:val="0"/>
                  <w:marTop w:val="0"/>
                  <w:marBottom w:val="0"/>
                  <w:divBdr>
                    <w:top w:val="none" w:sz="0" w:space="0" w:color="auto"/>
                    <w:left w:val="none" w:sz="0" w:space="0" w:color="auto"/>
                    <w:bottom w:val="none" w:sz="0" w:space="0" w:color="auto"/>
                    <w:right w:val="none" w:sz="0" w:space="0" w:color="auto"/>
                  </w:divBdr>
                  <w:divsChild>
                    <w:div w:id="1653830028">
                      <w:marLeft w:val="0"/>
                      <w:marRight w:val="0"/>
                      <w:marTop w:val="0"/>
                      <w:marBottom w:val="0"/>
                      <w:divBdr>
                        <w:top w:val="none" w:sz="0" w:space="0" w:color="auto"/>
                        <w:left w:val="none" w:sz="0" w:space="0" w:color="auto"/>
                        <w:bottom w:val="none" w:sz="0" w:space="0" w:color="auto"/>
                        <w:right w:val="none" w:sz="0" w:space="0" w:color="auto"/>
                      </w:divBdr>
                    </w:div>
                    <w:div w:id="637993923">
                      <w:marLeft w:val="720"/>
                      <w:marRight w:val="0"/>
                      <w:marTop w:val="0"/>
                      <w:marBottom w:val="0"/>
                      <w:divBdr>
                        <w:top w:val="none" w:sz="0" w:space="0" w:color="auto"/>
                        <w:left w:val="none" w:sz="0" w:space="0" w:color="auto"/>
                        <w:bottom w:val="none" w:sz="0" w:space="0" w:color="auto"/>
                        <w:right w:val="none" w:sz="0" w:space="0" w:color="auto"/>
                      </w:divBdr>
                    </w:div>
                    <w:div w:id="1395272166">
                      <w:marLeft w:val="720"/>
                      <w:marRight w:val="0"/>
                      <w:marTop w:val="0"/>
                      <w:marBottom w:val="0"/>
                      <w:divBdr>
                        <w:top w:val="none" w:sz="0" w:space="0" w:color="auto"/>
                        <w:left w:val="none" w:sz="0" w:space="0" w:color="auto"/>
                        <w:bottom w:val="none" w:sz="0" w:space="0" w:color="auto"/>
                        <w:right w:val="none" w:sz="0" w:space="0" w:color="auto"/>
                      </w:divBdr>
                    </w:div>
                    <w:div w:id="1940405835">
                      <w:marLeft w:val="720"/>
                      <w:marRight w:val="0"/>
                      <w:marTop w:val="0"/>
                      <w:marBottom w:val="0"/>
                      <w:divBdr>
                        <w:top w:val="none" w:sz="0" w:space="0" w:color="auto"/>
                        <w:left w:val="none" w:sz="0" w:space="0" w:color="auto"/>
                        <w:bottom w:val="none" w:sz="0" w:space="0" w:color="auto"/>
                        <w:right w:val="none" w:sz="0" w:space="0" w:color="auto"/>
                      </w:divBdr>
                    </w:div>
                    <w:div w:id="1643189516">
                      <w:marLeft w:val="720"/>
                      <w:marRight w:val="0"/>
                      <w:marTop w:val="0"/>
                      <w:marBottom w:val="0"/>
                      <w:divBdr>
                        <w:top w:val="none" w:sz="0" w:space="0" w:color="auto"/>
                        <w:left w:val="none" w:sz="0" w:space="0" w:color="auto"/>
                        <w:bottom w:val="none" w:sz="0" w:space="0" w:color="auto"/>
                        <w:right w:val="none" w:sz="0" w:space="0" w:color="auto"/>
                      </w:divBdr>
                    </w:div>
                    <w:div w:id="201872056">
                      <w:marLeft w:val="720"/>
                      <w:marRight w:val="0"/>
                      <w:marTop w:val="0"/>
                      <w:marBottom w:val="0"/>
                      <w:divBdr>
                        <w:top w:val="none" w:sz="0" w:space="0" w:color="auto"/>
                        <w:left w:val="none" w:sz="0" w:space="0" w:color="auto"/>
                        <w:bottom w:val="none" w:sz="0" w:space="0" w:color="auto"/>
                        <w:right w:val="none" w:sz="0" w:space="0" w:color="auto"/>
                      </w:divBdr>
                    </w:div>
                    <w:div w:id="1870685102">
                      <w:marLeft w:val="720"/>
                      <w:marRight w:val="0"/>
                      <w:marTop w:val="0"/>
                      <w:marBottom w:val="0"/>
                      <w:divBdr>
                        <w:top w:val="none" w:sz="0" w:space="0" w:color="auto"/>
                        <w:left w:val="none" w:sz="0" w:space="0" w:color="auto"/>
                        <w:bottom w:val="none" w:sz="0" w:space="0" w:color="auto"/>
                        <w:right w:val="none" w:sz="0" w:space="0" w:color="auto"/>
                      </w:divBdr>
                    </w:div>
                    <w:div w:id="83534110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665932620">
              <w:marLeft w:val="0"/>
              <w:marRight w:val="0"/>
              <w:marTop w:val="225"/>
              <w:marBottom w:val="0"/>
              <w:divBdr>
                <w:top w:val="none" w:sz="0" w:space="0" w:color="auto"/>
                <w:left w:val="none" w:sz="0" w:space="0" w:color="auto"/>
                <w:bottom w:val="none" w:sz="0" w:space="0" w:color="auto"/>
                <w:right w:val="none" w:sz="0" w:space="0" w:color="auto"/>
              </w:divBdr>
              <w:divsChild>
                <w:div w:id="505634476">
                  <w:marLeft w:val="480"/>
                  <w:marRight w:val="0"/>
                  <w:marTop w:val="0"/>
                  <w:marBottom w:val="0"/>
                  <w:divBdr>
                    <w:top w:val="none" w:sz="0" w:space="0" w:color="auto"/>
                    <w:left w:val="none" w:sz="0" w:space="0" w:color="auto"/>
                    <w:bottom w:val="none" w:sz="0" w:space="0" w:color="auto"/>
                    <w:right w:val="none" w:sz="0" w:space="0" w:color="auto"/>
                  </w:divBdr>
                </w:div>
                <w:div w:id="1482428071">
                  <w:marLeft w:val="480"/>
                  <w:marRight w:val="0"/>
                  <w:marTop w:val="0"/>
                  <w:marBottom w:val="0"/>
                  <w:divBdr>
                    <w:top w:val="none" w:sz="0" w:space="0" w:color="auto"/>
                    <w:left w:val="none" w:sz="0" w:space="0" w:color="auto"/>
                    <w:bottom w:val="none" w:sz="0" w:space="0" w:color="auto"/>
                    <w:right w:val="none" w:sz="0" w:space="0" w:color="auto"/>
                  </w:divBdr>
                  <w:divsChild>
                    <w:div w:id="223180567">
                      <w:marLeft w:val="0"/>
                      <w:marRight w:val="0"/>
                      <w:marTop w:val="0"/>
                      <w:marBottom w:val="0"/>
                      <w:divBdr>
                        <w:top w:val="none" w:sz="0" w:space="0" w:color="auto"/>
                        <w:left w:val="none" w:sz="0" w:space="0" w:color="auto"/>
                        <w:bottom w:val="none" w:sz="0" w:space="0" w:color="auto"/>
                        <w:right w:val="none" w:sz="0" w:space="0" w:color="auto"/>
                      </w:divBdr>
                    </w:div>
                  </w:divsChild>
                </w:div>
                <w:div w:id="703557983">
                  <w:marLeft w:val="480"/>
                  <w:marRight w:val="0"/>
                  <w:marTop w:val="0"/>
                  <w:marBottom w:val="0"/>
                  <w:divBdr>
                    <w:top w:val="none" w:sz="0" w:space="0" w:color="auto"/>
                    <w:left w:val="none" w:sz="0" w:space="0" w:color="auto"/>
                    <w:bottom w:val="none" w:sz="0" w:space="0" w:color="auto"/>
                    <w:right w:val="none" w:sz="0" w:space="0" w:color="auto"/>
                  </w:divBdr>
                </w:div>
                <w:div w:id="1051152229">
                  <w:marLeft w:val="480"/>
                  <w:marRight w:val="0"/>
                  <w:marTop w:val="0"/>
                  <w:marBottom w:val="0"/>
                  <w:divBdr>
                    <w:top w:val="none" w:sz="0" w:space="0" w:color="auto"/>
                    <w:left w:val="none" w:sz="0" w:space="0" w:color="auto"/>
                    <w:bottom w:val="none" w:sz="0" w:space="0" w:color="auto"/>
                    <w:right w:val="none" w:sz="0" w:space="0" w:color="auto"/>
                  </w:divBdr>
                  <w:divsChild>
                    <w:div w:id="2049602852">
                      <w:marLeft w:val="0"/>
                      <w:marRight w:val="0"/>
                      <w:marTop w:val="0"/>
                      <w:marBottom w:val="0"/>
                      <w:divBdr>
                        <w:top w:val="none" w:sz="0" w:space="0" w:color="auto"/>
                        <w:left w:val="none" w:sz="0" w:space="0" w:color="auto"/>
                        <w:bottom w:val="none" w:sz="0" w:space="0" w:color="auto"/>
                        <w:right w:val="none" w:sz="0" w:space="0" w:color="auto"/>
                      </w:divBdr>
                    </w:div>
                    <w:div w:id="1781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7895">
              <w:marLeft w:val="0"/>
              <w:marRight w:val="0"/>
              <w:marTop w:val="225"/>
              <w:marBottom w:val="0"/>
              <w:divBdr>
                <w:top w:val="none" w:sz="0" w:space="0" w:color="auto"/>
                <w:left w:val="none" w:sz="0" w:space="0" w:color="auto"/>
                <w:bottom w:val="none" w:sz="0" w:space="0" w:color="auto"/>
                <w:right w:val="none" w:sz="0" w:space="0" w:color="auto"/>
              </w:divBdr>
              <w:divsChild>
                <w:div w:id="610893693">
                  <w:marLeft w:val="480"/>
                  <w:marRight w:val="0"/>
                  <w:marTop w:val="0"/>
                  <w:marBottom w:val="0"/>
                  <w:divBdr>
                    <w:top w:val="none" w:sz="0" w:space="0" w:color="auto"/>
                    <w:left w:val="none" w:sz="0" w:space="0" w:color="auto"/>
                    <w:bottom w:val="none" w:sz="0" w:space="0" w:color="auto"/>
                    <w:right w:val="none" w:sz="0" w:space="0" w:color="auto"/>
                  </w:divBdr>
                  <w:divsChild>
                    <w:div w:id="180316141">
                      <w:marLeft w:val="0"/>
                      <w:marRight w:val="0"/>
                      <w:marTop w:val="0"/>
                      <w:marBottom w:val="0"/>
                      <w:divBdr>
                        <w:top w:val="none" w:sz="0" w:space="0" w:color="auto"/>
                        <w:left w:val="none" w:sz="0" w:space="0" w:color="auto"/>
                        <w:bottom w:val="none" w:sz="0" w:space="0" w:color="auto"/>
                        <w:right w:val="none" w:sz="0" w:space="0" w:color="auto"/>
                      </w:divBdr>
                    </w:div>
                  </w:divsChild>
                </w:div>
                <w:div w:id="346103795">
                  <w:marLeft w:val="480"/>
                  <w:marRight w:val="0"/>
                  <w:marTop w:val="0"/>
                  <w:marBottom w:val="0"/>
                  <w:divBdr>
                    <w:top w:val="none" w:sz="0" w:space="0" w:color="auto"/>
                    <w:left w:val="none" w:sz="0" w:space="0" w:color="auto"/>
                    <w:bottom w:val="none" w:sz="0" w:space="0" w:color="auto"/>
                    <w:right w:val="none" w:sz="0" w:space="0" w:color="auto"/>
                  </w:divBdr>
                </w:div>
                <w:div w:id="880701700">
                  <w:marLeft w:val="480"/>
                  <w:marRight w:val="0"/>
                  <w:marTop w:val="0"/>
                  <w:marBottom w:val="0"/>
                  <w:divBdr>
                    <w:top w:val="none" w:sz="0" w:space="0" w:color="auto"/>
                    <w:left w:val="none" w:sz="0" w:space="0" w:color="auto"/>
                    <w:bottom w:val="none" w:sz="0" w:space="0" w:color="auto"/>
                    <w:right w:val="none" w:sz="0" w:space="0" w:color="auto"/>
                  </w:divBdr>
                </w:div>
                <w:div w:id="1576671653">
                  <w:marLeft w:val="480"/>
                  <w:marRight w:val="0"/>
                  <w:marTop w:val="0"/>
                  <w:marBottom w:val="0"/>
                  <w:divBdr>
                    <w:top w:val="none" w:sz="0" w:space="0" w:color="auto"/>
                    <w:left w:val="none" w:sz="0" w:space="0" w:color="auto"/>
                    <w:bottom w:val="none" w:sz="0" w:space="0" w:color="auto"/>
                    <w:right w:val="none" w:sz="0" w:space="0" w:color="auto"/>
                  </w:divBdr>
                  <w:divsChild>
                    <w:div w:id="1493763306">
                      <w:marLeft w:val="0"/>
                      <w:marRight w:val="0"/>
                      <w:marTop w:val="0"/>
                      <w:marBottom w:val="0"/>
                      <w:divBdr>
                        <w:top w:val="none" w:sz="0" w:space="0" w:color="auto"/>
                        <w:left w:val="none" w:sz="0" w:space="0" w:color="auto"/>
                        <w:bottom w:val="none" w:sz="0" w:space="0" w:color="auto"/>
                        <w:right w:val="none" w:sz="0" w:space="0" w:color="auto"/>
                      </w:divBdr>
                    </w:div>
                    <w:div w:id="158740309">
                      <w:marLeft w:val="0"/>
                      <w:marRight w:val="0"/>
                      <w:marTop w:val="0"/>
                      <w:marBottom w:val="0"/>
                      <w:divBdr>
                        <w:top w:val="none" w:sz="0" w:space="0" w:color="auto"/>
                        <w:left w:val="none" w:sz="0" w:space="0" w:color="auto"/>
                        <w:bottom w:val="none" w:sz="0" w:space="0" w:color="auto"/>
                        <w:right w:val="none" w:sz="0" w:space="0" w:color="auto"/>
                      </w:divBdr>
                    </w:div>
                  </w:divsChild>
                </w:div>
                <w:div w:id="1497723416">
                  <w:marLeft w:val="480"/>
                  <w:marRight w:val="0"/>
                  <w:marTop w:val="0"/>
                  <w:marBottom w:val="0"/>
                  <w:divBdr>
                    <w:top w:val="none" w:sz="0" w:space="0" w:color="auto"/>
                    <w:left w:val="none" w:sz="0" w:space="0" w:color="auto"/>
                    <w:bottom w:val="none" w:sz="0" w:space="0" w:color="auto"/>
                    <w:right w:val="none" w:sz="0" w:space="0" w:color="auto"/>
                  </w:divBdr>
                </w:div>
              </w:divsChild>
            </w:div>
            <w:div w:id="1908370997">
              <w:marLeft w:val="0"/>
              <w:marRight w:val="0"/>
              <w:marTop w:val="225"/>
              <w:marBottom w:val="0"/>
              <w:divBdr>
                <w:top w:val="none" w:sz="0" w:space="0" w:color="auto"/>
                <w:left w:val="none" w:sz="0" w:space="0" w:color="auto"/>
                <w:bottom w:val="none" w:sz="0" w:space="0" w:color="auto"/>
                <w:right w:val="none" w:sz="0" w:space="0" w:color="auto"/>
              </w:divBdr>
              <w:divsChild>
                <w:div w:id="817112079">
                  <w:marLeft w:val="0"/>
                  <w:marRight w:val="0"/>
                  <w:marTop w:val="0"/>
                  <w:marBottom w:val="0"/>
                  <w:divBdr>
                    <w:top w:val="none" w:sz="0" w:space="0" w:color="auto"/>
                    <w:left w:val="none" w:sz="0" w:space="0" w:color="auto"/>
                    <w:bottom w:val="none" w:sz="0" w:space="0" w:color="auto"/>
                    <w:right w:val="none" w:sz="0" w:space="0" w:color="auto"/>
                  </w:divBdr>
                </w:div>
              </w:divsChild>
            </w:div>
            <w:div w:id="230116937">
              <w:marLeft w:val="0"/>
              <w:marRight w:val="0"/>
              <w:marTop w:val="225"/>
              <w:marBottom w:val="0"/>
              <w:divBdr>
                <w:top w:val="none" w:sz="0" w:space="0" w:color="auto"/>
                <w:left w:val="none" w:sz="0" w:space="0" w:color="auto"/>
                <w:bottom w:val="none" w:sz="0" w:space="0" w:color="auto"/>
                <w:right w:val="none" w:sz="0" w:space="0" w:color="auto"/>
              </w:divBdr>
              <w:divsChild>
                <w:div w:id="1013186">
                  <w:marLeft w:val="480"/>
                  <w:marRight w:val="0"/>
                  <w:marTop w:val="0"/>
                  <w:marBottom w:val="0"/>
                  <w:divBdr>
                    <w:top w:val="none" w:sz="0" w:space="0" w:color="auto"/>
                    <w:left w:val="none" w:sz="0" w:space="0" w:color="auto"/>
                    <w:bottom w:val="none" w:sz="0" w:space="0" w:color="auto"/>
                    <w:right w:val="none" w:sz="0" w:space="0" w:color="auto"/>
                  </w:divBdr>
                </w:div>
                <w:div w:id="1317370209">
                  <w:marLeft w:val="480"/>
                  <w:marRight w:val="0"/>
                  <w:marTop w:val="0"/>
                  <w:marBottom w:val="0"/>
                  <w:divBdr>
                    <w:top w:val="none" w:sz="0" w:space="0" w:color="auto"/>
                    <w:left w:val="none" w:sz="0" w:space="0" w:color="auto"/>
                    <w:bottom w:val="none" w:sz="0" w:space="0" w:color="auto"/>
                    <w:right w:val="none" w:sz="0" w:space="0" w:color="auto"/>
                  </w:divBdr>
                </w:div>
                <w:div w:id="1392509219">
                  <w:marLeft w:val="480"/>
                  <w:marRight w:val="0"/>
                  <w:marTop w:val="0"/>
                  <w:marBottom w:val="0"/>
                  <w:divBdr>
                    <w:top w:val="none" w:sz="0" w:space="0" w:color="auto"/>
                    <w:left w:val="none" w:sz="0" w:space="0" w:color="auto"/>
                    <w:bottom w:val="none" w:sz="0" w:space="0" w:color="auto"/>
                    <w:right w:val="none" w:sz="0" w:space="0" w:color="auto"/>
                  </w:divBdr>
                  <w:divsChild>
                    <w:div w:id="887455478">
                      <w:marLeft w:val="0"/>
                      <w:marRight w:val="0"/>
                      <w:marTop w:val="0"/>
                      <w:marBottom w:val="0"/>
                      <w:divBdr>
                        <w:top w:val="none" w:sz="0" w:space="0" w:color="auto"/>
                        <w:left w:val="none" w:sz="0" w:space="0" w:color="auto"/>
                        <w:bottom w:val="none" w:sz="0" w:space="0" w:color="auto"/>
                        <w:right w:val="none" w:sz="0" w:space="0" w:color="auto"/>
                      </w:divBdr>
                    </w:div>
                    <w:div w:id="1547182048">
                      <w:marLeft w:val="0"/>
                      <w:marRight w:val="0"/>
                      <w:marTop w:val="0"/>
                      <w:marBottom w:val="0"/>
                      <w:divBdr>
                        <w:top w:val="none" w:sz="0" w:space="0" w:color="auto"/>
                        <w:left w:val="none" w:sz="0" w:space="0" w:color="auto"/>
                        <w:bottom w:val="none" w:sz="0" w:space="0" w:color="auto"/>
                        <w:right w:val="none" w:sz="0" w:space="0" w:color="auto"/>
                      </w:divBdr>
                    </w:div>
                  </w:divsChild>
                </w:div>
                <w:div w:id="897863167">
                  <w:marLeft w:val="480"/>
                  <w:marRight w:val="0"/>
                  <w:marTop w:val="0"/>
                  <w:marBottom w:val="0"/>
                  <w:divBdr>
                    <w:top w:val="none" w:sz="0" w:space="0" w:color="auto"/>
                    <w:left w:val="none" w:sz="0" w:space="0" w:color="auto"/>
                    <w:bottom w:val="none" w:sz="0" w:space="0" w:color="auto"/>
                    <w:right w:val="none" w:sz="0" w:space="0" w:color="auto"/>
                  </w:divBdr>
                </w:div>
                <w:div w:id="1199664830">
                  <w:marLeft w:val="480"/>
                  <w:marRight w:val="0"/>
                  <w:marTop w:val="0"/>
                  <w:marBottom w:val="0"/>
                  <w:divBdr>
                    <w:top w:val="none" w:sz="0" w:space="0" w:color="auto"/>
                    <w:left w:val="none" w:sz="0" w:space="0" w:color="auto"/>
                    <w:bottom w:val="none" w:sz="0" w:space="0" w:color="auto"/>
                    <w:right w:val="none" w:sz="0" w:space="0" w:color="auto"/>
                  </w:divBdr>
                </w:div>
                <w:div w:id="193882940">
                  <w:marLeft w:val="480"/>
                  <w:marRight w:val="0"/>
                  <w:marTop w:val="0"/>
                  <w:marBottom w:val="0"/>
                  <w:divBdr>
                    <w:top w:val="none" w:sz="0" w:space="0" w:color="auto"/>
                    <w:left w:val="none" w:sz="0" w:space="0" w:color="auto"/>
                    <w:bottom w:val="none" w:sz="0" w:space="0" w:color="auto"/>
                    <w:right w:val="none" w:sz="0" w:space="0" w:color="auto"/>
                  </w:divBdr>
                  <w:divsChild>
                    <w:div w:id="4697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6992">
              <w:marLeft w:val="0"/>
              <w:marRight w:val="0"/>
              <w:marTop w:val="225"/>
              <w:marBottom w:val="0"/>
              <w:divBdr>
                <w:top w:val="none" w:sz="0" w:space="0" w:color="auto"/>
                <w:left w:val="none" w:sz="0" w:space="0" w:color="auto"/>
                <w:bottom w:val="none" w:sz="0" w:space="0" w:color="auto"/>
                <w:right w:val="none" w:sz="0" w:space="0" w:color="auto"/>
              </w:divBdr>
              <w:divsChild>
                <w:div w:id="1635525199">
                  <w:marLeft w:val="0"/>
                  <w:marRight w:val="0"/>
                  <w:marTop w:val="0"/>
                  <w:marBottom w:val="0"/>
                  <w:divBdr>
                    <w:top w:val="none" w:sz="0" w:space="0" w:color="auto"/>
                    <w:left w:val="none" w:sz="0" w:space="0" w:color="auto"/>
                    <w:bottom w:val="none" w:sz="0" w:space="0" w:color="auto"/>
                    <w:right w:val="none" w:sz="0" w:space="0" w:color="auto"/>
                  </w:divBdr>
                </w:div>
                <w:div w:id="11522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RBZWB%3A2023%3A7958&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2152</Words>
  <Characters>11842</Characters>
  <Application>Microsoft Office Word</Application>
  <DocSecurity>0</DocSecurity>
  <Lines>98</Lines>
  <Paragraphs>27</Paragraphs>
  <ScaleCrop>false</ScaleCrop>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2025-10-30T19:22:00Z</dcterms:created>
  <dcterms:modified xsi:type="dcterms:W3CDTF">2025-10-30T19:23:00Z</dcterms:modified>
</cp:coreProperties>
</file>