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93FF" w14:textId="77777777" w:rsidR="00C15649" w:rsidRPr="00C15649" w:rsidRDefault="00C15649" w:rsidP="00C15649">
      <w:r w:rsidRPr="00C15649">
        <w:t>Here is a comprehensive technical compliance guide for E-commerce and Digital Service businesses selling to customers in the Netherlands in 2025, tailored for non-resident businesses.</w:t>
      </w:r>
    </w:p>
    <w:p w14:paraId="11117C33" w14:textId="77777777" w:rsidR="00C15649" w:rsidRPr="00C15649" w:rsidRDefault="00C15649" w:rsidP="00C15649">
      <w:r w:rsidRPr="00C15649">
        <w:pict w14:anchorId="0B9429BF">
          <v:rect id="_x0000_i1073" style="width:0;height:.75pt" o:hralign="center" o:hrstd="t" o:hr="t" fillcolor="#a0a0a0" stroked="f"/>
        </w:pict>
      </w:r>
    </w:p>
    <w:p w14:paraId="66D66CD8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1. VAT on Digital Services (B2C ESS)</w:t>
      </w:r>
    </w:p>
    <w:p w14:paraId="4B1A7CC6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Definition of Electronically Supplied Services (ESS)</w:t>
      </w:r>
    </w:p>
    <w:p w14:paraId="52319DC2" w14:textId="77777777" w:rsidR="00C15649" w:rsidRPr="00C15649" w:rsidRDefault="00C15649" w:rsidP="00C15649">
      <w:r w:rsidRPr="00C15649">
        <w:t xml:space="preserve">Electronically supplied services (ESS) are defined as services delivered over the Internet or an electronic network, whose nature renders their supply essentially automated and involving minimal human intervention. Examples </w:t>
      </w:r>
      <w:proofErr w:type="spellStart"/>
      <w:r w:rsidRPr="00C15649">
        <w:t>include:</w:t>
      </w:r>
      <w:hyperlink r:id="rId5" w:tgtFrame="_blank" w:history="1">
        <w:r w:rsidRPr="00C15649">
          <w:rPr>
            <w:rStyle w:val="Hyperlink"/>
          </w:rPr>
          <w:t>fonoa</w:t>
        </w:r>
        <w:proofErr w:type="spellEnd"/>
      </w:hyperlink>
      <w:r w:rsidRPr="00C15649">
        <w:t>​</w:t>
      </w:r>
    </w:p>
    <w:p w14:paraId="547DEF8C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Software as a Service (SaaS)</w:t>
      </w:r>
    </w:p>
    <w:p w14:paraId="7E5BA00D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Streaming media (video, music, audio)</w:t>
      </w:r>
    </w:p>
    <w:p w14:paraId="1C181CE5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E-books and digital publications</w:t>
      </w:r>
    </w:p>
    <w:p w14:paraId="64192E91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Web hosting and domain registration</w:t>
      </w:r>
    </w:p>
    <w:p w14:paraId="351C656A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Online gaming and digital games</w:t>
      </w:r>
    </w:p>
    <w:p w14:paraId="1D6B6D33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Remote training and webinars</w:t>
      </w:r>
    </w:p>
    <w:p w14:paraId="3D490143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Digital advertising services</w:t>
      </w:r>
    </w:p>
    <w:p w14:paraId="34C248F9" w14:textId="77777777" w:rsidR="00C15649" w:rsidRPr="00C15649" w:rsidRDefault="00C15649" w:rsidP="00C15649">
      <w:pPr>
        <w:numPr>
          <w:ilvl w:val="0"/>
          <w:numId w:val="1"/>
        </w:numPr>
      </w:pPr>
      <w:r w:rsidRPr="00C15649">
        <w:t>Cloud computing and storage</w:t>
      </w:r>
    </w:p>
    <w:p w14:paraId="1C7645EF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VAT Rate on Digital Services</w:t>
      </w:r>
    </w:p>
    <w:p w14:paraId="0065B4A0" w14:textId="77777777" w:rsidR="00C15649" w:rsidRPr="00C15649" w:rsidRDefault="00C15649" w:rsidP="00C15649">
      <w:r w:rsidRPr="00C15649">
        <w:t>The standard VAT rate in the Netherlands applicable to digital services is </w:t>
      </w:r>
      <w:r w:rsidRPr="00C15649">
        <w:rPr>
          <w:b/>
          <w:bCs/>
        </w:rPr>
        <w:t>21%</w:t>
      </w:r>
      <w:r w:rsidRPr="00C15649">
        <w:t xml:space="preserve">. This is the primary rate under Dutch law (Wet op de </w:t>
      </w:r>
      <w:proofErr w:type="spellStart"/>
      <w:r w:rsidRPr="00C15649">
        <w:t>omzetbelasting</w:t>
      </w:r>
      <w:proofErr w:type="spellEnd"/>
      <w:r w:rsidRPr="00C15649">
        <w:t xml:space="preserve"> 1968) for most ESS supplied to Dutch consumers.</w:t>
      </w:r>
      <w:hyperlink r:id="rId6" w:tgtFrame="_blank" w:history="1">
        <w:r w:rsidRPr="00C15649">
          <w:rPr>
            <w:rStyle w:val="Hyperlink"/>
          </w:rPr>
          <w:t>taxually+1</w:t>
        </w:r>
      </w:hyperlink>
      <w:r w:rsidRPr="00C15649">
        <w:t>​</w:t>
      </w:r>
    </w:p>
    <w:p w14:paraId="58CF0696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EU VAT OSS Non-Union Scheme</w:t>
      </w:r>
    </w:p>
    <w:p w14:paraId="193C85A2" w14:textId="77777777" w:rsidR="00C15649" w:rsidRPr="00C15649" w:rsidRDefault="00C15649" w:rsidP="00C15649">
      <w:r w:rsidRPr="00C15649">
        <w:t>The EU VAT One-Stop-Shop (OSS) </w:t>
      </w:r>
      <w:r w:rsidRPr="00C15649">
        <w:rPr>
          <w:b/>
          <w:bCs/>
        </w:rPr>
        <w:t>Non-Union Scheme</w:t>
      </w:r>
      <w:r w:rsidRPr="00C15649">
        <w:t> allows </w:t>
      </w:r>
      <w:r w:rsidRPr="00C15649">
        <w:rPr>
          <w:b/>
          <w:bCs/>
        </w:rPr>
        <w:t>non-EU sellers</w:t>
      </w:r>
      <w:r w:rsidRPr="00C15649">
        <w:t> (those not established in any EU Member State) to simplify compliance:</w:t>
      </w:r>
      <w:hyperlink r:id="rId7" w:tgtFrame="_blank" w:history="1">
        <w:r w:rsidRPr="00C15649">
          <w:rPr>
            <w:rStyle w:val="Hyperlink"/>
          </w:rPr>
          <w:t>norman+1</w:t>
        </w:r>
      </w:hyperlink>
      <w:r w:rsidRPr="00C15649">
        <w:t>​</w:t>
      </w:r>
    </w:p>
    <w:p w14:paraId="41DF513F" w14:textId="77777777" w:rsidR="00C15649" w:rsidRPr="00C15649" w:rsidRDefault="00C15649" w:rsidP="00C15649">
      <w:pPr>
        <w:numPr>
          <w:ilvl w:val="0"/>
          <w:numId w:val="2"/>
        </w:numPr>
      </w:pPr>
      <w:r w:rsidRPr="00C15649">
        <w:rPr>
          <w:b/>
          <w:bCs/>
        </w:rPr>
        <w:t>Single Registration</w:t>
      </w:r>
      <w:r w:rsidRPr="00C15649">
        <w:t xml:space="preserve">: Non-EU sellers register with a single EU Member State tax authority (typically Germany's </w:t>
      </w:r>
      <w:proofErr w:type="spellStart"/>
      <w:r w:rsidRPr="00C15649">
        <w:t>BZSt</w:t>
      </w:r>
      <w:proofErr w:type="spellEnd"/>
      <w:r w:rsidRPr="00C15649">
        <w:t>) rather than in each individual country</w:t>
      </w:r>
    </w:p>
    <w:p w14:paraId="2F3CBCF9" w14:textId="77777777" w:rsidR="00C15649" w:rsidRPr="00C15649" w:rsidRDefault="00C15649" w:rsidP="00C15649">
      <w:pPr>
        <w:numPr>
          <w:ilvl w:val="0"/>
          <w:numId w:val="2"/>
        </w:numPr>
      </w:pPr>
      <w:r w:rsidRPr="00C15649">
        <w:rPr>
          <w:b/>
          <w:bCs/>
        </w:rPr>
        <w:t>Single Return</w:t>
      </w:r>
      <w:r w:rsidRPr="00C15649">
        <w:t>: File one quarterly VAT return covering all EU B2C sales</w:t>
      </w:r>
    </w:p>
    <w:p w14:paraId="482A6330" w14:textId="77777777" w:rsidR="00C15649" w:rsidRPr="00C15649" w:rsidRDefault="00C15649" w:rsidP="00C15649">
      <w:pPr>
        <w:numPr>
          <w:ilvl w:val="0"/>
          <w:numId w:val="2"/>
        </w:numPr>
      </w:pPr>
      <w:r w:rsidRPr="00C15649">
        <w:rPr>
          <w:b/>
          <w:bCs/>
        </w:rPr>
        <w:t>Centralized Payment</w:t>
      </w:r>
      <w:r w:rsidRPr="00C15649">
        <w:t>: Submit a single payment to the designated EU Member State; the authority distributes VAT to destination countries</w:t>
      </w:r>
    </w:p>
    <w:p w14:paraId="1D2C1443" w14:textId="77777777" w:rsidR="00C15649" w:rsidRPr="00C15649" w:rsidRDefault="00C15649" w:rsidP="00C15649">
      <w:pPr>
        <w:numPr>
          <w:ilvl w:val="0"/>
          <w:numId w:val="2"/>
        </w:numPr>
      </w:pPr>
      <w:r w:rsidRPr="00C15649">
        <w:rPr>
          <w:b/>
          <w:bCs/>
        </w:rPr>
        <w:t>Threshold</w:t>
      </w:r>
      <w:r w:rsidRPr="00C15649">
        <w:t>: The €10,000 pan-EU threshold applies; below this, registration is optional</w:t>
      </w:r>
    </w:p>
    <w:p w14:paraId="3F12106D" w14:textId="77777777" w:rsidR="00C15649" w:rsidRPr="00C15649" w:rsidRDefault="00C15649" w:rsidP="00C15649">
      <w:pPr>
        <w:numPr>
          <w:ilvl w:val="0"/>
          <w:numId w:val="2"/>
        </w:numPr>
      </w:pPr>
      <w:r w:rsidRPr="00C15649">
        <w:rPr>
          <w:b/>
          <w:bCs/>
        </w:rPr>
        <w:lastRenderedPageBreak/>
        <w:t>Scope</w:t>
      </w:r>
      <w:r w:rsidRPr="00C15649">
        <w:t>: Covers both digital services and distance sales of goods to consumers across the EU</w:t>
      </w:r>
    </w:p>
    <w:p w14:paraId="330D0761" w14:textId="77777777" w:rsidR="00C15649" w:rsidRPr="00C15649" w:rsidRDefault="00C15649" w:rsidP="00C15649">
      <w:r w:rsidRPr="00C15649">
        <w:pict w14:anchorId="4E1239CF">
          <v:rect id="_x0000_i1074" style="width:0;height:.75pt" o:hralign="center" o:hrstd="t" o:hr="t" fillcolor="#a0a0a0" stroked="f"/>
        </w:pict>
      </w:r>
    </w:p>
    <w:p w14:paraId="15E0EFA7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2. VAT on Physical Goods (Distance Selling)</w:t>
      </w:r>
    </w:p>
    <w:p w14:paraId="7156A438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EU-Wide Distance Selling Threshold</w:t>
      </w:r>
    </w:p>
    <w:p w14:paraId="23E6EE48" w14:textId="77777777" w:rsidR="00C15649" w:rsidRPr="00C15649" w:rsidRDefault="00C15649" w:rsidP="00C15649">
      <w:r w:rsidRPr="00C15649">
        <w:t>The current EU-wide distance selling threshold is </w:t>
      </w:r>
      <w:r w:rsidRPr="00C15649">
        <w:rPr>
          <w:b/>
          <w:bCs/>
        </w:rPr>
        <w:t>€10,000 per calendar year</w:t>
      </w:r>
      <w:r w:rsidRPr="00C15649">
        <w:t>. This threshold represents combined sales of goods (and services) to consumers in the EU:</w:t>
      </w:r>
      <w:hyperlink r:id="rId8" w:tgtFrame="_blank" w:history="1">
        <w:r w:rsidRPr="00C15649">
          <w:rPr>
            <w:rStyle w:val="Hyperlink"/>
          </w:rPr>
          <w:t>taxopolis+2</w:t>
        </w:r>
      </w:hyperlink>
      <w:r w:rsidRPr="00C15649">
        <w:t>​</w:t>
      </w:r>
    </w:p>
    <w:p w14:paraId="6D501665" w14:textId="77777777" w:rsidR="00C15649" w:rsidRPr="00C15649" w:rsidRDefault="00C15649" w:rsidP="00C15649">
      <w:pPr>
        <w:numPr>
          <w:ilvl w:val="0"/>
          <w:numId w:val="3"/>
        </w:numPr>
      </w:pPr>
      <w:r w:rsidRPr="00C15649">
        <w:rPr>
          <w:b/>
          <w:bCs/>
        </w:rPr>
        <w:t>Below €10,000</w:t>
      </w:r>
      <w:r w:rsidRPr="00C15649">
        <w:t>: Seller can continue charging VAT in their country of establishment (or use OSS if preferred for future-proofing)</w:t>
      </w:r>
    </w:p>
    <w:p w14:paraId="34782384" w14:textId="77777777" w:rsidR="00C15649" w:rsidRPr="00C15649" w:rsidRDefault="00C15649" w:rsidP="00C15649">
      <w:pPr>
        <w:numPr>
          <w:ilvl w:val="0"/>
          <w:numId w:val="3"/>
        </w:numPr>
      </w:pPr>
      <w:r w:rsidRPr="00C15649">
        <w:rPr>
          <w:b/>
          <w:bCs/>
        </w:rPr>
        <w:t xml:space="preserve">At or </w:t>
      </w:r>
      <w:proofErr w:type="gramStart"/>
      <w:r w:rsidRPr="00C15649">
        <w:rPr>
          <w:b/>
          <w:bCs/>
        </w:rPr>
        <w:t>Above</w:t>
      </w:r>
      <w:proofErr w:type="gramEnd"/>
      <w:r w:rsidRPr="00C15649">
        <w:rPr>
          <w:b/>
          <w:bCs/>
        </w:rPr>
        <w:t xml:space="preserve"> €10,000</w:t>
      </w:r>
      <w:r w:rsidRPr="00C15649">
        <w:t>: Seller must register for VAT in the destination country (where the consumer is established) or use the OSS Union Scheme</w:t>
      </w:r>
    </w:p>
    <w:p w14:paraId="7FF75E7C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Registration Requirements Upon Threshold Exceedance</w:t>
      </w:r>
    </w:p>
    <w:p w14:paraId="4FF0AB97" w14:textId="77777777" w:rsidR="00C15649" w:rsidRPr="00C15649" w:rsidRDefault="00C15649" w:rsidP="00C15649">
      <w:r w:rsidRPr="00C15649">
        <w:t>When the €10,000 threshold is exceeded, the seller has two primary options:</w:t>
      </w:r>
      <w:hyperlink r:id="rId9" w:tgtFrame="_blank" w:history="1">
        <w:r w:rsidRPr="00C15649">
          <w:rPr>
            <w:rStyle w:val="Hyperlink"/>
          </w:rPr>
          <w:t>fonoa+1</w:t>
        </w:r>
      </w:hyperlink>
      <w:r w:rsidRPr="00C15649">
        <w:t>​</w:t>
      </w:r>
    </w:p>
    <w:p w14:paraId="5EF39319" w14:textId="77777777" w:rsidR="00C15649" w:rsidRPr="00C15649" w:rsidRDefault="00C15649" w:rsidP="00C15649">
      <w:r w:rsidRPr="00C15649">
        <w:rPr>
          <w:b/>
          <w:bCs/>
        </w:rPr>
        <w:t>Option A: Local VAT Registration in the Netherlands</w:t>
      </w:r>
    </w:p>
    <w:p w14:paraId="415F1EB8" w14:textId="77777777" w:rsidR="00C15649" w:rsidRPr="00C15649" w:rsidRDefault="00C15649" w:rsidP="00C15649">
      <w:pPr>
        <w:numPr>
          <w:ilvl w:val="0"/>
          <w:numId w:val="4"/>
        </w:numPr>
      </w:pPr>
      <w:r w:rsidRPr="00C15649">
        <w:t xml:space="preserve">Register for Dutch VAT with the </w:t>
      </w:r>
      <w:proofErr w:type="spellStart"/>
      <w:r w:rsidRPr="00C15649">
        <w:t>Belastingdienst</w:t>
      </w:r>
      <w:proofErr w:type="spellEnd"/>
      <w:r w:rsidRPr="00C15649">
        <w:t xml:space="preserve"> (Netherlands Tax Authority)</w:t>
      </w:r>
    </w:p>
    <w:p w14:paraId="792A3D40" w14:textId="77777777" w:rsidR="00C15649" w:rsidRPr="00C15649" w:rsidRDefault="00C15649" w:rsidP="00C15649">
      <w:pPr>
        <w:numPr>
          <w:ilvl w:val="0"/>
          <w:numId w:val="4"/>
        </w:numPr>
      </w:pPr>
      <w:r w:rsidRPr="00C15649">
        <w:t>Charge Dutch VAT rate (21% for most goods) to Dutch consumers</w:t>
      </w:r>
    </w:p>
    <w:p w14:paraId="647CBA3B" w14:textId="77777777" w:rsidR="00C15649" w:rsidRPr="00C15649" w:rsidRDefault="00C15649" w:rsidP="00C15649">
      <w:pPr>
        <w:numPr>
          <w:ilvl w:val="0"/>
          <w:numId w:val="4"/>
        </w:numPr>
      </w:pPr>
      <w:r w:rsidRPr="00C15649">
        <w:t>File monthly or quarterly VAT returns in the Netherlands</w:t>
      </w:r>
    </w:p>
    <w:p w14:paraId="20015E8C" w14:textId="77777777" w:rsidR="00C15649" w:rsidRPr="00C15649" w:rsidRDefault="00C15649" w:rsidP="00C15649">
      <w:pPr>
        <w:numPr>
          <w:ilvl w:val="0"/>
          <w:numId w:val="4"/>
        </w:numPr>
      </w:pPr>
      <w:r w:rsidRPr="00C15649">
        <w:t>Maintain separate VAT ID for each EU country where sales are made</w:t>
      </w:r>
    </w:p>
    <w:p w14:paraId="6F94F706" w14:textId="77777777" w:rsidR="00C15649" w:rsidRPr="00C15649" w:rsidRDefault="00C15649" w:rsidP="00C15649">
      <w:r w:rsidRPr="00C15649">
        <w:rPr>
          <w:b/>
          <w:bCs/>
        </w:rPr>
        <w:t>Option B: OSS Union Scheme Registration</w:t>
      </w:r>
    </w:p>
    <w:p w14:paraId="40D59D09" w14:textId="77777777" w:rsidR="00C15649" w:rsidRPr="00C15649" w:rsidRDefault="00C15649" w:rsidP="00C15649">
      <w:pPr>
        <w:numPr>
          <w:ilvl w:val="0"/>
          <w:numId w:val="5"/>
        </w:numPr>
      </w:pPr>
      <w:r w:rsidRPr="00C15649">
        <w:t>Register in the OSS Union Scheme (typically via a home EU Member State if seller is EU-based)</w:t>
      </w:r>
    </w:p>
    <w:p w14:paraId="5DF645D9" w14:textId="77777777" w:rsidR="00C15649" w:rsidRPr="00C15649" w:rsidRDefault="00C15649" w:rsidP="00C15649">
      <w:pPr>
        <w:numPr>
          <w:ilvl w:val="0"/>
          <w:numId w:val="5"/>
        </w:numPr>
      </w:pPr>
      <w:r w:rsidRPr="00C15649">
        <w:t>Continue using a single return mechanism across the EU</w:t>
      </w:r>
    </w:p>
    <w:p w14:paraId="4BE27F08" w14:textId="77777777" w:rsidR="00C15649" w:rsidRPr="00C15649" w:rsidRDefault="00C15649" w:rsidP="00C15649">
      <w:pPr>
        <w:numPr>
          <w:ilvl w:val="0"/>
          <w:numId w:val="5"/>
        </w:numPr>
      </w:pPr>
      <w:r w:rsidRPr="00C15649">
        <w:t>File one quarterly return covering all EU destinations</w:t>
      </w:r>
    </w:p>
    <w:p w14:paraId="4B3030A5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Inventory Storage and Mandatory Registration</w:t>
      </w:r>
    </w:p>
    <w:p w14:paraId="12C70282" w14:textId="77777777" w:rsidR="00C15649" w:rsidRPr="00C15649" w:rsidRDefault="00C15649" w:rsidP="00C15649">
      <w:r w:rsidRPr="00C15649">
        <w:rPr>
          <w:b/>
          <w:bCs/>
        </w:rPr>
        <w:t>Critical</w:t>
      </w:r>
      <w:r w:rsidRPr="00C15649">
        <w:t>: If inventory is stored in a Dutch warehouse or through an Amazon FBA facility located in the Netherlands, </w:t>
      </w:r>
      <w:r w:rsidRPr="00C15649">
        <w:rPr>
          <w:b/>
          <w:bCs/>
        </w:rPr>
        <w:t>immediate VAT registration is mandatory in the Netherlands, regardless of the €10,000 threshold</w:t>
      </w:r>
      <w:r w:rsidRPr="00C15649">
        <w:t>:</w:t>
      </w:r>
      <w:hyperlink r:id="rId10" w:tgtFrame="_blank" w:history="1">
        <w:r w:rsidRPr="00C15649">
          <w:rPr>
            <w:rStyle w:val="Hyperlink"/>
          </w:rPr>
          <w:t>simplevat+1</w:t>
        </w:r>
      </w:hyperlink>
      <w:r w:rsidRPr="00C15649">
        <w:t>​</w:t>
      </w:r>
    </w:p>
    <w:p w14:paraId="77B80386" w14:textId="77777777" w:rsidR="00C15649" w:rsidRPr="00C15649" w:rsidRDefault="00C15649" w:rsidP="00C15649">
      <w:pPr>
        <w:numPr>
          <w:ilvl w:val="0"/>
          <w:numId w:val="6"/>
        </w:numPr>
      </w:pPr>
      <w:r w:rsidRPr="00C15649">
        <w:rPr>
          <w:b/>
          <w:bCs/>
        </w:rPr>
        <w:t>Warehouse Storage Trigger</w:t>
      </w:r>
      <w:r w:rsidRPr="00C15649">
        <w:t>: Storing goods in a rented Dutch warehouse, 3PL provider, or logistics facility immediately obligates local VAT registration</w:t>
      </w:r>
    </w:p>
    <w:p w14:paraId="696C24C3" w14:textId="77777777" w:rsidR="00C15649" w:rsidRPr="00C15649" w:rsidRDefault="00C15649" w:rsidP="00C15649">
      <w:pPr>
        <w:numPr>
          <w:ilvl w:val="0"/>
          <w:numId w:val="6"/>
        </w:numPr>
      </w:pPr>
      <w:r w:rsidRPr="00C15649">
        <w:rPr>
          <w:b/>
          <w:bCs/>
        </w:rPr>
        <w:lastRenderedPageBreak/>
        <w:t>Amazon FBA Netherlands</w:t>
      </w:r>
      <w:r w:rsidRPr="00C15649">
        <w:t>: Participation in Amazon FBA programs with warehouses in the Netherlands triggers mandatory Dutch VAT registration </w:t>
      </w:r>
      <w:r w:rsidRPr="00C15649">
        <w:rPr>
          <w:b/>
          <w:bCs/>
        </w:rPr>
        <w:t>before</w:t>
      </w:r>
      <w:r w:rsidRPr="00C15649">
        <w:t> inventory is dispatched to the warehouse</w:t>
      </w:r>
    </w:p>
    <w:p w14:paraId="74CB3B0E" w14:textId="77777777" w:rsidR="00C15649" w:rsidRPr="00C15649" w:rsidRDefault="00C15649" w:rsidP="00C15649">
      <w:pPr>
        <w:numPr>
          <w:ilvl w:val="0"/>
          <w:numId w:val="6"/>
        </w:numPr>
      </w:pPr>
      <w:r w:rsidRPr="00C15649">
        <w:rPr>
          <w:b/>
          <w:bCs/>
        </w:rPr>
        <w:t>No Threshold Exception</w:t>
      </w:r>
      <w:r w:rsidRPr="00C15649">
        <w:t>: The €10,000 distance selling threshold does NOT apply to stock stored locally; registration is mandatory from the first sale made from Dutch inventory</w:t>
      </w:r>
    </w:p>
    <w:p w14:paraId="33A58FB5" w14:textId="77777777" w:rsidR="00C15649" w:rsidRPr="00C15649" w:rsidRDefault="00C15649" w:rsidP="00C15649">
      <w:r w:rsidRPr="00C15649">
        <w:pict w14:anchorId="2C40A799">
          <v:rect id="_x0000_i1075" style="width:0;height:.75pt" o:hralign="center" o:hrstd="t" o:hr="t" fillcolor="#a0a0a0" stroked="f"/>
        </w:pict>
      </w:r>
    </w:p>
    <w:p w14:paraId="7186E3E6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3. Import Rules for Non-EU Goods (</w:t>
      </w:r>
      <w:proofErr w:type="spellStart"/>
      <w:r w:rsidRPr="00C15649">
        <w:rPr>
          <w:b/>
          <w:bCs/>
        </w:rPr>
        <w:t>Dropshipping</w:t>
      </w:r>
      <w:proofErr w:type="spellEnd"/>
      <w:r w:rsidRPr="00C15649">
        <w:rPr>
          <w:b/>
          <w:bCs/>
        </w:rPr>
        <w:t>)</w:t>
      </w:r>
    </w:p>
    <w:p w14:paraId="5EE1E3E4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IOSS (Import One-Stop-Shop): Consignments ≤€150</w:t>
      </w:r>
    </w:p>
    <w:p w14:paraId="1AF08D0E" w14:textId="77777777" w:rsidR="00C15649" w:rsidRPr="00C15649" w:rsidRDefault="00C15649" w:rsidP="00C15649">
      <w:r w:rsidRPr="00C15649">
        <w:t>The Import One-Stop-Shop (IOSS) applies to B2C distance sales of goods imported from non-EU countries into the EU when the consignment value is </w:t>
      </w:r>
      <w:r w:rsidRPr="00C15649">
        <w:rPr>
          <w:b/>
          <w:bCs/>
        </w:rPr>
        <w:t>€150 or below</w:t>
      </w:r>
      <w:r w:rsidRPr="00C15649">
        <w:t>:</w:t>
      </w:r>
      <w:hyperlink r:id="rId11" w:tgtFrame="_blank" w:history="1">
        <w:r w:rsidRPr="00C15649">
          <w:rPr>
            <w:rStyle w:val="Hyperlink"/>
          </w:rPr>
          <w:t>globalvatcompliance+1</w:t>
        </w:r>
      </w:hyperlink>
      <w:r w:rsidRPr="00C15649">
        <w:t>​</w:t>
      </w:r>
    </w:p>
    <w:p w14:paraId="196002CB" w14:textId="77777777" w:rsidR="00C15649" w:rsidRPr="00C15649" w:rsidRDefault="00C15649" w:rsidP="00C15649">
      <w:pPr>
        <w:numPr>
          <w:ilvl w:val="0"/>
          <w:numId w:val="7"/>
        </w:numPr>
      </w:pPr>
      <w:r w:rsidRPr="00C15649">
        <w:rPr>
          <w:b/>
          <w:bCs/>
        </w:rPr>
        <w:t>Eligibility</w:t>
      </w:r>
      <w:r w:rsidRPr="00C15649">
        <w:t xml:space="preserve">: Non-EU and EU sellers distributing goods from outside the </w:t>
      </w:r>
      <w:proofErr w:type="gramStart"/>
      <w:r w:rsidRPr="00C15649">
        <w:t>EU to EU</w:t>
      </w:r>
      <w:proofErr w:type="gramEnd"/>
      <w:r w:rsidRPr="00C15649">
        <w:t xml:space="preserve"> consumers</w:t>
      </w:r>
    </w:p>
    <w:p w14:paraId="1357DBC6" w14:textId="77777777" w:rsidR="00C15649" w:rsidRPr="00C15649" w:rsidRDefault="00C15649" w:rsidP="00C15649">
      <w:pPr>
        <w:numPr>
          <w:ilvl w:val="0"/>
          <w:numId w:val="7"/>
        </w:numPr>
      </w:pPr>
      <w:r w:rsidRPr="00C15649">
        <w:rPr>
          <w:b/>
          <w:bCs/>
        </w:rPr>
        <w:t>VAT Collection</w:t>
      </w:r>
      <w:r w:rsidRPr="00C15649">
        <w:t>: Seller collects VAT at the point of sale (using the consumer's destination country rate, e.g., 21% for the Netherlands)</w:t>
      </w:r>
    </w:p>
    <w:p w14:paraId="2C96ECFC" w14:textId="77777777" w:rsidR="00C15649" w:rsidRPr="00C15649" w:rsidRDefault="00C15649" w:rsidP="00C15649">
      <w:pPr>
        <w:numPr>
          <w:ilvl w:val="0"/>
          <w:numId w:val="7"/>
        </w:numPr>
      </w:pPr>
      <w:r w:rsidRPr="00C15649">
        <w:rPr>
          <w:b/>
          <w:bCs/>
        </w:rPr>
        <w:t>Customs Exemption</w:t>
      </w:r>
      <w:r w:rsidRPr="00C15649">
        <w:t>: Goods are generally exempt from standard import customs procedures</w:t>
      </w:r>
    </w:p>
    <w:p w14:paraId="350E3FE9" w14:textId="77777777" w:rsidR="00C15649" w:rsidRPr="00C15649" w:rsidRDefault="00C15649" w:rsidP="00C15649">
      <w:pPr>
        <w:numPr>
          <w:ilvl w:val="0"/>
          <w:numId w:val="7"/>
        </w:numPr>
      </w:pPr>
      <w:r w:rsidRPr="00C15649">
        <w:rPr>
          <w:b/>
          <w:bCs/>
        </w:rPr>
        <w:t>Threshold Basis</w:t>
      </w:r>
      <w:r w:rsidRPr="00C15649">
        <w:t>: IOSS applies per </w:t>
      </w:r>
      <w:r w:rsidRPr="00C15649">
        <w:rPr>
          <w:b/>
          <w:bCs/>
        </w:rPr>
        <w:t>consignment</w:t>
      </w:r>
      <w:r w:rsidRPr="00C15649">
        <w:t>, not per item; if multiple items in one order total &gt;€150, IOSS does not apply</w:t>
      </w:r>
    </w:p>
    <w:p w14:paraId="7EB6A89B" w14:textId="77777777" w:rsidR="00C15649" w:rsidRPr="00C15649" w:rsidRDefault="00C15649" w:rsidP="00C15649">
      <w:pPr>
        <w:numPr>
          <w:ilvl w:val="0"/>
          <w:numId w:val="7"/>
        </w:numPr>
      </w:pPr>
      <w:r w:rsidRPr="00C15649">
        <w:rPr>
          <w:b/>
          <w:bCs/>
        </w:rPr>
        <w:t>As of July 1, 2021</w:t>
      </w:r>
      <w:r w:rsidRPr="00C15649">
        <w:t>: Items valued at €22 or below are no longer exempt from VAT under IOSS; VAT must be charged and remitted</w:t>
      </w:r>
    </w:p>
    <w:p w14:paraId="406F2FC7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Standard Import VAT &amp; Customs Duties (&gt;€150)</w:t>
      </w:r>
    </w:p>
    <w:p w14:paraId="0488CDAC" w14:textId="77777777" w:rsidR="00C15649" w:rsidRPr="00C15649" w:rsidRDefault="00C15649" w:rsidP="00C15649">
      <w:r w:rsidRPr="00C15649">
        <w:t>For consignments exceeding €150 entering the Netherlands from non-EU countries:</w:t>
      </w:r>
      <w:hyperlink r:id="rId12" w:tgtFrame="_blank" w:history="1">
        <w:r w:rsidRPr="00C15649">
          <w:rPr>
            <w:rStyle w:val="Hyperlink"/>
          </w:rPr>
          <w:t>taxopolis+1</w:t>
        </w:r>
      </w:hyperlink>
      <w:r w:rsidRPr="00C15649">
        <w:t>​</w:t>
      </w:r>
    </w:p>
    <w:p w14:paraId="0F46F3F0" w14:textId="77777777" w:rsidR="00C15649" w:rsidRPr="00C15649" w:rsidRDefault="00C15649" w:rsidP="00C15649">
      <w:pPr>
        <w:numPr>
          <w:ilvl w:val="0"/>
          <w:numId w:val="8"/>
        </w:numPr>
      </w:pPr>
      <w:r w:rsidRPr="00C15649">
        <w:rPr>
          <w:b/>
          <w:bCs/>
        </w:rPr>
        <w:t>Customs Declaration</w:t>
      </w:r>
      <w:r w:rsidRPr="00C15649">
        <w:t>: Standard customs procedures apply; the importer or customs broker files a customs declaration</w:t>
      </w:r>
    </w:p>
    <w:p w14:paraId="3008F75C" w14:textId="77777777" w:rsidR="00C15649" w:rsidRPr="00C15649" w:rsidRDefault="00C15649" w:rsidP="00C15649">
      <w:pPr>
        <w:numPr>
          <w:ilvl w:val="0"/>
          <w:numId w:val="8"/>
        </w:numPr>
      </w:pPr>
      <w:r w:rsidRPr="00C15649">
        <w:rPr>
          <w:b/>
          <w:bCs/>
        </w:rPr>
        <w:t>Import VAT</w:t>
      </w:r>
      <w:r w:rsidRPr="00C15649">
        <w:t>: VAT is charged at the Dutch rate (21% standard) on the customs value (cost + freight + insurance)</w:t>
      </w:r>
    </w:p>
    <w:p w14:paraId="63064E99" w14:textId="77777777" w:rsidR="00C15649" w:rsidRPr="00C15649" w:rsidRDefault="00C15649" w:rsidP="00C15649">
      <w:pPr>
        <w:numPr>
          <w:ilvl w:val="0"/>
          <w:numId w:val="8"/>
        </w:numPr>
      </w:pPr>
      <w:r w:rsidRPr="00C15649">
        <w:rPr>
          <w:b/>
          <w:bCs/>
        </w:rPr>
        <w:t>Customs Duties</w:t>
      </w:r>
      <w:r w:rsidRPr="00C15649">
        <w:t>: Import duties apply based on product classification (HS code) and trade agreement status</w:t>
      </w:r>
    </w:p>
    <w:p w14:paraId="04023D0B" w14:textId="77777777" w:rsidR="00C15649" w:rsidRPr="00C15649" w:rsidRDefault="00C15649" w:rsidP="00C15649">
      <w:pPr>
        <w:numPr>
          <w:ilvl w:val="0"/>
          <w:numId w:val="8"/>
        </w:numPr>
      </w:pPr>
      <w:r w:rsidRPr="00C15649">
        <w:rPr>
          <w:b/>
          <w:bCs/>
        </w:rPr>
        <w:t>Payment Timing</w:t>
      </w:r>
      <w:r w:rsidRPr="00C15649">
        <w:t>: VAT and duties are collected at customs clearance before goods are released</w:t>
      </w:r>
    </w:p>
    <w:p w14:paraId="64EC9354" w14:textId="77777777" w:rsidR="00C15649" w:rsidRPr="00C15649" w:rsidRDefault="00C15649" w:rsidP="00C15649">
      <w:pPr>
        <w:numPr>
          <w:ilvl w:val="0"/>
          <w:numId w:val="8"/>
        </w:numPr>
      </w:pPr>
      <w:r w:rsidRPr="00C15649">
        <w:rPr>
          <w:b/>
          <w:bCs/>
        </w:rPr>
        <w:lastRenderedPageBreak/>
        <w:t>Relief Options</w:t>
      </w:r>
      <w:r w:rsidRPr="00C15649">
        <w:t>: Some sellers use postponed accounting to defer VAT payment until their VAT return, if they are registered in the Netherlands</w:t>
      </w:r>
    </w:p>
    <w:p w14:paraId="62DCF087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Deemed Supplier Rules: Platform Responsibility</w:t>
      </w:r>
    </w:p>
    <w:p w14:paraId="51046447" w14:textId="77777777" w:rsidR="00C15649" w:rsidRPr="00C15649" w:rsidRDefault="00C15649" w:rsidP="00C15649">
      <w:r w:rsidRPr="00C15649">
        <w:rPr>
          <w:b/>
          <w:bCs/>
        </w:rPr>
        <w:t xml:space="preserve">VAT </w:t>
      </w:r>
      <w:proofErr w:type="spellStart"/>
      <w:r w:rsidRPr="00C15649">
        <w:rPr>
          <w:b/>
          <w:bCs/>
        </w:rPr>
        <w:t>ViDA</w:t>
      </w:r>
      <w:proofErr w:type="spellEnd"/>
      <w:r w:rsidRPr="00C15649">
        <w:rPr>
          <w:b/>
          <w:bCs/>
        </w:rPr>
        <w:t xml:space="preserve"> (VAT in the Digital Age)</w:t>
      </w:r>
      <w:r w:rsidRPr="00C15649">
        <w:t xml:space="preserve"> reform introduces "deemed supplier" provisions under which platforms (Amazon, Bol.com, eBay, etc.) may be held responsible for collecting VAT instead of the individual </w:t>
      </w:r>
      <w:proofErr w:type="spellStart"/>
      <w:r w:rsidRPr="00C15649">
        <w:t>seller:</w:t>
      </w:r>
      <w:hyperlink r:id="rId13" w:tgtFrame="_blank" w:history="1">
        <w:r w:rsidRPr="00C15649">
          <w:rPr>
            <w:rStyle w:val="Hyperlink"/>
          </w:rPr>
          <w:t>bdo</w:t>
        </w:r>
        <w:proofErr w:type="spellEnd"/>
      </w:hyperlink>
      <w:r w:rsidRPr="00C15649">
        <w:t>​</w:t>
      </w:r>
    </w:p>
    <w:p w14:paraId="3087CD96" w14:textId="77777777" w:rsidR="00C15649" w:rsidRPr="00C15649" w:rsidRDefault="00C15649" w:rsidP="00C15649">
      <w:pPr>
        <w:numPr>
          <w:ilvl w:val="0"/>
          <w:numId w:val="9"/>
        </w:numPr>
      </w:pPr>
      <w:r w:rsidRPr="00C15649">
        <w:rPr>
          <w:b/>
          <w:bCs/>
        </w:rPr>
        <w:t>Facilitating Platforms</w:t>
      </w:r>
      <w:r w:rsidRPr="00C15649">
        <w:t>: Platforms that facilitate (match seller and customer for) supplies of services or goods are subject to deeming rules</w:t>
      </w:r>
    </w:p>
    <w:p w14:paraId="64E6CC81" w14:textId="77777777" w:rsidR="00C15649" w:rsidRPr="00C15649" w:rsidRDefault="00C15649" w:rsidP="00C15649">
      <w:pPr>
        <w:numPr>
          <w:ilvl w:val="0"/>
          <w:numId w:val="9"/>
        </w:numPr>
      </w:pPr>
      <w:r w:rsidRPr="00C15649">
        <w:rPr>
          <w:b/>
          <w:bCs/>
        </w:rPr>
        <w:t>Deemed VAT Obligation</w:t>
      </w:r>
      <w:r w:rsidRPr="00C15649">
        <w:t>: Under specific conditions, the platform becomes the deemed supplier; the underlying seller's supply to the platform is exempt (with no right to deduct VAT), and the platform collects VAT on the customer supply</w:t>
      </w:r>
    </w:p>
    <w:p w14:paraId="054068FA" w14:textId="77777777" w:rsidR="00C15649" w:rsidRPr="00C15649" w:rsidRDefault="00C15649" w:rsidP="00C15649">
      <w:pPr>
        <w:numPr>
          <w:ilvl w:val="0"/>
          <w:numId w:val="9"/>
        </w:numPr>
      </w:pPr>
      <w:r w:rsidRPr="00C15649">
        <w:rPr>
          <w:b/>
          <w:bCs/>
        </w:rPr>
        <w:t>Exception for Registered Sellers</w:t>
      </w:r>
      <w:r w:rsidRPr="00C15649">
        <w:t>: The deeming rule does NOT apply if the seller provides the platform with:</w:t>
      </w:r>
    </w:p>
    <w:p w14:paraId="1307F8D1" w14:textId="77777777" w:rsidR="00C15649" w:rsidRPr="00C15649" w:rsidRDefault="00C15649" w:rsidP="00C15649">
      <w:pPr>
        <w:numPr>
          <w:ilvl w:val="1"/>
          <w:numId w:val="9"/>
        </w:numPr>
      </w:pPr>
      <w:r w:rsidRPr="00C15649">
        <w:t>A valid VAT identification number for the country where VAT is due, OR</w:t>
      </w:r>
    </w:p>
    <w:p w14:paraId="33E13408" w14:textId="77777777" w:rsidR="00C15649" w:rsidRPr="00C15649" w:rsidRDefault="00C15649" w:rsidP="00C15649">
      <w:pPr>
        <w:numPr>
          <w:ilvl w:val="1"/>
          <w:numId w:val="9"/>
        </w:numPr>
      </w:pPr>
      <w:r w:rsidRPr="00C15649">
        <w:t>An OSS identification number (proving OSS registration)</w:t>
      </w:r>
    </w:p>
    <w:p w14:paraId="6195E308" w14:textId="77777777" w:rsidR="00C15649" w:rsidRPr="00C15649" w:rsidRDefault="00C15649" w:rsidP="00C15649">
      <w:pPr>
        <w:numPr>
          <w:ilvl w:val="1"/>
          <w:numId w:val="9"/>
        </w:numPr>
      </w:pPr>
      <w:proofErr w:type="gramStart"/>
      <w:r w:rsidRPr="00C15649">
        <w:t>Plus</w:t>
      </w:r>
      <w:proofErr w:type="gramEnd"/>
      <w:r w:rsidRPr="00C15649">
        <w:t xml:space="preserve"> a declaration that the seller will charge any applicable VAT</w:t>
      </w:r>
    </w:p>
    <w:p w14:paraId="4E3398BA" w14:textId="77777777" w:rsidR="00C15649" w:rsidRPr="00C15649" w:rsidRDefault="00C15649" w:rsidP="00C15649">
      <w:pPr>
        <w:numPr>
          <w:ilvl w:val="0"/>
          <w:numId w:val="9"/>
        </w:numPr>
      </w:pPr>
      <w:r w:rsidRPr="00C15649">
        <w:rPr>
          <w:b/>
          <w:bCs/>
        </w:rPr>
        <w:t>Scope</w:t>
      </w:r>
      <w:r w:rsidRPr="00C15649">
        <w:t xml:space="preserve">: Deeming rules primarily apply to accommodation and passenger transport under </w:t>
      </w:r>
      <w:proofErr w:type="spellStart"/>
      <w:r w:rsidRPr="00C15649">
        <w:t>ViDA</w:t>
      </w:r>
      <w:proofErr w:type="spellEnd"/>
      <w:r w:rsidRPr="00C15649">
        <w:t>; goods may be subject to deemed supplier rules if the platform arrangement meets the conditions</w:t>
      </w:r>
    </w:p>
    <w:p w14:paraId="2C76E3D9" w14:textId="77777777" w:rsidR="00C15649" w:rsidRPr="00C15649" w:rsidRDefault="00C15649" w:rsidP="00C15649">
      <w:pPr>
        <w:numPr>
          <w:ilvl w:val="0"/>
          <w:numId w:val="9"/>
        </w:numPr>
      </w:pPr>
      <w:r w:rsidRPr="00C15649">
        <w:rPr>
          <w:b/>
          <w:bCs/>
        </w:rPr>
        <w:t>Practical Impact</w:t>
      </w:r>
      <w:r w:rsidRPr="00C15649">
        <w:t>: Sellers on platforms like Amazon must provide valid VAT ID or OSS registration to avoid the platform collecting VAT on their behalf</w:t>
      </w:r>
    </w:p>
    <w:p w14:paraId="680FD239" w14:textId="77777777" w:rsidR="00C15649" w:rsidRPr="00C15649" w:rsidRDefault="00C15649" w:rsidP="00C15649">
      <w:r w:rsidRPr="00C15649">
        <w:pict w14:anchorId="476A538D">
          <v:rect id="_x0000_i1076" style="width:0;height:.75pt" o:hralign="center" o:hrstd="t" o:hr="t" fillcolor="#a0a0a0" stroked="f"/>
        </w:pict>
      </w:r>
    </w:p>
    <w:p w14:paraId="4200BF1B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4. Regulatory &amp; Environmental Compliance (EPR)</w:t>
      </w:r>
    </w:p>
    <w:p w14:paraId="31B045F4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Extended Producer Responsibility (EPR) for Packaging</w:t>
      </w:r>
    </w:p>
    <w:p w14:paraId="52785EA2" w14:textId="77777777" w:rsidR="00C15649" w:rsidRPr="00C15649" w:rsidRDefault="00C15649" w:rsidP="00C15649">
      <w:r w:rsidRPr="00C15649">
        <w:t>Foreign online sellers selling to consumers in the Netherlands are </w:t>
      </w:r>
      <w:r w:rsidRPr="00C15649">
        <w:rPr>
          <w:b/>
          <w:bCs/>
        </w:rPr>
        <w:t>subject to EPR obligations for packaging</w:t>
      </w:r>
      <w:r w:rsidRPr="00C15649">
        <w:t> under the Dutch Packaging Management Decree:</w:t>
      </w:r>
      <w:hyperlink r:id="rId14" w:tgtFrame="_blank" w:history="1">
        <w:r w:rsidRPr="00C15649">
          <w:rPr>
            <w:rStyle w:val="Hyperlink"/>
          </w:rPr>
          <w:t>4-pack+2</w:t>
        </w:r>
      </w:hyperlink>
      <w:r w:rsidRPr="00C15649">
        <w:t>​</w:t>
      </w:r>
    </w:p>
    <w:p w14:paraId="6ED34125" w14:textId="77777777" w:rsidR="00C15649" w:rsidRPr="00C15649" w:rsidRDefault="00C15649" w:rsidP="00C15649">
      <w:r w:rsidRPr="00C15649">
        <w:rPr>
          <w:b/>
          <w:bCs/>
        </w:rPr>
        <w:t>Threshold &amp; Scope</w:t>
      </w:r>
      <w:r w:rsidRPr="00C15649">
        <w:t>:</w:t>
      </w:r>
    </w:p>
    <w:p w14:paraId="39770F8B" w14:textId="77777777" w:rsidR="00C15649" w:rsidRPr="00C15649" w:rsidRDefault="00C15649" w:rsidP="00C15649">
      <w:pPr>
        <w:numPr>
          <w:ilvl w:val="0"/>
          <w:numId w:val="10"/>
        </w:numPr>
      </w:pPr>
      <w:r w:rsidRPr="00C15649">
        <w:rPr>
          <w:b/>
          <w:bCs/>
        </w:rPr>
        <w:t>Threshold</w:t>
      </w:r>
      <w:r w:rsidRPr="00C15649">
        <w:t>: Obligation arises when </w:t>
      </w:r>
      <w:r w:rsidRPr="00C15649">
        <w:rPr>
          <w:b/>
          <w:bCs/>
        </w:rPr>
        <w:t>&gt;50,000 kg of packaging</w:t>
      </w:r>
      <w:r w:rsidRPr="00C15649">
        <w:t> is placed on the Dutch market annually</w:t>
      </w:r>
    </w:p>
    <w:p w14:paraId="279C1EF0" w14:textId="77777777" w:rsidR="00C15649" w:rsidRPr="00C15649" w:rsidRDefault="00C15649" w:rsidP="00C15649">
      <w:pPr>
        <w:numPr>
          <w:ilvl w:val="0"/>
          <w:numId w:val="10"/>
        </w:numPr>
      </w:pPr>
      <w:r w:rsidRPr="00C15649">
        <w:rPr>
          <w:b/>
          <w:bCs/>
        </w:rPr>
        <w:t>Exception</w:t>
      </w:r>
      <w:r w:rsidRPr="00C15649">
        <w:t>: No threshold applies to sellers using single-use plastic (SUP) packaging or deposit packaging (cans, bottles)</w:t>
      </w:r>
    </w:p>
    <w:p w14:paraId="2B5BB60E" w14:textId="77777777" w:rsidR="00C15649" w:rsidRPr="00C15649" w:rsidRDefault="00C15649" w:rsidP="00C15649">
      <w:pPr>
        <w:numPr>
          <w:ilvl w:val="0"/>
          <w:numId w:val="10"/>
        </w:numPr>
      </w:pPr>
      <w:r w:rsidRPr="00C15649">
        <w:rPr>
          <w:b/>
          <w:bCs/>
        </w:rPr>
        <w:lastRenderedPageBreak/>
        <w:t>Who Is Covered</w:t>
      </w:r>
      <w:r w:rsidRPr="00C15649">
        <w:t>: Manufacturers, importers, and foreign e-commerce sellers selling directly to Dutch consumers</w:t>
      </w:r>
    </w:p>
    <w:p w14:paraId="7863FAE5" w14:textId="77777777" w:rsidR="00C15649" w:rsidRPr="00C15649" w:rsidRDefault="00C15649" w:rsidP="00C15649">
      <w:r w:rsidRPr="00C15649">
        <w:rPr>
          <w:b/>
          <w:bCs/>
        </w:rPr>
        <w:t>Registration Requirements</w:t>
      </w:r>
      <w:r w:rsidRPr="00C15649">
        <w:t>:</w:t>
      </w:r>
    </w:p>
    <w:p w14:paraId="2E9D0BCB" w14:textId="77777777" w:rsidR="00C15649" w:rsidRPr="00C15649" w:rsidRDefault="00C15649" w:rsidP="00C15649">
      <w:pPr>
        <w:numPr>
          <w:ilvl w:val="0"/>
          <w:numId w:val="11"/>
        </w:numPr>
      </w:pPr>
      <w:r w:rsidRPr="00C15649">
        <w:t>Register with </w:t>
      </w:r>
      <w:proofErr w:type="spellStart"/>
      <w:r w:rsidRPr="00C15649">
        <w:rPr>
          <w:b/>
          <w:bCs/>
        </w:rPr>
        <w:t>Stichting</w:t>
      </w:r>
      <w:proofErr w:type="spellEnd"/>
      <w:r w:rsidRPr="00C15649">
        <w:rPr>
          <w:b/>
          <w:bCs/>
        </w:rPr>
        <w:t xml:space="preserve"> </w:t>
      </w:r>
      <w:proofErr w:type="spellStart"/>
      <w:r w:rsidRPr="00C15649">
        <w:rPr>
          <w:b/>
          <w:bCs/>
        </w:rPr>
        <w:t>Afvalfonds</w:t>
      </w:r>
      <w:proofErr w:type="spellEnd"/>
      <w:r w:rsidRPr="00C15649">
        <w:rPr>
          <w:b/>
          <w:bCs/>
        </w:rPr>
        <w:t xml:space="preserve"> </w:t>
      </w:r>
      <w:proofErr w:type="spellStart"/>
      <w:r w:rsidRPr="00C15649">
        <w:rPr>
          <w:b/>
          <w:bCs/>
        </w:rPr>
        <w:t>Verpakkingen</w:t>
      </w:r>
      <w:proofErr w:type="spellEnd"/>
      <w:r w:rsidRPr="00C15649">
        <w:t> (Dutch Packaging Waste Fund) or appoint a third-party representative in the Netherlands</w:t>
      </w:r>
    </w:p>
    <w:p w14:paraId="59DA341A" w14:textId="77777777" w:rsidR="00C15649" w:rsidRPr="00C15649" w:rsidRDefault="00C15649" w:rsidP="00C15649">
      <w:pPr>
        <w:numPr>
          <w:ilvl w:val="0"/>
          <w:numId w:val="11"/>
        </w:numPr>
      </w:pPr>
      <w:r w:rsidRPr="00C15649">
        <w:t>Provide company details, registration number, and packaging volume/material composition</w:t>
      </w:r>
    </w:p>
    <w:p w14:paraId="230D9C9E" w14:textId="77777777" w:rsidR="00C15649" w:rsidRPr="00C15649" w:rsidRDefault="00C15649" w:rsidP="00C15649">
      <w:pPr>
        <w:numPr>
          <w:ilvl w:val="0"/>
          <w:numId w:val="11"/>
        </w:numPr>
      </w:pPr>
      <w:r w:rsidRPr="00C15649">
        <w:t>Declare the weight, material composition, and volume of all packaging introduced to market</w:t>
      </w:r>
    </w:p>
    <w:p w14:paraId="5C3E24B3" w14:textId="77777777" w:rsidR="00C15649" w:rsidRPr="00C15649" w:rsidRDefault="00C15649" w:rsidP="00C15649">
      <w:r w:rsidRPr="00C15649">
        <w:rPr>
          <w:b/>
          <w:bCs/>
        </w:rPr>
        <w:t>Reporting &amp; Payment</w:t>
      </w:r>
      <w:r w:rsidRPr="00C15649">
        <w:t>:</w:t>
      </w:r>
    </w:p>
    <w:p w14:paraId="5712D5EC" w14:textId="77777777" w:rsidR="00C15649" w:rsidRPr="00C15649" w:rsidRDefault="00C15649" w:rsidP="00C15649">
      <w:pPr>
        <w:numPr>
          <w:ilvl w:val="0"/>
          <w:numId w:val="12"/>
        </w:numPr>
      </w:pPr>
      <w:r w:rsidRPr="00C15649">
        <w:t>Annual reporting of packaging volumes (weight and material type: plastic, paper, glass, metal, etc.)</w:t>
      </w:r>
    </w:p>
    <w:p w14:paraId="08A591FC" w14:textId="77777777" w:rsidR="00C15649" w:rsidRPr="00C15649" w:rsidRDefault="00C15649" w:rsidP="00C15649">
      <w:pPr>
        <w:numPr>
          <w:ilvl w:val="0"/>
          <w:numId w:val="12"/>
        </w:numPr>
      </w:pPr>
      <w:r w:rsidRPr="00C15649">
        <w:t>Fees calculated based on material type; heavier and composite materials incur higher fees</w:t>
      </w:r>
    </w:p>
    <w:p w14:paraId="52DE1C74" w14:textId="77777777" w:rsidR="00C15649" w:rsidRPr="00C15649" w:rsidRDefault="00C15649" w:rsidP="00C15649">
      <w:pPr>
        <w:numPr>
          <w:ilvl w:val="0"/>
          <w:numId w:val="12"/>
        </w:numPr>
      </w:pPr>
      <w:r w:rsidRPr="00C15649">
        <w:t>Recycling targets: By 2025, at least 65% of packaging waste must be recycled (EU/Dutch targets)</w:t>
      </w:r>
    </w:p>
    <w:p w14:paraId="2DF678EA" w14:textId="77777777" w:rsidR="00C15649" w:rsidRPr="00C15649" w:rsidRDefault="00C15649" w:rsidP="00C15649">
      <w:r w:rsidRPr="00C15649">
        <w:rPr>
          <w:b/>
          <w:bCs/>
        </w:rPr>
        <w:t>Deadlines</w:t>
      </w:r>
      <w:r w:rsidRPr="00C15649">
        <w:t>:</w:t>
      </w:r>
    </w:p>
    <w:p w14:paraId="63897CA0" w14:textId="77777777" w:rsidR="00C15649" w:rsidRPr="00C15649" w:rsidRDefault="00C15649" w:rsidP="00C15649">
      <w:pPr>
        <w:numPr>
          <w:ilvl w:val="0"/>
          <w:numId w:val="13"/>
        </w:numPr>
      </w:pPr>
      <w:r w:rsidRPr="00C15649">
        <w:t>Re-registration deadline: </w:t>
      </w:r>
      <w:r w:rsidRPr="00C15649">
        <w:rPr>
          <w:b/>
          <w:bCs/>
        </w:rPr>
        <w:t>18 August 2025</w:t>
      </w:r>
      <w:r w:rsidRPr="00C15649">
        <w:t> (if registered but without EPR number)</w:t>
      </w:r>
    </w:p>
    <w:p w14:paraId="2C7EFB3D" w14:textId="77777777" w:rsidR="00C15649" w:rsidRPr="00C15649" w:rsidRDefault="00C15649" w:rsidP="00C15649">
      <w:pPr>
        <w:numPr>
          <w:ilvl w:val="0"/>
          <w:numId w:val="13"/>
        </w:numPr>
      </w:pPr>
      <w:r w:rsidRPr="00C15649">
        <w:t xml:space="preserve">Annual reporting: Due within specified deadlines set by </w:t>
      </w:r>
      <w:proofErr w:type="spellStart"/>
      <w:r w:rsidRPr="00C15649">
        <w:t>Afvalfonds</w:t>
      </w:r>
      <w:proofErr w:type="spellEnd"/>
    </w:p>
    <w:p w14:paraId="1E792954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Extended Producer Responsibility for Electronic Waste (WEEE)</w:t>
      </w:r>
    </w:p>
    <w:p w14:paraId="29335103" w14:textId="77777777" w:rsidR="00C15649" w:rsidRPr="00C15649" w:rsidRDefault="00C15649" w:rsidP="00C15649">
      <w:r w:rsidRPr="00C15649">
        <w:t>Online sellers of electrical and electronic equipment (EEE) are subject to WEEE (Waste Electrical and Electronic Equipment) Directive obligations:</w:t>
      </w:r>
      <w:hyperlink r:id="rId15" w:tgtFrame="_blank" w:history="1">
        <w:r w:rsidRPr="00C15649">
          <w:rPr>
            <w:rStyle w:val="Hyperlink"/>
          </w:rPr>
          <w:t>vatcompliance+1</w:t>
        </w:r>
      </w:hyperlink>
      <w:r w:rsidRPr="00C15649">
        <w:t>​</w:t>
      </w:r>
    </w:p>
    <w:p w14:paraId="30B79D3C" w14:textId="77777777" w:rsidR="00C15649" w:rsidRPr="00C15649" w:rsidRDefault="00C15649" w:rsidP="00C15649">
      <w:r w:rsidRPr="00C15649">
        <w:rPr>
          <w:b/>
          <w:bCs/>
        </w:rPr>
        <w:t>Registration</w:t>
      </w:r>
      <w:r w:rsidRPr="00C15649">
        <w:t>:</w:t>
      </w:r>
    </w:p>
    <w:p w14:paraId="0F17C2AB" w14:textId="77777777" w:rsidR="00C15649" w:rsidRPr="00C15649" w:rsidRDefault="00C15649" w:rsidP="00C15649">
      <w:pPr>
        <w:numPr>
          <w:ilvl w:val="0"/>
          <w:numId w:val="14"/>
        </w:numPr>
      </w:pPr>
      <w:r w:rsidRPr="00C15649">
        <w:t>Register with the Dutch National WEEE Register to obtain an EPR certificate and EPR identification number</w:t>
      </w:r>
    </w:p>
    <w:p w14:paraId="1D93D29F" w14:textId="77777777" w:rsidR="00C15649" w:rsidRPr="00C15649" w:rsidRDefault="00C15649" w:rsidP="00C15649">
      <w:pPr>
        <w:numPr>
          <w:ilvl w:val="0"/>
          <w:numId w:val="14"/>
        </w:numPr>
      </w:pPr>
      <w:r w:rsidRPr="00C15649">
        <w:t>No threshold; any business selling electrical equipment must comply</w:t>
      </w:r>
    </w:p>
    <w:p w14:paraId="4B03CF97" w14:textId="77777777" w:rsidR="00C15649" w:rsidRPr="00C15649" w:rsidRDefault="00C15649" w:rsidP="00C15649">
      <w:pPr>
        <w:numPr>
          <w:ilvl w:val="0"/>
          <w:numId w:val="14"/>
        </w:numPr>
      </w:pPr>
      <w:r w:rsidRPr="00C15649">
        <w:t>Can register individually or through a Producer Responsibility Organization (PRO) compliance scheme</w:t>
      </w:r>
    </w:p>
    <w:p w14:paraId="6C3FA5AD" w14:textId="77777777" w:rsidR="00C15649" w:rsidRPr="00C15649" w:rsidRDefault="00C15649" w:rsidP="00C15649">
      <w:r w:rsidRPr="00C15649">
        <w:rPr>
          <w:b/>
          <w:bCs/>
        </w:rPr>
        <w:t>Obligations</w:t>
      </w:r>
      <w:r w:rsidRPr="00C15649">
        <w:t>:</w:t>
      </w:r>
    </w:p>
    <w:p w14:paraId="60C3C52C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t>Ensure registration of all electrical devices placed on the Dutch market</w:t>
      </w:r>
    </w:p>
    <w:p w14:paraId="51701568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t>Submit annual reports on quantities and types of equipment sold</w:t>
      </w:r>
    </w:p>
    <w:p w14:paraId="53F20A40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lastRenderedPageBreak/>
        <w:t>Pay eco-contributions based on volumes and device categories</w:t>
      </w:r>
    </w:p>
    <w:p w14:paraId="0780206E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t>Label products with the crossed-out wheeled bin symbol (2002/96/EC)</w:t>
      </w:r>
    </w:p>
    <w:p w14:paraId="5968D402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t>Organize or fund collection and recycling infrastructure</w:t>
      </w:r>
    </w:p>
    <w:p w14:paraId="259A2579" w14:textId="77777777" w:rsidR="00C15649" w:rsidRPr="00C15649" w:rsidRDefault="00C15649" w:rsidP="00C15649">
      <w:pPr>
        <w:numPr>
          <w:ilvl w:val="0"/>
          <w:numId w:val="15"/>
        </w:numPr>
      </w:pPr>
      <w:r w:rsidRPr="00C15649">
        <w:t>Ensure free take-back upon purchase of new similar equipment</w:t>
      </w:r>
    </w:p>
    <w:p w14:paraId="259C5725" w14:textId="77777777" w:rsidR="00C15649" w:rsidRPr="00C15649" w:rsidRDefault="00C15649" w:rsidP="00C15649">
      <w:r w:rsidRPr="00C15649">
        <w:rPr>
          <w:b/>
          <w:bCs/>
        </w:rPr>
        <w:t>Reporting &amp; Payment</w:t>
      </w:r>
      <w:r w:rsidRPr="00C15649">
        <w:t>:</w:t>
      </w:r>
    </w:p>
    <w:p w14:paraId="79C7E527" w14:textId="77777777" w:rsidR="00C15649" w:rsidRPr="00C15649" w:rsidRDefault="00C15649" w:rsidP="00C15649">
      <w:pPr>
        <w:numPr>
          <w:ilvl w:val="0"/>
          <w:numId w:val="16"/>
        </w:numPr>
      </w:pPr>
      <w:r w:rsidRPr="00C15649">
        <w:t>Quarterly collection reporting on e-waste collected and processed</w:t>
      </w:r>
    </w:p>
    <w:p w14:paraId="04AF0AA6" w14:textId="77777777" w:rsidR="00C15649" w:rsidRPr="00C15649" w:rsidRDefault="00C15649" w:rsidP="00C15649">
      <w:pPr>
        <w:numPr>
          <w:ilvl w:val="0"/>
          <w:numId w:val="16"/>
        </w:numPr>
      </w:pPr>
      <w:r w:rsidRPr="00C15649">
        <w:t>Annual overview of devices placed on market</w:t>
      </w:r>
    </w:p>
    <w:p w14:paraId="4A3830FC" w14:textId="77777777" w:rsidR="00C15649" w:rsidRPr="00C15649" w:rsidRDefault="00C15649" w:rsidP="00C15649">
      <w:r w:rsidRPr="00C15649">
        <w:pict w14:anchorId="55142030">
          <v:rect id="_x0000_i1077" style="width:0;height:.75pt" o:hralign="center" o:hrstd="t" o:hr="t" fillcolor="#a0a0a0" stroked="f"/>
        </w:pict>
      </w:r>
    </w:p>
    <w:p w14:paraId="68BC139A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 xml:space="preserve">5. Mandatory </w:t>
      </w:r>
      <w:proofErr w:type="spellStart"/>
      <w:r w:rsidRPr="00C15649">
        <w:rPr>
          <w:b/>
          <w:bCs/>
        </w:rPr>
        <w:t>Labeling</w:t>
      </w:r>
      <w:proofErr w:type="spellEnd"/>
      <w:r w:rsidRPr="00C15649">
        <w:rPr>
          <w:b/>
          <w:bCs/>
        </w:rPr>
        <w:t xml:space="preserve"> Requirements for Consumer Products</w:t>
      </w:r>
    </w:p>
    <w:p w14:paraId="1248F5E8" w14:textId="77777777" w:rsidR="00C15649" w:rsidRPr="00C15649" w:rsidRDefault="00C15649" w:rsidP="00C15649">
      <w:r w:rsidRPr="00C15649">
        <w:t xml:space="preserve">Non-food consumer products sold online in the Netherlands must include mandatory </w:t>
      </w:r>
      <w:proofErr w:type="spellStart"/>
      <w:r w:rsidRPr="00C15649">
        <w:t>labeling</w:t>
      </w:r>
      <w:proofErr w:type="spellEnd"/>
      <w:r w:rsidRPr="00C15649">
        <w:t xml:space="preserve"> information:</w:t>
      </w:r>
      <w:hyperlink r:id="rId16" w:tgtFrame="_blank" w:history="1">
        <w:r w:rsidRPr="00C15649">
          <w:rPr>
            <w:rStyle w:val="Hyperlink"/>
          </w:rPr>
          <w:t>business.gov</w:t>
        </w:r>
      </w:hyperlink>
      <w:r w:rsidRPr="00C15649">
        <w:t>​</w:t>
      </w:r>
    </w:p>
    <w:p w14:paraId="140E7B88" w14:textId="77777777" w:rsidR="00C15649" w:rsidRPr="00C15649" w:rsidRDefault="00C15649" w:rsidP="00C15649">
      <w:r w:rsidRPr="00C15649">
        <w:rPr>
          <w:b/>
          <w:bCs/>
        </w:rPr>
        <w:t>General Requirements</w:t>
      </w:r>
      <w:r w:rsidRPr="00C15649">
        <w:t>:</w:t>
      </w:r>
    </w:p>
    <w:p w14:paraId="0AA5D75E" w14:textId="77777777" w:rsidR="00C15649" w:rsidRPr="00C15649" w:rsidRDefault="00C15649" w:rsidP="00C15649">
      <w:pPr>
        <w:numPr>
          <w:ilvl w:val="0"/>
          <w:numId w:val="17"/>
        </w:numPr>
      </w:pPr>
      <w:r w:rsidRPr="00C15649">
        <w:t>Product contents and composition</w:t>
      </w:r>
    </w:p>
    <w:p w14:paraId="1743E527" w14:textId="77777777" w:rsidR="00C15649" w:rsidRPr="00C15649" w:rsidRDefault="00C15649" w:rsidP="00C15649">
      <w:pPr>
        <w:numPr>
          <w:ilvl w:val="0"/>
          <w:numId w:val="17"/>
        </w:numPr>
      </w:pPr>
      <w:r w:rsidRPr="00C15649">
        <w:t>Safety instructions and warnings</w:t>
      </w:r>
    </w:p>
    <w:p w14:paraId="22BABEE5" w14:textId="77777777" w:rsidR="00C15649" w:rsidRPr="00C15649" w:rsidRDefault="00C15649" w:rsidP="00C15649">
      <w:pPr>
        <w:numPr>
          <w:ilvl w:val="0"/>
          <w:numId w:val="17"/>
        </w:numPr>
      </w:pPr>
      <w:r w:rsidRPr="00C15649">
        <w:t>Storage instructions (shelf life after opening for certain products)</w:t>
      </w:r>
    </w:p>
    <w:p w14:paraId="713A13BB" w14:textId="77777777" w:rsidR="00C15649" w:rsidRPr="00C15649" w:rsidRDefault="00C15649" w:rsidP="00C15649">
      <w:pPr>
        <w:numPr>
          <w:ilvl w:val="0"/>
          <w:numId w:val="17"/>
        </w:numPr>
      </w:pPr>
      <w:r w:rsidRPr="00C15649">
        <w:t>Manufacturer or importer details</w:t>
      </w:r>
    </w:p>
    <w:p w14:paraId="5C13E425" w14:textId="77777777" w:rsidR="00C15649" w:rsidRPr="00C15649" w:rsidRDefault="00C15649" w:rsidP="00C15649">
      <w:pPr>
        <w:numPr>
          <w:ilvl w:val="0"/>
          <w:numId w:val="17"/>
        </w:numPr>
      </w:pPr>
      <w:r w:rsidRPr="00C15649">
        <w:t>Product usage instructions</w:t>
      </w:r>
    </w:p>
    <w:p w14:paraId="022438FC" w14:textId="77777777" w:rsidR="00C15649" w:rsidRPr="00C15649" w:rsidRDefault="00C15649" w:rsidP="00C15649">
      <w:r w:rsidRPr="00C15649">
        <w:rPr>
          <w:b/>
          <w:bCs/>
        </w:rPr>
        <w:t xml:space="preserve">Category-Specific </w:t>
      </w:r>
      <w:proofErr w:type="spellStart"/>
      <w:r w:rsidRPr="00C15649">
        <w:rPr>
          <w:b/>
          <w:bCs/>
        </w:rPr>
        <w:t>Labeling</w:t>
      </w:r>
      <w:proofErr w:type="spellEnd"/>
      <w:r w:rsidRPr="00C15649">
        <w:t>:</w:t>
      </w:r>
    </w:p>
    <w:p w14:paraId="42AAD158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Cosmetics</w:t>
      </w:r>
      <w:r w:rsidRPr="00C15649">
        <w:t>: Ingredient lists (per EU Cosmetics Regulation)</w:t>
      </w:r>
    </w:p>
    <w:p w14:paraId="2E2E06D9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Textiles &amp; Clothing</w:t>
      </w:r>
      <w:r w:rsidRPr="00C15649">
        <w:t>: Material composition (percentage by weight)</w:t>
      </w:r>
    </w:p>
    <w:p w14:paraId="36C97033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Electrical Appliances</w:t>
      </w:r>
      <w:r w:rsidRPr="00C15649">
        <w:t>: Energy labels (EU energy label format)</w:t>
      </w:r>
    </w:p>
    <w:p w14:paraId="68E2254C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Toys</w:t>
      </w:r>
      <w:r w:rsidRPr="00C15649">
        <w:t>: Safety markings (CE mark, age warnings)</w:t>
      </w:r>
    </w:p>
    <w:p w14:paraId="46BDCD78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Household Chemicals &amp; Cleaning Products</w:t>
      </w:r>
      <w:r w:rsidRPr="00C15649">
        <w:t>: Hazard warnings, usage instructions</w:t>
      </w:r>
    </w:p>
    <w:p w14:paraId="7A804DE8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Aerosol Dispensers</w:t>
      </w:r>
      <w:r w:rsidRPr="00C15649">
        <w:t>: Safety precautions and contents</w:t>
      </w:r>
    </w:p>
    <w:p w14:paraId="2739AAE7" w14:textId="77777777" w:rsidR="00C15649" w:rsidRPr="00C15649" w:rsidRDefault="00C15649" w:rsidP="00C15649">
      <w:pPr>
        <w:numPr>
          <w:ilvl w:val="0"/>
          <w:numId w:val="18"/>
        </w:numPr>
      </w:pPr>
      <w:r w:rsidRPr="00C15649">
        <w:rPr>
          <w:b/>
          <w:bCs/>
        </w:rPr>
        <w:t>Fertilizers</w:t>
      </w:r>
      <w:r w:rsidRPr="00C15649">
        <w:t>: Nutrient content declarations</w:t>
      </w:r>
    </w:p>
    <w:p w14:paraId="6A5E2FDD" w14:textId="77777777" w:rsidR="00C15649" w:rsidRPr="00C15649" w:rsidRDefault="00C15649" w:rsidP="00C15649">
      <w:r w:rsidRPr="00C15649">
        <w:rPr>
          <w:b/>
          <w:bCs/>
        </w:rPr>
        <w:t>Enforcement</w:t>
      </w:r>
      <w:r w:rsidRPr="00C15649">
        <w:t>:</w:t>
      </w:r>
    </w:p>
    <w:p w14:paraId="3A5F2A38" w14:textId="77777777" w:rsidR="00C15649" w:rsidRPr="00C15649" w:rsidRDefault="00C15649" w:rsidP="00C15649">
      <w:pPr>
        <w:numPr>
          <w:ilvl w:val="0"/>
          <w:numId w:val="19"/>
        </w:numPr>
      </w:pPr>
      <w:r w:rsidRPr="00C15649">
        <w:t xml:space="preserve">The Dutch Food and Consumer Product Safety Authority (NVWA) </w:t>
      </w:r>
      <w:proofErr w:type="gramStart"/>
      <w:r w:rsidRPr="00C15649">
        <w:t>enforces</w:t>
      </w:r>
      <w:proofErr w:type="gramEnd"/>
      <w:r w:rsidRPr="00C15649">
        <w:t xml:space="preserve"> </w:t>
      </w:r>
      <w:proofErr w:type="spellStart"/>
      <w:r w:rsidRPr="00C15649">
        <w:t>labeling</w:t>
      </w:r>
      <w:proofErr w:type="spellEnd"/>
      <w:r w:rsidRPr="00C15649">
        <w:t xml:space="preserve"> compliance</w:t>
      </w:r>
    </w:p>
    <w:p w14:paraId="6FE386A0" w14:textId="77777777" w:rsidR="00C15649" w:rsidRPr="00C15649" w:rsidRDefault="00C15649" w:rsidP="00C15649">
      <w:pPr>
        <w:numPr>
          <w:ilvl w:val="0"/>
          <w:numId w:val="19"/>
        </w:numPr>
      </w:pPr>
      <w:r w:rsidRPr="00C15649">
        <w:t>Non-compliance may result in product removal from market, fines, or legal action</w:t>
      </w:r>
    </w:p>
    <w:p w14:paraId="06B091A1" w14:textId="77777777" w:rsidR="00C15649" w:rsidRPr="00C15649" w:rsidRDefault="00C15649" w:rsidP="00C15649">
      <w:pPr>
        <w:numPr>
          <w:ilvl w:val="0"/>
          <w:numId w:val="19"/>
        </w:numPr>
      </w:pPr>
      <w:r w:rsidRPr="00C15649">
        <w:lastRenderedPageBreak/>
        <w:t>Language: Labels must include Dutch language translation or be in Dutch</w:t>
      </w:r>
    </w:p>
    <w:p w14:paraId="3ECF7760" w14:textId="77777777" w:rsidR="00C15649" w:rsidRPr="00C15649" w:rsidRDefault="00C15649" w:rsidP="00C15649">
      <w:r w:rsidRPr="00C15649">
        <w:pict w14:anchorId="0023B4B9">
          <v:rect id="_x0000_i1078" style="width:0;height:.75pt" o:hralign="center" o:hrstd="t" o:hr="t" fillcolor="#a0a0a0" stroked="f"/>
        </w:pict>
      </w:r>
    </w:p>
    <w:p w14:paraId="382365F5" w14:textId="77777777" w:rsidR="00C15649" w:rsidRDefault="00C15649" w:rsidP="00C15649">
      <w:pPr>
        <w:rPr>
          <w:b/>
          <w:bCs/>
        </w:rPr>
      </w:pPr>
      <w:r w:rsidRPr="00C15649">
        <w:rPr>
          <w:b/>
          <w:bCs/>
        </w:rPr>
        <w:t>6. 2025 Updates &amp; Specific Thresholds – Summary Table</w:t>
      </w:r>
    </w:p>
    <w:p w14:paraId="57E9D830" w14:textId="77777777" w:rsidR="008547E9" w:rsidRPr="008547E9" w:rsidRDefault="008547E9" w:rsidP="008547E9">
      <w:r w:rsidRPr="008547E9">
        <w:t>## E-Commerce VAT &amp; Compliance Update (Netherlands 2025)</w:t>
      </w:r>
    </w:p>
    <w:p w14:paraId="411785F9" w14:textId="77777777" w:rsidR="008547E9" w:rsidRPr="008547E9" w:rsidRDefault="008547E9" w:rsidP="008547E9"/>
    <w:p w14:paraId="3E7B87CF" w14:textId="77777777" w:rsidR="008547E9" w:rsidRPr="008547E9" w:rsidRDefault="008547E9" w:rsidP="008547E9">
      <w:r w:rsidRPr="008547E9">
        <w:t>| Compliance Area | Threshold / Rate | Key Changes 2025 | Notes |</w:t>
      </w:r>
    </w:p>
    <w:p w14:paraId="2415EEB0" w14:textId="77777777" w:rsidR="008547E9" w:rsidRPr="008547E9" w:rsidRDefault="008547E9" w:rsidP="008547E9">
      <w:r w:rsidRPr="008547E9">
        <w:t>| :--- | :--- | :--- | :--- |</w:t>
      </w:r>
    </w:p>
    <w:p w14:paraId="78728B49" w14:textId="77777777" w:rsidR="008547E9" w:rsidRPr="008547E9" w:rsidRDefault="008547E9" w:rsidP="008547E9">
      <w:r w:rsidRPr="008547E9">
        <w:t>| **VAT on Digital Services** | 21% standard rate | No change from 2024 | Applies to SaaS, streaming, and e-books |</w:t>
      </w:r>
    </w:p>
    <w:p w14:paraId="5D5655F2" w14:textId="77777777" w:rsidR="008547E9" w:rsidRPr="008547E9" w:rsidRDefault="008547E9" w:rsidP="008547E9">
      <w:r w:rsidRPr="008547E9">
        <w:t>| **VAT Distance Selling (Goods)** | €10,000 pan-EU | No change; remains €10,000 | Mandatory VAT registration once exceeded |</w:t>
      </w:r>
    </w:p>
    <w:p w14:paraId="542C0A71" w14:textId="77777777" w:rsidR="008547E9" w:rsidRPr="008547E9" w:rsidRDefault="008547E9" w:rsidP="008547E9">
      <w:r w:rsidRPr="008547E9">
        <w:t>| **IOSS Consignment Value** | ≤ €150 | No change; VAT payable on items ≥ €22 | Applies to non-EU to EU imports |</w:t>
      </w:r>
    </w:p>
    <w:p w14:paraId="38996F9C" w14:textId="77777777" w:rsidR="008547E9" w:rsidRPr="008547E9" w:rsidRDefault="008547E9" w:rsidP="008547E9">
      <w:r w:rsidRPr="008547E9">
        <w:t>| **Warehouse Stock (FBA / 3</w:t>
      </w:r>
      <w:proofErr w:type="gramStart"/>
      <w:r w:rsidRPr="008547E9">
        <w:t>PL)*</w:t>
      </w:r>
      <w:proofErr w:type="gramEnd"/>
      <w:r w:rsidRPr="008547E9">
        <w:t>* | Zero threshold | Mandatory registration | Immediate VAT ID required upon stock placement in NL |</w:t>
      </w:r>
    </w:p>
    <w:p w14:paraId="715B965A" w14:textId="77777777" w:rsidR="008547E9" w:rsidRPr="008547E9" w:rsidRDefault="008547E9" w:rsidP="008547E9">
      <w:r w:rsidRPr="008547E9">
        <w:t>| **EPR Packaging Threshold** | &gt; 50,000 kg / year | No change; re-registration deadline 18 Aug 2025 | No threshold for SUP or deposit packaging |</w:t>
      </w:r>
    </w:p>
    <w:p w14:paraId="61A3DD00" w14:textId="77777777" w:rsidR="008547E9" w:rsidRPr="008547E9" w:rsidRDefault="008547E9" w:rsidP="008547E9">
      <w:r w:rsidRPr="008547E9">
        <w:t>| **WEEE Registration Threshold** | Zero threshold | No change; mandatory for all EEE sellers | No exemptions based on volume |</w:t>
      </w:r>
    </w:p>
    <w:p w14:paraId="66622ED3" w14:textId="77777777" w:rsidR="008547E9" w:rsidRPr="008547E9" w:rsidRDefault="008547E9" w:rsidP="008547E9">
      <w:r w:rsidRPr="008547E9">
        <w:t>| **OSS Non-Union Registration** | €10,000 (optional below) | Remains unchanged | Single quarterly return for non-EU sellers |</w:t>
      </w:r>
    </w:p>
    <w:p w14:paraId="5FAB4F15" w14:textId="77777777" w:rsidR="008547E9" w:rsidRPr="008547E9" w:rsidRDefault="008547E9" w:rsidP="008547E9">
      <w:r w:rsidRPr="008547E9">
        <w:t>| **VAT Penalties (E-</w:t>
      </w:r>
      <w:proofErr w:type="gramStart"/>
      <w:r w:rsidRPr="008547E9">
        <w:t>Commerce)*</w:t>
      </w:r>
      <w:proofErr w:type="gramEnd"/>
      <w:r w:rsidRPr="008547E9">
        <w:t>* | 10 %–40 % late payment | Resumed 1 Jan 2025 | Temporary suspension ended; penalties now enforced |</w:t>
      </w:r>
    </w:p>
    <w:p w14:paraId="086D86FE" w14:textId="4A05D130" w:rsidR="008547E9" w:rsidRPr="00C15649" w:rsidRDefault="008547E9" w:rsidP="008547E9">
      <w:r w:rsidRPr="008547E9">
        <w:t>| **VAT Rates** | 21 % standard; 9 % reduced | Slight amendment 2025 – 9 % rate adjusted for agricultural products | No change to digital services (21 %) |</w:t>
      </w:r>
    </w:p>
    <w:p w14:paraId="1320E9AA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2025 Enforcement Crackdown by Netherlands Tax Authorities (</w:t>
      </w:r>
      <w:proofErr w:type="spellStart"/>
      <w:r w:rsidRPr="00C15649">
        <w:rPr>
          <w:b/>
          <w:bCs/>
        </w:rPr>
        <w:t>Belastingdienst</w:t>
      </w:r>
      <w:proofErr w:type="spellEnd"/>
      <w:r w:rsidRPr="00C15649">
        <w:rPr>
          <w:b/>
          <w:bCs/>
        </w:rPr>
        <w:t>)</w:t>
      </w:r>
    </w:p>
    <w:p w14:paraId="70B0CC29" w14:textId="77777777" w:rsidR="00C15649" w:rsidRPr="00C15649" w:rsidRDefault="00C15649" w:rsidP="00C15649">
      <w:r w:rsidRPr="00C15649">
        <w:t>Significant compliance enforcement updates for 2025:</w:t>
      </w:r>
      <w:hyperlink r:id="rId17" w:tgtFrame="_blank" w:history="1">
        <w:r w:rsidRPr="00C15649">
          <w:rPr>
            <w:rStyle w:val="Hyperlink"/>
          </w:rPr>
          <w:t>marosavat+1</w:t>
        </w:r>
      </w:hyperlink>
      <w:r w:rsidRPr="00C15649">
        <w:t>​</w:t>
      </w:r>
    </w:p>
    <w:p w14:paraId="499543F2" w14:textId="77777777" w:rsidR="00C15649" w:rsidRPr="00C15649" w:rsidRDefault="00C15649" w:rsidP="00C15649">
      <w:pPr>
        <w:numPr>
          <w:ilvl w:val="0"/>
          <w:numId w:val="20"/>
        </w:numPr>
      </w:pPr>
      <w:r w:rsidRPr="00C15649">
        <w:rPr>
          <w:b/>
          <w:bCs/>
        </w:rPr>
        <w:t>Resumption of VAT Penalties</w:t>
      </w:r>
      <w:r w:rsidRPr="00C15649">
        <w:t>: The Dutch government resumed VAT payment default fines for e-commerce businesses effective </w:t>
      </w:r>
      <w:r w:rsidRPr="00C15649">
        <w:rPr>
          <w:b/>
          <w:bCs/>
        </w:rPr>
        <w:t>1 January 2025</w:t>
      </w:r>
      <w:r w:rsidRPr="00C15649">
        <w:t>, ending a temporary suspension that was introduced in 2023 due to OSS implementation issues</w:t>
      </w:r>
    </w:p>
    <w:p w14:paraId="7E5C68E9" w14:textId="77777777" w:rsidR="00C15649" w:rsidRPr="00C15649" w:rsidRDefault="00C15649" w:rsidP="00C15649">
      <w:pPr>
        <w:numPr>
          <w:ilvl w:val="0"/>
          <w:numId w:val="20"/>
        </w:numPr>
      </w:pPr>
      <w:r w:rsidRPr="00C15649">
        <w:rPr>
          <w:b/>
          <w:bCs/>
        </w:rPr>
        <w:t>Reason</w:t>
      </w:r>
      <w:r w:rsidRPr="00C15649">
        <w:t>: Initial OSS problems are now resolved; automated processes have been streamlined; administrative burden reduced; revenue recovery is a priority</w:t>
      </w:r>
    </w:p>
    <w:p w14:paraId="3A31B638" w14:textId="77777777" w:rsidR="00C15649" w:rsidRPr="00C15649" w:rsidRDefault="00C15649" w:rsidP="00C15649">
      <w:pPr>
        <w:numPr>
          <w:ilvl w:val="0"/>
          <w:numId w:val="20"/>
        </w:numPr>
      </w:pPr>
      <w:r w:rsidRPr="00C15649">
        <w:rPr>
          <w:b/>
          <w:bCs/>
        </w:rPr>
        <w:lastRenderedPageBreak/>
        <w:t>Impact</w:t>
      </w:r>
      <w:r w:rsidRPr="00C15649">
        <w:t>: E-commerce sellers using OSS or local registration must now ensure strict compliance with filing deadlines and payment obligations</w:t>
      </w:r>
    </w:p>
    <w:p w14:paraId="20285AB0" w14:textId="77777777" w:rsidR="00C15649" w:rsidRPr="00C15649" w:rsidRDefault="00C15649" w:rsidP="00C15649">
      <w:pPr>
        <w:numPr>
          <w:ilvl w:val="0"/>
          <w:numId w:val="20"/>
        </w:numPr>
      </w:pPr>
      <w:r w:rsidRPr="00C15649">
        <w:rPr>
          <w:b/>
          <w:bCs/>
        </w:rPr>
        <w:t>Automated Processing</w:t>
      </w:r>
      <w:r w:rsidRPr="00C15649">
        <w:t>: Defaults are now processed semi-automatically, reducing subjective assessment</w:t>
      </w:r>
    </w:p>
    <w:p w14:paraId="472BCB55" w14:textId="77777777" w:rsidR="00C15649" w:rsidRPr="00C15649" w:rsidRDefault="00C15649" w:rsidP="00C15649">
      <w:pPr>
        <w:numPr>
          <w:ilvl w:val="0"/>
          <w:numId w:val="20"/>
        </w:numPr>
      </w:pPr>
      <w:r w:rsidRPr="00C15649">
        <w:rPr>
          <w:b/>
          <w:bCs/>
        </w:rPr>
        <w:t>Recommended Action</w:t>
      </w:r>
      <w:r w:rsidRPr="00C15649">
        <w:t>: Businesses should audit their compliance status, update systems, and ensure accurate DSN/VAT return filings to avoid €10–€40+ per violation penalties</w:t>
      </w:r>
    </w:p>
    <w:p w14:paraId="76245AF6" w14:textId="77777777" w:rsidR="00C15649" w:rsidRPr="00C15649" w:rsidRDefault="00C15649" w:rsidP="00C15649">
      <w:r w:rsidRPr="00C15649">
        <w:pict w14:anchorId="74D8C42B">
          <v:rect id="_x0000_i1079" style="width:0;height:.75pt" o:hralign="center" o:hrstd="t" o:hr="t" fillcolor="#a0a0a0" stroked="f"/>
        </w:pict>
      </w:r>
    </w:p>
    <w:p w14:paraId="6BC27C76" w14:textId="77777777" w:rsidR="00C15649" w:rsidRPr="00C15649" w:rsidRDefault="00C15649" w:rsidP="00C15649">
      <w:pPr>
        <w:rPr>
          <w:b/>
          <w:bCs/>
        </w:rPr>
      </w:pPr>
      <w:r w:rsidRPr="00C15649">
        <w:rPr>
          <w:b/>
          <w:bCs/>
        </w:rPr>
        <w:t>7. Key Legal References &amp; Official Links</w:t>
      </w:r>
    </w:p>
    <w:p w14:paraId="1F2DA6B1" w14:textId="77777777" w:rsidR="00C15649" w:rsidRPr="00C15649" w:rsidRDefault="00C15649" w:rsidP="00C15649">
      <w:r w:rsidRPr="00C15649">
        <w:rPr>
          <w:b/>
          <w:bCs/>
        </w:rPr>
        <w:t>Dutch Legal Framework</w:t>
      </w:r>
      <w:r w:rsidRPr="00C15649">
        <w:t>:</w:t>
      </w:r>
    </w:p>
    <w:p w14:paraId="35609677" w14:textId="77777777" w:rsidR="00C15649" w:rsidRPr="00C15649" w:rsidRDefault="00C15649" w:rsidP="00C15649">
      <w:pPr>
        <w:numPr>
          <w:ilvl w:val="0"/>
          <w:numId w:val="21"/>
        </w:numPr>
      </w:pPr>
      <w:r w:rsidRPr="00C15649">
        <w:rPr>
          <w:b/>
          <w:bCs/>
        </w:rPr>
        <w:t xml:space="preserve">Wet op de </w:t>
      </w:r>
      <w:proofErr w:type="spellStart"/>
      <w:r w:rsidRPr="00C15649">
        <w:rPr>
          <w:b/>
          <w:bCs/>
        </w:rPr>
        <w:t>omzetbelasting</w:t>
      </w:r>
      <w:proofErr w:type="spellEnd"/>
      <w:r w:rsidRPr="00C15649">
        <w:rPr>
          <w:b/>
          <w:bCs/>
        </w:rPr>
        <w:t xml:space="preserve"> 1968</w:t>
      </w:r>
      <w:r w:rsidRPr="00C15649">
        <w:t> (VAT Act): Principal VAT legislation (</w:t>
      </w:r>
      <w:hyperlink r:id="rId18" w:tgtFrame="_blank" w:history="1">
        <w:r w:rsidRPr="00C15649">
          <w:rPr>
            <w:rStyle w:val="Hyperlink"/>
          </w:rPr>
          <w:t>https://wetten.overheid.nl/jci1.3:c:BWBR0002629</w:t>
        </w:r>
      </w:hyperlink>
      <w:r w:rsidRPr="00C15649">
        <w:t>)</w:t>
      </w:r>
    </w:p>
    <w:p w14:paraId="5579159E" w14:textId="77777777" w:rsidR="00C15649" w:rsidRPr="00C15649" w:rsidRDefault="00C15649" w:rsidP="00C15649">
      <w:pPr>
        <w:numPr>
          <w:ilvl w:val="0"/>
          <w:numId w:val="21"/>
        </w:numPr>
      </w:pPr>
      <w:r w:rsidRPr="00C15649">
        <w:rPr>
          <w:b/>
          <w:bCs/>
        </w:rPr>
        <w:t xml:space="preserve">Environmental Management Act (Wet </w:t>
      </w:r>
      <w:proofErr w:type="spellStart"/>
      <w:r w:rsidRPr="00C15649">
        <w:rPr>
          <w:b/>
          <w:bCs/>
        </w:rPr>
        <w:t>milieubeheer</w:t>
      </w:r>
      <w:proofErr w:type="spellEnd"/>
      <w:r w:rsidRPr="00C15649">
        <w:rPr>
          <w:b/>
          <w:bCs/>
        </w:rPr>
        <w:t>)</w:t>
      </w:r>
      <w:r w:rsidRPr="00C15649">
        <w:t>: EPR framework</w:t>
      </w:r>
    </w:p>
    <w:p w14:paraId="213F25B1" w14:textId="77777777" w:rsidR="00C15649" w:rsidRPr="00C15649" w:rsidRDefault="00C15649" w:rsidP="00C15649">
      <w:pPr>
        <w:numPr>
          <w:ilvl w:val="0"/>
          <w:numId w:val="21"/>
        </w:numPr>
      </w:pPr>
      <w:r w:rsidRPr="00C15649">
        <w:rPr>
          <w:b/>
          <w:bCs/>
        </w:rPr>
        <w:t>Packaging Management Decree</w:t>
      </w:r>
      <w:r w:rsidRPr="00C15649">
        <w:t>: EPR packaging obligations</w:t>
      </w:r>
    </w:p>
    <w:p w14:paraId="0E95C23B" w14:textId="77777777" w:rsidR="00C15649" w:rsidRPr="00C15649" w:rsidRDefault="00C15649" w:rsidP="00C15649">
      <w:pPr>
        <w:numPr>
          <w:ilvl w:val="0"/>
          <w:numId w:val="21"/>
        </w:numPr>
      </w:pPr>
      <w:r w:rsidRPr="00C15649">
        <w:rPr>
          <w:b/>
          <w:bCs/>
        </w:rPr>
        <w:t>WEEE Decree</w:t>
      </w:r>
      <w:r w:rsidRPr="00C15649">
        <w:t>: Electronic waste producer responsibilities</w:t>
      </w:r>
    </w:p>
    <w:p w14:paraId="22491D7D" w14:textId="77777777" w:rsidR="00C15649" w:rsidRPr="00C15649" w:rsidRDefault="00C15649" w:rsidP="00C15649">
      <w:pPr>
        <w:numPr>
          <w:ilvl w:val="0"/>
          <w:numId w:val="21"/>
        </w:numPr>
      </w:pPr>
      <w:r w:rsidRPr="00C15649">
        <w:rPr>
          <w:b/>
          <w:bCs/>
        </w:rPr>
        <w:t>General Product Safety Regulation (GPSR)</w:t>
      </w:r>
      <w:r w:rsidRPr="00C15649">
        <w:t xml:space="preserve">: </w:t>
      </w:r>
      <w:proofErr w:type="spellStart"/>
      <w:r w:rsidRPr="00C15649">
        <w:t>Labeling</w:t>
      </w:r>
      <w:proofErr w:type="spellEnd"/>
      <w:r w:rsidRPr="00C15649">
        <w:t xml:space="preserve"> and product safety</w:t>
      </w:r>
    </w:p>
    <w:p w14:paraId="69FD05E5" w14:textId="77777777" w:rsidR="00C15649" w:rsidRPr="00C15649" w:rsidRDefault="00C15649" w:rsidP="00C15649">
      <w:r w:rsidRPr="00C15649">
        <w:rPr>
          <w:b/>
          <w:bCs/>
        </w:rPr>
        <w:t xml:space="preserve">Official </w:t>
      </w:r>
      <w:proofErr w:type="spellStart"/>
      <w:r w:rsidRPr="00C15649">
        <w:rPr>
          <w:b/>
          <w:bCs/>
        </w:rPr>
        <w:t>Belastingdienst</w:t>
      </w:r>
      <w:proofErr w:type="spellEnd"/>
      <w:r w:rsidRPr="00C15649">
        <w:rPr>
          <w:b/>
          <w:bCs/>
        </w:rPr>
        <w:t xml:space="preserve"> Resources</w:t>
      </w:r>
      <w:r w:rsidRPr="00C15649">
        <w:t>:</w:t>
      </w:r>
    </w:p>
    <w:p w14:paraId="2AD818F4" w14:textId="77777777" w:rsidR="00C15649" w:rsidRPr="00C15649" w:rsidRDefault="00C15649" w:rsidP="00C15649">
      <w:pPr>
        <w:numPr>
          <w:ilvl w:val="0"/>
          <w:numId w:val="22"/>
        </w:numPr>
      </w:pPr>
      <w:r w:rsidRPr="00C15649">
        <w:rPr>
          <w:b/>
          <w:bCs/>
        </w:rPr>
        <w:t>Main Portal</w:t>
      </w:r>
      <w:r w:rsidRPr="00C15649">
        <w:t>: </w:t>
      </w:r>
      <w:hyperlink r:id="rId19" w:tgtFrame="_blank" w:history="1">
        <w:r w:rsidRPr="00C15649">
          <w:rPr>
            <w:rStyle w:val="Hyperlink"/>
          </w:rPr>
          <w:t>https://www.belastingdienst.nl</w:t>
        </w:r>
      </w:hyperlink>
    </w:p>
    <w:p w14:paraId="3F421EA9" w14:textId="77777777" w:rsidR="00C15649" w:rsidRPr="00C15649" w:rsidRDefault="00C15649" w:rsidP="00C15649">
      <w:pPr>
        <w:numPr>
          <w:ilvl w:val="0"/>
          <w:numId w:val="22"/>
        </w:numPr>
      </w:pPr>
      <w:r w:rsidRPr="00C15649">
        <w:rPr>
          <w:b/>
          <w:bCs/>
        </w:rPr>
        <w:t>E-commerce &amp; VAT Guidance</w:t>
      </w:r>
      <w:r w:rsidRPr="00C15649">
        <w:t xml:space="preserve">: Available via </w:t>
      </w:r>
      <w:proofErr w:type="spellStart"/>
      <w:r w:rsidRPr="00C15649">
        <w:t>Belastingdienst</w:t>
      </w:r>
      <w:proofErr w:type="spellEnd"/>
      <w:r w:rsidRPr="00C15649">
        <w:t xml:space="preserve"> website under "International" &gt; "VAT/OSS"</w:t>
      </w:r>
    </w:p>
    <w:p w14:paraId="669F00F3" w14:textId="77777777" w:rsidR="00C15649" w:rsidRPr="00C15649" w:rsidRDefault="00C15649" w:rsidP="00C15649">
      <w:pPr>
        <w:numPr>
          <w:ilvl w:val="0"/>
          <w:numId w:val="22"/>
        </w:numPr>
      </w:pPr>
      <w:r w:rsidRPr="00C15649">
        <w:rPr>
          <w:b/>
          <w:bCs/>
        </w:rPr>
        <w:t>IOSS Information</w:t>
      </w:r>
      <w:r w:rsidRPr="00C15649">
        <w:t>: </w:t>
      </w:r>
      <w:hyperlink r:id="rId20" w:tgtFrame="_blank" w:history="1">
        <w:r w:rsidRPr="00C15649">
          <w:rPr>
            <w:rStyle w:val="Hyperlink"/>
          </w:rPr>
          <w:t>https://www.belastingdienst.nl/zakelijk/ioss</w:t>
        </w:r>
      </w:hyperlink>
    </w:p>
    <w:p w14:paraId="7CF45605" w14:textId="77777777" w:rsidR="00C15649" w:rsidRPr="00C15649" w:rsidRDefault="00C15649" w:rsidP="00C15649">
      <w:pPr>
        <w:numPr>
          <w:ilvl w:val="0"/>
          <w:numId w:val="22"/>
        </w:numPr>
      </w:pPr>
      <w:r w:rsidRPr="00C15649">
        <w:rPr>
          <w:b/>
          <w:bCs/>
        </w:rPr>
        <w:t>VAT Registration</w:t>
      </w:r>
      <w:r w:rsidRPr="00C15649">
        <w:t>: </w:t>
      </w:r>
      <w:hyperlink r:id="rId21" w:tgtFrame="_blank" w:history="1">
        <w:r w:rsidRPr="00C15649">
          <w:rPr>
            <w:rStyle w:val="Hyperlink"/>
          </w:rPr>
          <w:t>https://www.belastingdienst.nl/zakelijk/btw-registratie</w:t>
        </w:r>
      </w:hyperlink>
    </w:p>
    <w:p w14:paraId="449505A9" w14:textId="77777777" w:rsidR="00C15649" w:rsidRPr="00C15649" w:rsidRDefault="00C15649" w:rsidP="00C15649">
      <w:r w:rsidRPr="00C15649">
        <w:rPr>
          <w:b/>
          <w:bCs/>
        </w:rPr>
        <w:t>EPR Resources</w:t>
      </w:r>
      <w:r w:rsidRPr="00C15649">
        <w:t>:</w:t>
      </w:r>
    </w:p>
    <w:p w14:paraId="24070A60" w14:textId="77777777" w:rsidR="00C15649" w:rsidRPr="00C15649" w:rsidRDefault="00C15649" w:rsidP="00C15649">
      <w:pPr>
        <w:numPr>
          <w:ilvl w:val="0"/>
          <w:numId w:val="23"/>
        </w:numPr>
      </w:pPr>
      <w:proofErr w:type="spellStart"/>
      <w:r w:rsidRPr="00C15649">
        <w:rPr>
          <w:b/>
          <w:bCs/>
        </w:rPr>
        <w:t>Stichting</w:t>
      </w:r>
      <w:proofErr w:type="spellEnd"/>
      <w:r w:rsidRPr="00C15649">
        <w:rPr>
          <w:b/>
          <w:bCs/>
        </w:rPr>
        <w:t xml:space="preserve"> </w:t>
      </w:r>
      <w:proofErr w:type="spellStart"/>
      <w:r w:rsidRPr="00C15649">
        <w:rPr>
          <w:b/>
          <w:bCs/>
        </w:rPr>
        <w:t>Afvalfonds</w:t>
      </w:r>
      <w:proofErr w:type="spellEnd"/>
      <w:r w:rsidRPr="00C15649">
        <w:rPr>
          <w:b/>
          <w:bCs/>
        </w:rPr>
        <w:t xml:space="preserve"> </w:t>
      </w:r>
      <w:proofErr w:type="spellStart"/>
      <w:r w:rsidRPr="00C15649">
        <w:rPr>
          <w:b/>
          <w:bCs/>
        </w:rPr>
        <w:t>Verpakkingen</w:t>
      </w:r>
      <w:proofErr w:type="spellEnd"/>
      <w:r w:rsidRPr="00C15649">
        <w:t> (Packaging Waste Fund): </w:t>
      </w:r>
      <w:hyperlink r:id="rId22" w:tgtFrame="_blank" w:history="1">
        <w:r w:rsidRPr="00C15649">
          <w:rPr>
            <w:rStyle w:val="Hyperlink"/>
          </w:rPr>
          <w:t>https://www.afvalfondsverpakkingen.nl</w:t>
        </w:r>
      </w:hyperlink>
    </w:p>
    <w:p w14:paraId="3D25C085" w14:textId="77777777" w:rsidR="00C15649" w:rsidRPr="00C15649" w:rsidRDefault="00C15649" w:rsidP="00C15649">
      <w:pPr>
        <w:numPr>
          <w:ilvl w:val="0"/>
          <w:numId w:val="23"/>
        </w:numPr>
      </w:pPr>
      <w:r w:rsidRPr="00C15649">
        <w:rPr>
          <w:b/>
          <w:bCs/>
        </w:rPr>
        <w:t>Dutch WEEE Register</w:t>
      </w:r>
      <w:r w:rsidRPr="00C15649">
        <w:t>: </w:t>
      </w:r>
      <w:hyperlink r:id="rId23" w:tgtFrame="_blank" w:history="1">
        <w:r w:rsidRPr="00C15649">
          <w:rPr>
            <w:rStyle w:val="Hyperlink"/>
          </w:rPr>
          <w:t>https://www.weeenederland.nl</w:t>
        </w:r>
      </w:hyperlink>
    </w:p>
    <w:p w14:paraId="6C577845" w14:textId="77777777" w:rsidR="00C15649" w:rsidRPr="00C15649" w:rsidRDefault="00C15649" w:rsidP="00C15649">
      <w:r w:rsidRPr="00C15649">
        <w:rPr>
          <w:b/>
          <w:bCs/>
        </w:rPr>
        <w:t xml:space="preserve">Product Safety &amp; </w:t>
      </w:r>
      <w:proofErr w:type="spellStart"/>
      <w:r w:rsidRPr="00C15649">
        <w:rPr>
          <w:b/>
          <w:bCs/>
        </w:rPr>
        <w:t>Labeling</w:t>
      </w:r>
      <w:proofErr w:type="spellEnd"/>
      <w:r w:rsidRPr="00C15649">
        <w:t>:</w:t>
      </w:r>
    </w:p>
    <w:p w14:paraId="72ADD39E" w14:textId="77777777" w:rsidR="00C15649" w:rsidRPr="00C15649" w:rsidRDefault="00C15649" w:rsidP="00C15649">
      <w:pPr>
        <w:numPr>
          <w:ilvl w:val="0"/>
          <w:numId w:val="24"/>
        </w:numPr>
      </w:pPr>
      <w:r w:rsidRPr="00C15649">
        <w:rPr>
          <w:b/>
          <w:bCs/>
        </w:rPr>
        <w:t>Dutch Food and Consumer Product Safety Authority (NVWA)</w:t>
      </w:r>
      <w:r w:rsidRPr="00C15649">
        <w:t>: </w:t>
      </w:r>
      <w:hyperlink r:id="rId24" w:tgtFrame="_blank" w:history="1">
        <w:r w:rsidRPr="00C15649">
          <w:rPr>
            <w:rStyle w:val="Hyperlink"/>
          </w:rPr>
          <w:t>https://www.nvwa.nl</w:t>
        </w:r>
      </w:hyperlink>
    </w:p>
    <w:p w14:paraId="119C4B9D" w14:textId="77777777" w:rsidR="00C15649" w:rsidRPr="00C15649" w:rsidRDefault="00C15649" w:rsidP="00C15649">
      <w:r w:rsidRPr="00C15649">
        <w:pict w14:anchorId="3AEA90D8">
          <v:rect id="_x0000_i1080" style="width:0;height:.75pt" o:hralign="center" o:hrstd="t" o:hr="t" fillcolor="#a0a0a0" stroked="f"/>
        </w:pict>
      </w:r>
    </w:p>
    <w:p w14:paraId="340D7936" w14:textId="77777777" w:rsidR="00C15649" w:rsidRPr="00C15649" w:rsidRDefault="00C15649" w:rsidP="00C15649">
      <w:r w:rsidRPr="00C15649">
        <w:lastRenderedPageBreak/>
        <w:t xml:space="preserve">This guide synthesizes official Dutch tax law (Wet op de </w:t>
      </w:r>
      <w:proofErr w:type="spellStart"/>
      <w:r w:rsidRPr="00C15649">
        <w:t>omzetbelasting</w:t>
      </w:r>
      <w:proofErr w:type="spellEnd"/>
      <w:r w:rsidRPr="00C15649">
        <w:t xml:space="preserve"> 1968), </w:t>
      </w:r>
      <w:proofErr w:type="spellStart"/>
      <w:r w:rsidRPr="00C15649">
        <w:t>Belastingdienst</w:t>
      </w:r>
      <w:proofErr w:type="spellEnd"/>
      <w:r w:rsidRPr="00C15649">
        <w:t xml:space="preserve"> guidance, and 2025 regulatory updates, providing actionable compliance standards for non-resident e-commerce and digital service businesses selling to customers in the Netherlands.</w:t>
      </w:r>
    </w:p>
    <w:p w14:paraId="27C18425" w14:textId="77777777" w:rsidR="00C15649" w:rsidRDefault="00C15649"/>
    <w:sectPr w:rsidR="00C15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CFD"/>
    <w:multiLevelType w:val="multilevel"/>
    <w:tmpl w:val="CBC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763FF"/>
    <w:multiLevelType w:val="multilevel"/>
    <w:tmpl w:val="F18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31B7B"/>
    <w:multiLevelType w:val="multilevel"/>
    <w:tmpl w:val="ED8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17DFE"/>
    <w:multiLevelType w:val="multilevel"/>
    <w:tmpl w:val="958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7346C"/>
    <w:multiLevelType w:val="multilevel"/>
    <w:tmpl w:val="B3C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813D2"/>
    <w:multiLevelType w:val="multilevel"/>
    <w:tmpl w:val="4CD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17405F"/>
    <w:multiLevelType w:val="multilevel"/>
    <w:tmpl w:val="76AA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F9033D"/>
    <w:multiLevelType w:val="multilevel"/>
    <w:tmpl w:val="F45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F035B"/>
    <w:multiLevelType w:val="multilevel"/>
    <w:tmpl w:val="AC6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2E01A3"/>
    <w:multiLevelType w:val="multilevel"/>
    <w:tmpl w:val="D34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5D53A3"/>
    <w:multiLevelType w:val="multilevel"/>
    <w:tmpl w:val="AAA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046B77"/>
    <w:multiLevelType w:val="multilevel"/>
    <w:tmpl w:val="16E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9E05C5"/>
    <w:multiLevelType w:val="multilevel"/>
    <w:tmpl w:val="F53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AC2E61"/>
    <w:multiLevelType w:val="multilevel"/>
    <w:tmpl w:val="DD3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A36213"/>
    <w:multiLevelType w:val="multilevel"/>
    <w:tmpl w:val="56C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DA4C11"/>
    <w:multiLevelType w:val="multilevel"/>
    <w:tmpl w:val="B64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E3223F"/>
    <w:multiLevelType w:val="multilevel"/>
    <w:tmpl w:val="27A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F90023"/>
    <w:multiLevelType w:val="multilevel"/>
    <w:tmpl w:val="E4C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6172C6"/>
    <w:multiLevelType w:val="multilevel"/>
    <w:tmpl w:val="ED5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4D40D9"/>
    <w:multiLevelType w:val="multilevel"/>
    <w:tmpl w:val="EC1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8E7950"/>
    <w:multiLevelType w:val="multilevel"/>
    <w:tmpl w:val="75F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CF549F"/>
    <w:multiLevelType w:val="multilevel"/>
    <w:tmpl w:val="468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D0091C"/>
    <w:multiLevelType w:val="multilevel"/>
    <w:tmpl w:val="50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41469F"/>
    <w:multiLevelType w:val="multilevel"/>
    <w:tmpl w:val="0F1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227813">
    <w:abstractNumId w:val="11"/>
  </w:num>
  <w:num w:numId="2" w16cid:durableId="342904155">
    <w:abstractNumId w:val="10"/>
  </w:num>
  <w:num w:numId="3" w16cid:durableId="868029023">
    <w:abstractNumId w:val="16"/>
  </w:num>
  <w:num w:numId="4" w16cid:durableId="989939338">
    <w:abstractNumId w:val="2"/>
  </w:num>
  <w:num w:numId="5" w16cid:durableId="115757004">
    <w:abstractNumId w:val="15"/>
  </w:num>
  <w:num w:numId="6" w16cid:durableId="101653768">
    <w:abstractNumId w:val="22"/>
  </w:num>
  <w:num w:numId="7" w16cid:durableId="1462457335">
    <w:abstractNumId w:val="20"/>
  </w:num>
  <w:num w:numId="8" w16cid:durableId="1127699098">
    <w:abstractNumId w:val="19"/>
  </w:num>
  <w:num w:numId="9" w16cid:durableId="1207720431">
    <w:abstractNumId w:val="7"/>
  </w:num>
  <w:num w:numId="10" w16cid:durableId="75179344">
    <w:abstractNumId w:val="18"/>
  </w:num>
  <w:num w:numId="11" w16cid:durableId="1555501421">
    <w:abstractNumId w:val="4"/>
  </w:num>
  <w:num w:numId="12" w16cid:durableId="1397238316">
    <w:abstractNumId w:val="9"/>
  </w:num>
  <w:num w:numId="13" w16cid:durableId="570040046">
    <w:abstractNumId w:val="5"/>
  </w:num>
  <w:num w:numId="14" w16cid:durableId="655499212">
    <w:abstractNumId w:val="8"/>
  </w:num>
  <w:num w:numId="15" w16cid:durableId="463275390">
    <w:abstractNumId w:val="1"/>
  </w:num>
  <w:num w:numId="16" w16cid:durableId="1366297523">
    <w:abstractNumId w:val="21"/>
  </w:num>
  <w:num w:numId="17" w16cid:durableId="1860970512">
    <w:abstractNumId w:val="23"/>
  </w:num>
  <w:num w:numId="18" w16cid:durableId="2006205672">
    <w:abstractNumId w:val="3"/>
  </w:num>
  <w:num w:numId="19" w16cid:durableId="176432097">
    <w:abstractNumId w:val="13"/>
  </w:num>
  <w:num w:numId="20" w16cid:durableId="686179272">
    <w:abstractNumId w:val="0"/>
  </w:num>
  <w:num w:numId="21" w16cid:durableId="1563440343">
    <w:abstractNumId w:val="6"/>
  </w:num>
  <w:num w:numId="22" w16cid:durableId="1953709925">
    <w:abstractNumId w:val="17"/>
  </w:num>
  <w:num w:numId="23" w16cid:durableId="1387803529">
    <w:abstractNumId w:val="12"/>
  </w:num>
  <w:num w:numId="24" w16cid:durableId="15284493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49"/>
    <w:rsid w:val="008547E9"/>
    <w:rsid w:val="009E652C"/>
    <w:rsid w:val="00C1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3846"/>
  <w15:chartTrackingRefBased/>
  <w15:docId w15:val="{9747139B-3432-48DF-920E-377B9D1F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6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xopolis.eu/en/vat-in-the-netherlands-current-rates-exceptions-and-planned-changes/" TargetMode="External"/><Relationship Id="rId13" Type="http://schemas.openxmlformats.org/officeDocument/2006/relationships/hyperlink" Target="https://www.bdo.nl/en-gb/insights/new-vat-rules-for-the-platform-economy-tale" TargetMode="External"/><Relationship Id="rId18" Type="http://schemas.openxmlformats.org/officeDocument/2006/relationships/hyperlink" Target="https://wetten.overheid.nl/jci1.3:c:BWBR0002629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belastingdienst.nl/zakelijk/btw-registratie" TargetMode="External"/><Relationship Id="rId7" Type="http://schemas.openxmlformats.org/officeDocument/2006/relationships/hyperlink" Target="https://norman.finance/blog/one-stop-shop" TargetMode="External"/><Relationship Id="rId12" Type="http://schemas.openxmlformats.org/officeDocument/2006/relationships/hyperlink" Target="https://taxopolis.eu/en/vat-in-the-netherlands-current-rates-exceptions-and-planned-changes/" TargetMode="External"/><Relationship Id="rId17" Type="http://schemas.openxmlformats.org/officeDocument/2006/relationships/hyperlink" Target="https://marosavat.com/netherlands-resumes-vat-penalties-e-commerce-2025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usiness.gov.nl/regulation/labelling/" TargetMode="External"/><Relationship Id="rId20" Type="http://schemas.openxmlformats.org/officeDocument/2006/relationships/hyperlink" Target="https://www.belastingdienst.nl/zakelijk/ios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xually.com/manuals/netherlands" TargetMode="External"/><Relationship Id="rId11" Type="http://schemas.openxmlformats.org/officeDocument/2006/relationships/hyperlink" Target="https://www.globalvatcompliance.com/globalvatnews/import-one-stop-shop-ioss/" TargetMode="External"/><Relationship Id="rId24" Type="http://schemas.openxmlformats.org/officeDocument/2006/relationships/hyperlink" Target="https://www.nvwa.nl/" TargetMode="External"/><Relationship Id="rId5" Type="http://schemas.openxmlformats.org/officeDocument/2006/relationships/hyperlink" Target="https://www.fonoa.com/resources/country-tax-guides/netherlands/tax-on-digital-services" TargetMode="External"/><Relationship Id="rId15" Type="http://schemas.openxmlformats.org/officeDocument/2006/relationships/hyperlink" Target="https://vatcompliance.co/guides/epr/netherlands/" TargetMode="External"/><Relationship Id="rId23" Type="http://schemas.openxmlformats.org/officeDocument/2006/relationships/hyperlink" Target="https://www.weeenederland.nl/" TargetMode="External"/><Relationship Id="rId10" Type="http://schemas.openxmlformats.org/officeDocument/2006/relationships/hyperlink" Target="https://www.simplevat.eu/registering-for-vat-in-the-netherlands/" TargetMode="External"/><Relationship Id="rId19" Type="http://schemas.openxmlformats.org/officeDocument/2006/relationships/hyperlink" Target="https://www.belastingdienst.n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noa.com/resources/country-tax-guides/netherlands/tax-on-digital-services" TargetMode="External"/><Relationship Id="rId14" Type="http://schemas.openxmlformats.org/officeDocument/2006/relationships/hyperlink" Target="https://4-pack.com/knowledge-centre/how-to-navigate-epr-in-the-netherlands/" TargetMode="External"/><Relationship Id="rId22" Type="http://schemas.openxmlformats.org/officeDocument/2006/relationships/hyperlink" Target="https://www.afvalfondsverpakkingen.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2298</Words>
  <Characters>13101</Characters>
  <Application>Microsoft Office Word</Application>
  <DocSecurity>0</DocSecurity>
  <Lines>109</Lines>
  <Paragraphs>30</Paragraphs>
  <ScaleCrop>false</ScaleCrop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2</cp:revision>
  <dcterms:created xsi:type="dcterms:W3CDTF">2025-11-10T09:43:00Z</dcterms:created>
  <dcterms:modified xsi:type="dcterms:W3CDTF">2025-11-10T09:46:00Z</dcterms:modified>
</cp:coreProperties>
</file>