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94D1F" w:rsidRDefault="003E5F93">
      <w:r>
        <w:t>Feitelijke leiding van een BV (</w:t>
      </w:r>
      <w:proofErr w:type="spellStart"/>
      <w:r>
        <w:t>place</w:t>
      </w:r>
      <w:proofErr w:type="spellEnd"/>
      <w:r>
        <w:t xml:space="preserve"> of </w:t>
      </w:r>
      <w:proofErr w:type="spellStart"/>
      <w:r>
        <w:t>effective</w:t>
      </w:r>
      <w:proofErr w:type="spellEnd"/>
      <w:r>
        <w:t xml:space="preserve"> management) — inclusief oprichtingsfictie (art. 2 lid 4 </w:t>
      </w:r>
      <w:proofErr w:type="spellStart"/>
      <w:r>
        <w:t>Wvpb</w:t>
      </w:r>
      <w:proofErr w:type="spellEnd"/>
      <w:r>
        <w:t>)</w:t>
      </w:r>
      <w:r>
        <w:t xml:space="preserve"> bronnen en jurisprudentie</w:t>
      </w:r>
    </w:p>
    <w:p w:rsidR="003E5F93" w:rsidRDefault="003E5F93"/>
    <w:p w:rsidR="003E5F93" w:rsidRPr="003E5F93" w:rsidRDefault="003E5F93" w:rsidP="003E5F93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Feitelijke leiding van een BV (</w:t>
      </w:r>
      <w:proofErr w:type="spellStart"/>
      <w:r w:rsidRPr="003E5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place</w:t>
      </w:r>
      <w:proofErr w:type="spellEnd"/>
      <w:r w:rsidRPr="003E5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of </w:t>
      </w:r>
      <w:proofErr w:type="spellStart"/>
      <w:r w:rsidRPr="003E5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effective</w:t>
      </w:r>
      <w:proofErr w:type="spellEnd"/>
      <w:r w:rsidRPr="003E5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 xml:space="preserve"> management) — inclusief oprichtingsfictie (art. 2 lid 4 </w:t>
      </w:r>
      <w:proofErr w:type="spellStart"/>
      <w:r w:rsidRPr="003E5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Wvpb</w:t>
      </w:r>
      <w:proofErr w:type="spellEnd"/>
      <w:r w:rsidRPr="003E5F9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nl-NL"/>
          <w14:ligatures w14:val="none"/>
        </w:rPr>
        <w:t>)</w:t>
      </w:r>
    </w:p>
    <w:p w:rsidR="003E5F93" w:rsidRPr="003E5F93" w:rsidRDefault="003E5F93" w:rsidP="003E5F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Wetten /</w:t>
      </w:r>
      <w:proofErr w:type="gramEnd"/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officiële teksten</w:t>
      </w:r>
    </w:p>
    <w:p w:rsidR="003E5F93" w:rsidRPr="003E5F93" w:rsidRDefault="003E5F93" w:rsidP="003E5F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Algemene wet inzake rijksbelastingen (AWR), art. 4 (vestigingsplaats: naar de omstandigheden). </w:t>
      </w:r>
      <w:hyperlink r:id="rId5" w:tgtFrame="_blank" w:history="1"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Wetten Overheid</w:t>
        </w:r>
      </w:hyperlink>
    </w:p>
    <w:p w:rsidR="003E5F93" w:rsidRPr="003E5F93" w:rsidRDefault="003E5F93" w:rsidP="003E5F9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Wet op de vennootschapsbelasting 1969 — </w:t>
      </w:r>
      <w:proofErr w:type="gram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oprichtingsfictie /</w:t>
      </w:r>
      <w:proofErr w:type="gram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tekst artikel 2 (oud art. 2 lid 4; zie actuele nummering / informatie). </w:t>
      </w:r>
      <w:hyperlink r:id="rId6" w:tgtFrame="_blank" w:history="1"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Wetten Overheid+1</w:t>
        </w:r>
      </w:hyperlink>
    </w:p>
    <w:p w:rsidR="003E5F93" w:rsidRPr="003E5F93" w:rsidRDefault="003E5F93" w:rsidP="003E5F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Officiële </w:t>
      </w:r>
      <w:proofErr w:type="gramStart"/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beleidsdocumenten /</w:t>
      </w:r>
      <w:proofErr w:type="gramEnd"/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memorie</w:t>
      </w:r>
    </w:p>
    <w:p w:rsidR="003E5F93" w:rsidRPr="003E5F93" w:rsidRDefault="003E5F93" w:rsidP="003E5F9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Memorie van Toelichting en Kamerstukken m.b.t. codificatie van kwalificatiebeleid en de discussie over vestigingsplaats (voorbeeld: Kamerstuk 36425 nr.3). </w:t>
      </w:r>
      <w:hyperlink r:id="rId7" w:tgtFrame="_blank" w:history="1"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Officiële Bekendmakingen</w:t>
        </w:r>
      </w:hyperlink>
    </w:p>
    <w:p w:rsidR="003E5F93" w:rsidRPr="003E5F93" w:rsidRDefault="003E5F93" w:rsidP="003E5F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Belastingdienst /</w:t>
      </w:r>
      <w:proofErr w:type="gramEnd"/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uitvoeringsregels</w:t>
      </w:r>
    </w:p>
    <w:p w:rsidR="003E5F93" w:rsidRPr="003E5F93" w:rsidRDefault="003E5F93" w:rsidP="003E5F9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Uitvoeringsregelingen /</w:t>
      </w:r>
      <w:proofErr w:type="gram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beleidsregels over vestigingsplaats en kwalificatie (Besluit/Regeling </w:t>
      </w:r>
      <w:proofErr w:type="spell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Vpb</w:t>
      </w:r>
      <w:proofErr w:type="spell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en toelichtingen). </w:t>
      </w:r>
      <w:hyperlink r:id="rId8" w:tgtFrame="_blank" w:history="1"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Wetten Overheid</w:t>
        </w:r>
      </w:hyperlink>
    </w:p>
    <w:p w:rsidR="003E5F93" w:rsidRPr="003E5F93" w:rsidRDefault="003E5F93" w:rsidP="003E5F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Kern-jurisprudentie (feitelijke </w:t>
      </w:r>
      <w:proofErr w:type="gramStart"/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leiding /</w:t>
      </w:r>
      <w:proofErr w:type="gramEnd"/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plaats van leiding — </w:t>
      </w:r>
      <w:r w:rsidRPr="003E5F93">
        <w:rPr>
          <w:rFonts w:ascii="Times New Roman" w:eastAsia="Times New Roman" w:hAnsi="Times New Roman" w:cs="Times New Roman"/>
          <w:b/>
          <w:bCs/>
          <w:i/>
          <w:iCs/>
          <w:kern w:val="0"/>
          <w:lang w:eastAsia="nl-NL"/>
          <w14:ligatures w14:val="none"/>
        </w:rPr>
        <w:t>minimaal 10 arrestreferenties door de verschillende topics heen</w:t>
      </w:r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)</w:t>
      </w: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br/>
        <w:t xml:space="preserve">(onderstaande </w:t>
      </w:r>
      <w:proofErr w:type="spell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ECLI’s</w:t>
      </w:r>
      <w:proofErr w:type="spell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vind je op rechtspraak.nl — ik zet ze hieronder op thema zodat je ze makkelijk kunt openen)</w:t>
      </w:r>
    </w:p>
    <w:p w:rsidR="003E5F93" w:rsidRPr="003E5F93" w:rsidRDefault="003E5F93" w:rsidP="003E5F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proofErr w:type="gramStart"/>
      <w:r w:rsidRPr="003E5F93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Wegwijzers /</w:t>
      </w:r>
      <w:proofErr w:type="gramEnd"/>
      <w:r w:rsidRPr="003E5F93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 xml:space="preserve"> klassieke arresten over feitelijke leiding &amp; oprichtingsfictie</w:t>
      </w:r>
    </w:p>
    <w:p w:rsidR="003E5F93" w:rsidRPr="003E5F93" w:rsidRDefault="003E5F93" w:rsidP="003E5F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HR 23-09-1992, ECLI:NL:HR:</w:t>
      </w:r>
      <w:proofErr w:type="gram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1992:ZC</w:t>
      </w:r>
      <w:proofErr w:type="gram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5105 (</w:t>
      </w:r>
      <w:proofErr w:type="spell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Crown</w:t>
      </w:r>
      <w:proofErr w:type="spell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</w:t>
      </w:r>
      <w:proofErr w:type="spell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Forest</w:t>
      </w:r>
      <w:proofErr w:type="spell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— werkelijke leiding / plaats van feitelijke leiding). </w:t>
      </w:r>
      <w:hyperlink r:id="rId9" w:tgtFrame="_blank" w:history="1"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Rechtspraak+1</w:t>
        </w:r>
      </w:hyperlink>
    </w:p>
    <w:p w:rsidR="003E5F93" w:rsidRPr="003E5F93" w:rsidRDefault="003E5F93" w:rsidP="003E5F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HR 27-01-1988, ECLI:NL:HR:</w:t>
      </w:r>
      <w:proofErr w:type="gram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1988:ZC</w:t>
      </w:r>
      <w:proofErr w:type="gram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3744 (Unilever / </w:t>
      </w:r>
      <w:proofErr w:type="spell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fraus</w:t>
      </w:r>
      <w:proofErr w:type="spell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-fraude / </w:t>
      </w:r>
      <w:proofErr w:type="spell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herkwalificatie</w:t>
      </w:r>
      <w:proofErr w:type="spell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— relevant voor misbruikleer). </w:t>
      </w:r>
      <w:hyperlink r:id="rId10" w:tgtFrame="_blank" w:history="1"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</w:t>
        </w:r>
      </w:hyperlink>
    </w:p>
    <w:p w:rsidR="003E5F93" w:rsidRPr="003E5F93" w:rsidRDefault="003E5F93" w:rsidP="003E5F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HR 07-03-2008, ECLI:NL:HR:</w:t>
      </w:r>
      <w:proofErr w:type="gram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2008:BC</w:t>
      </w:r>
      <w:proofErr w:type="gram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6772 (Management-BV / feitelijke leiding). </w:t>
      </w:r>
      <w:hyperlink r:id="rId11" w:tgtFrame="_blank" w:history="1"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</w:t>
        </w:r>
      </w:hyperlink>
    </w:p>
    <w:p w:rsidR="003E5F93" w:rsidRPr="003E5F93" w:rsidRDefault="003E5F93" w:rsidP="003E5F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HR 19-01-2018, ECLI:NL:HR:2018:47 (Singapore-arrest I — kernbeslissingen / “place of effective management”). </w:t>
      </w: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fldChar w:fldCharType="begin"/>
      </w:r>
      <w:r w:rsidRPr="003E5F93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instrText>HYPERLINK "https://uitspraken.rechtspraak.nl/details?id=ECLI%3ANL%3AHR%3A2018%3A47&amp;utm_source=chatgpt.com" \t "_blank"</w:instrText>
      </w: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fldChar w:fldCharType="separate"/>
      </w:r>
      <w:r w:rsidRPr="003E5F93">
        <w:rPr>
          <w:rFonts w:ascii="Times New Roman" w:eastAsia="Times New Roman" w:hAnsi="Times New Roman" w:cs="Times New Roman"/>
          <w:color w:val="0000FF"/>
          <w:kern w:val="0"/>
          <w:u w:val="single"/>
          <w:lang w:eastAsia="nl-NL"/>
          <w14:ligatures w14:val="none"/>
        </w:rPr>
        <w:t>Uitspraken Rechtspraak</w:t>
      </w: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fldChar w:fldCharType="end"/>
      </w:r>
    </w:p>
    <w:p w:rsidR="003E5F93" w:rsidRPr="003E5F93" w:rsidRDefault="003E5F93" w:rsidP="003E5F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HR 02-07-2021, ECLI:NL:HR:2021:1044 (feitelijke leiding via </w:t>
      </w:r>
      <w:proofErr w:type="gram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adviseur /</w:t>
      </w:r>
      <w:proofErr w:type="gram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Singapore II — bevestiging). </w:t>
      </w:r>
      <w:hyperlink r:id="rId12" w:tgtFrame="_blank" w:history="1"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</w:t>
        </w:r>
      </w:hyperlink>
    </w:p>
    <w:p w:rsidR="003E5F93" w:rsidRPr="003E5F93" w:rsidRDefault="003E5F93" w:rsidP="003E5F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HR 01-07-2022, ECLI:NL:HR:2022: (voorbeelden over verdragsvragen en vestigingsplaats; zie </w:t>
      </w:r>
      <w:proofErr w:type="spell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InView</w:t>
      </w:r>
      <w:proofErr w:type="spell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verwijzingen). </w:t>
      </w:r>
      <w:hyperlink r:id="rId13" w:tgtFrame="_blank" w:history="1">
        <w:proofErr w:type="spellStart"/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InView</w:t>
        </w:r>
        <w:proofErr w:type="spellEnd"/>
      </w:hyperlink>
    </w:p>
    <w:p w:rsidR="003E5F93" w:rsidRPr="003E5F93" w:rsidRDefault="003E5F93" w:rsidP="003E5F9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Diverse gerechtshoven en rechtbanken die de HR-lijn toepassen (Hof Amsterdam, Gerechtshof Den Haag, Rechtbank Arnhem etc.; voorbeelden: </w:t>
      </w: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lastRenderedPageBreak/>
        <w:t>ECLI:</w:t>
      </w:r>
      <w:proofErr w:type="gram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NL:GHAMS</w:t>
      </w:r>
      <w:proofErr w:type="gram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:2022:90; ECLI:NL:RBDHA:2018:10118). </w:t>
      </w:r>
      <w:hyperlink r:id="rId14" w:tgtFrame="_blank" w:history="1"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Uitspraken Rechtspraak+1</w:t>
        </w:r>
      </w:hyperlink>
    </w:p>
    <w:p w:rsidR="003E5F93" w:rsidRPr="003E5F93" w:rsidRDefault="003E5F93" w:rsidP="003E5F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(</w:t>
      </w:r>
      <w:proofErr w:type="gramStart"/>
      <w:r w:rsidRPr="003E5F93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zie</w:t>
      </w:r>
      <w:proofErr w:type="gramEnd"/>
      <w:r w:rsidRPr="003E5F93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 xml:space="preserve"> ook de eerdere lijst onder “woonplaats” en “emigratiedatum”; sommige arresten zijn relevant voor meerdere vragen — ik heb ze daarom ook hierboven al opgenomen)</w:t>
      </w:r>
    </w:p>
    <w:p w:rsidR="003E5F93" w:rsidRPr="003E5F93" w:rsidRDefault="003E5F93" w:rsidP="003E5F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Verdragsrechtelijke norm</w:t>
      </w:r>
    </w:p>
    <w:p w:rsidR="003E5F93" w:rsidRPr="003E5F93" w:rsidRDefault="003E5F93" w:rsidP="003E5F9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val="en-US" w:eastAsia="nl-NL"/>
          <w14:ligatures w14:val="none"/>
        </w:rPr>
        <w:t xml:space="preserve">OESO Model Tax Convention — art. 4 (place of effective management / tie-breaker) (tekst en commentaar). </w:t>
      </w: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(Gebruik bij verdragsvragen). </w:t>
      </w:r>
      <w:r w:rsidRPr="003E5F93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(</w:t>
      </w:r>
      <w:proofErr w:type="gramStart"/>
      <w:r w:rsidRPr="003E5F93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>zoek</w:t>
      </w:r>
      <w:proofErr w:type="gramEnd"/>
      <w:r w:rsidRPr="003E5F93">
        <w:rPr>
          <w:rFonts w:ascii="Times New Roman" w:eastAsia="Times New Roman" w:hAnsi="Times New Roman" w:cs="Times New Roman"/>
          <w:i/>
          <w:iCs/>
          <w:kern w:val="0"/>
          <w:lang w:eastAsia="nl-NL"/>
          <w14:ligatures w14:val="none"/>
        </w:rPr>
        <w:t xml:space="preserve"> OESO site of Ministerie teksten)</w:t>
      </w: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.</w:t>
      </w:r>
    </w:p>
    <w:p w:rsidR="003E5F93" w:rsidRPr="003E5F93" w:rsidRDefault="003E5F93" w:rsidP="003E5F93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Recente </w:t>
      </w:r>
      <w:proofErr w:type="gramStart"/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>analyses /</w:t>
      </w:r>
      <w:proofErr w:type="gramEnd"/>
      <w:r w:rsidRPr="003E5F93">
        <w:rPr>
          <w:rFonts w:ascii="Times New Roman" w:eastAsia="Times New Roman" w:hAnsi="Times New Roman" w:cs="Times New Roman"/>
          <w:b/>
          <w:bCs/>
          <w:kern w:val="0"/>
          <w:lang w:eastAsia="nl-NL"/>
          <w14:ligatures w14:val="none"/>
        </w:rPr>
        <w:t xml:space="preserve"> literatuur</w:t>
      </w:r>
    </w:p>
    <w:p w:rsidR="003E5F93" w:rsidRPr="003E5F93" w:rsidRDefault="003E5F93" w:rsidP="003E5F9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nl-NL"/>
          <w14:ligatures w14:val="none"/>
        </w:rPr>
      </w:pPr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Master-scripties en artikelen over ‘materieel </w:t>
      </w:r>
      <w:proofErr w:type="spell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vs</w:t>
      </w:r>
      <w:proofErr w:type="spell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formeel criterium’ (Singapore I/II debat), en </w:t>
      </w:r>
      <w:proofErr w:type="spell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substance</w:t>
      </w:r>
      <w:proofErr w:type="spell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-vereisten: scriptie UvA (Frédérique </w:t>
      </w:r>
      <w:proofErr w:type="spell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Eijssen</w:t>
      </w:r>
      <w:proofErr w:type="spell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) en </w:t>
      </w:r>
      <w:proofErr w:type="spell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vakartikelen</w:t>
      </w:r>
      <w:proofErr w:type="spell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in </w:t>
      </w:r>
      <w:proofErr w:type="gramStart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>WFR /</w:t>
      </w:r>
      <w:proofErr w:type="gramEnd"/>
      <w:r w:rsidRPr="003E5F93">
        <w:rPr>
          <w:rFonts w:ascii="Times New Roman" w:eastAsia="Times New Roman" w:hAnsi="Times New Roman" w:cs="Times New Roman"/>
          <w:kern w:val="0"/>
          <w:lang w:eastAsia="nl-NL"/>
          <w14:ligatures w14:val="none"/>
        </w:rPr>
        <w:t xml:space="preserve"> MBB. </w:t>
      </w:r>
      <w:hyperlink r:id="rId15" w:tgtFrame="_blank" w:history="1">
        <w:proofErr w:type="gramStart"/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scripties.uba.uva.nl</w:t>
        </w:r>
        <w:proofErr w:type="gramEnd"/>
        <w:r w:rsidRPr="003E5F93">
          <w:rPr>
            <w:rFonts w:ascii="Times New Roman" w:eastAsia="Times New Roman" w:hAnsi="Times New Roman" w:cs="Times New Roman"/>
            <w:color w:val="0000FF"/>
            <w:kern w:val="0"/>
            <w:u w:val="single"/>
            <w:lang w:eastAsia="nl-NL"/>
            <w14:ligatures w14:val="none"/>
          </w:rPr>
          <w:t>+1</w:t>
        </w:r>
      </w:hyperlink>
    </w:p>
    <w:p w:rsidR="003E5F93" w:rsidRDefault="003E5F93"/>
    <w:sectPr w:rsidR="003E5F93" w:rsidSect="00017EE2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03AA1"/>
    <w:multiLevelType w:val="multilevel"/>
    <w:tmpl w:val="D3749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0752AF"/>
    <w:multiLevelType w:val="multilevel"/>
    <w:tmpl w:val="A652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7454E5"/>
    <w:multiLevelType w:val="multilevel"/>
    <w:tmpl w:val="160E6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6A7975"/>
    <w:multiLevelType w:val="multilevel"/>
    <w:tmpl w:val="B2CCE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D615A6"/>
    <w:multiLevelType w:val="multilevel"/>
    <w:tmpl w:val="60C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A5146E"/>
    <w:multiLevelType w:val="multilevel"/>
    <w:tmpl w:val="02C6A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022723">
    <w:abstractNumId w:val="3"/>
  </w:num>
  <w:num w:numId="2" w16cid:durableId="922959595">
    <w:abstractNumId w:val="1"/>
  </w:num>
  <w:num w:numId="3" w16cid:durableId="2135827277">
    <w:abstractNumId w:val="0"/>
  </w:num>
  <w:num w:numId="4" w16cid:durableId="2117822788">
    <w:abstractNumId w:val="5"/>
  </w:num>
  <w:num w:numId="5" w16cid:durableId="391468059">
    <w:abstractNumId w:val="2"/>
  </w:num>
  <w:num w:numId="6" w16cid:durableId="8684462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F93"/>
    <w:rsid w:val="00017EE2"/>
    <w:rsid w:val="00094D1F"/>
    <w:rsid w:val="001C5DB1"/>
    <w:rsid w:val="003E5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309CD01"/>
  <w15:chartTrackingRefBased/>
  <w15:docId w15:val="{12F325F8-FE3C-7749-92D9-F2CA92FCF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link w:val="Kop1Char"/>
    <w:uiPriority w:val="9"/>
    <w:qFormat/>
    <w:rsid w:val="003E5F93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3E5F93"/>
    <w:rPr>
      <w:rFonts w:ascii="Times New Roman" w:eastAsia="Times New Roman" w:hAnsi="Times New Roman" w:cs="Times New Roman"/>
      <w:b/>
      <w:bCs/>
      <w:kern w:val="36"/>
      <w:sz w:val="48"/>
      <w:szCs w:val="48"/>
      <w:lang w:eastAsia="nl-NL"/>
      <w14:ligatures w14:val="none"/>
    </w:rPr>
  </w:style>
  <w:style w:type="character" w:styleId="Zwaar">
    <w:name w:val="Strong"/>
    <w:basedOn w:val="Standaardalinea-lettertype"/>
    <w:uiPriority w:val="22"/>
    <w:qFormat/>
    <w:rsid w:val="003E5F93"/>
    <w:rPr>
      <w:b/>
      <w:bCs/>
    </w:rPr>
  </w:style>
  <w:style w:type="paragraph" w:styleId="Normaalweb">
    <w:name w:val="Normal (Web)"/>
    <w:basedOn w:val="Standaard"/>
    <w:uiPriority w:val="99"/>
    <w:semiHidden/>
    <w:unhideWhenUsed/>
    <w:rsid w:val="003E5F9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nl-NL"/>
      <w14:ligatures w14:val="none"/>
    </w:rPr>
  </w:style>
  <w:style w:type="character" w:customStyle="1" w:styleId="ms-1">
    <w:name w:val="ms-1"/>
    <w:basedOn w:val="Standaardalinea-lettertype"/>
    <w:rsid w:val="003E5F93"/>
  </w:style>
  <w:style w:type="character" w:customStyle="1" w:styleId="max-w-15ch">
    <w:name w:val="max-w-[15ch]"/>
    <w:basedOn w:val="Standaardalinea-lettertype"/>
    <w:rsid w:val="003E5F93"/>
  </w:style>
  <w:style w:type="character" w:customStyle="1" w:styleId="-me-1">
    <w:name w:val="-me-1"/>
    <w:basedOn w:val="Standaardalinea-lettertype"/>
    <w:rsid w:val="003E5F93"/>
  </w:style>
  <w:style w:type="character" w:styleId="Nadruk">
    <w:name w:val="Emphasis"/>
    <w:basedOn w:val="Standaardalinea-lettertype"/>
    <w:uiPriority w:val="20"/>
    <w:qFormat/>
    <w:rsid w:val="003E5F9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70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tten.overheid.nl/1.3%3Ac%3ABWBR0042084%26g%3D2024-01-01%26z%3D2025-09-26?utm_source=chatgpt.com" TargetMode="External"/><Relationship Id="rId13" Type="http://schemas.openxmlformats.org/officeDocument/2006/relationships/hyperlink" Target="https://www.inview.nl/document/id95acd0c97f514e1e9a707c5dbc8407e8/hr-01-07-2022-nr-20-03826?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oek.officielebekendmakingen.nl/kst-36425-3.html?utm_source=chatgpt.com" TargetMode="External"/><Relationship Id="rId12" Type="http://schemas.openxmlformats.org/officeDocument/2006/relationships/hyperlink" Target="https://uitspraken.rechtspraak.nl/details?id=ECLI%3ANL%3AHR%3A2021%3A1044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etten.overheid.nl/BWBR0002672?utm_source=chatgpt.com" TargetMode="External"/><Relationship Id="rId11" Type="http://schemas.openxmlformats.org/officeDocument/2006/relationships/hyperlink" Target="https://uitspraken.rechtspraak.nl/details?id=ECLI%3ANL%3AHR%3A2010%3ABO3624&amp;utm_source=chatgpt.com" TargetMode="External"/><Relationship Id="rId5" Type="http://schemas.openxmlformats.org/officeDocument/2006/relationships/hyperlink" Target="https://wetten.overheid.nl/BWBR0002320/?utm_source=chatgpt.com" TargetMode="External"/><Relationship Id="rId15" Type="http://schemas.openxmlformats.org/officeDocument/2006/relationships/hyperlink" Target="https://scripties.uba.uva.nl/download?fid=c7009941&amp;utm_source=chatgpt.com" TargetMode="External"/><Relationship Id="rId10" Type="http://schemas.openxmlformats.org/officeDocument/2006/relationships/hyperlink" Target="https://uitspraken.rechtspraak.nl/details?id=ECLI%3ANL%3AHR%3A1988%3AZC3744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uitspraken.rechtspraak.nl/details?id=ECLI%3ANL%3AHR%3A1992%3AZC5105&amp;utm_source=chatgpt.com" TargetMode="External"/><Relationship Id="rId14" Type="http://schemas.openxmlformats.org/officeDocument/2006/relationships/hyperlink" Target="https://uitspraken.rechtspraak.nl/details?id=ECLI%3ANL%3AGHAMS%3A2022%3A90&amp;utm_source=chatgpt.com" TargetMode="Externa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646</Words>
  <Characters>3557</Characters>
  <Application>Microsoft Office Word</Application>
  <DocSecurity>0</DocSecurity>
  <Lines>29</Lines>
  <Paragraphs>8</Paragraphs>
  <ScaleCrop>false</ScaleCrop>
  <Company/>
  <LinksUpToDate>false</LinksUpToDate>
  <CharactersWithSpaces>4195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2025-10-29T13:17:00Z</dcterms:created>
  <dcterms:modified xsi:type="dcterms:W3CDTF">2025-10-29T13:18:00Z</dcterms:modified>
</cp:coreProperties>
</file>